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9C9" w:rsidRDefault="003069C9" w:rsidP="003069C9">
      <w:pPr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val="ru-RU" w:eastAsia="ru-RU" w:bidi="ar-SA"/>
        </w:rPr>
      </w:pPr>
      <w:r w:rsidRPr="003069C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val="ru-RU" w:eastAsia="ru-RU" w:bidi="ar-SA"/>
        </w:rPr>
        <w:t>Предметно-развивающая среда для детей с ОВЗ и инвалидов</w:t>
      </w:r>
    </w:p>
    <w:p w:rsidR="003069C9" w:rsidRPr="003069C9" w:rsidRDefault="003069C9" w:rsidP="003069C9">
      <w:pPr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</w:pPr>
    </w:p>
    <w:p w:rsidR="003069C9" w:rsidRPr="003069C9" w:rsidRDefault="003069C9" w:rsidP="003069C9">
      <w:pPr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</w:pPr>
      <w:r w:rsidRPr="003069C9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 xml:space="preserve">В современном образовании поставлена цель - обеспечить доступное и качественное образование детей с ОВЗ и инвалидов. Поэтому ДОУ принимают на себя обязательство выстроить образовательный процесс таким образом, чтобы дети с ОВЗ и инвалиды были включены в него и могли обучаться совместно с "нормативно-развивающимися детьми". Поэтому педагоги ДОУ должны научиться работать с </w:t>
      </w:r>
      <w:proofErr w:type="spellStart"/>
      <w:r w:rsidRPr="003069C9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>разноуровневым</w:t>
      </w:r>
      <w:proofErr w:type="spellEnd"/>
      <w:r w:rsidRPr="003069C9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 xml:space="preserve"> контингентом детей, находящихся в одном информационном поле. В группе могут присутствовать здоровые дети и дети с ОВЗ, такие как дети с ДЦП, слабовидящие, слабослышащие, дети с нарушением РАС и дети инвалиды.</w:t>
      </w:r>
    </w:p>
    <w:p w:rsidR="003069C9" w:rsidRPr="003069C9" w:rsidRDefault="003069C9" w:rsidP="003069C9">
      <w:pPr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</w:pPr>
      <w:r w:rsidRPr="003069C9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 xml:space="preserve">Предметно-развивающая среда-это система материальных объектов деятельности детей, функционально моделирующая содержание духовного и физического развития самих детей. Поэтому педагоги должны </w:t>
      </w:r>
      <w:proofErr w:type="gramStart"/>
      <w:r w:rsidRPr="003069C9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>уделять огромное внимание на изменение</w:t>
      </w:r>
      <w:proofErr w:type="gramEnd"/>
      <w:r w:rsidRPr="003069C9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>, обогащение, улучшение ПРС для детей с ОВЗ и инвалидов.</w:t>
      </w:r>
    </w:p>
    <w:p w:rsidR="003069C9" w:rsidRPr="003069C9" w:rsidRDefault="003069C9" w:rsidP="003069C9">
      <w:pPr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</w:pPr>
      <w:r w:rsidRPr="003069C9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>ПРС должна обеспечивать возможность педагогам эффективно развивать индивидуальность каждого ребенка с учетом его склонностей, интересов, уровнем активности, но самое главное должна способствовать развитию самостоятельности и самодеятельности детей. Педагоги моделируют развивающую среду, исходя из возможностей воспитанников, учитывая индивидуальные особенности детей с ОВЗ и инвалидов.</w:t>
      </w:r>
    </w:p>
    <w:p w:rsidR="003069C9" w:rsidRPr="003069C9" w:rsidRDefault="003069C9" w:rsidP="003069C9">
      <w:pPr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</w:pPr>
      <w:r w:rsidRPr="003069C9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>Помимо этого, при организации предметно-развивающей среды учитываются:</w:t>
      </w:r>
    </w:p>
    <w:p w:rsidR="003069C9" w:rsidRPr="003069C9" w:rsidRDefault="003069C9" w:rsidP="003069C9">
      <w:pPr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</w:pPr>
      <w:r w:rsidRPr="003069C9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>- закономерности психического развития</w:t>
      </w:r>
    </w:p>
    <w:p w:rsidR="003069C9" w:rsidRPr="003069C9" w:rsidRDefault="003069C9" w:rsidP="003069C9">
      <w:pPr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</w:pPr>
      <w:r w:rsidRPr="003069C9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>- показатели здоровья дошкольников</w:t>
      </w:r>
    </w:p>
    <w:p w:rsidR="003069C9" w:rsidRPr="003069C9" w:rsidRDefault="003069C9" w:rsidP="003069C9">
      <w:pPr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</w:pPr>
      <w:r w:rsidRPr="003069C9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>- психолого-физиологические особенности</w:t>
      </w:r>
    </w:p>
    <w:p w:rsidR="003069C9" w:rsidRPr="003069C9" w:rsidRDefault="003069C9" w:rsidP="003069C9">
      <w:pPr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</w:pPr>
      <w:r w:rsidRPr="003069C9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>- уровень общего развития</w:t>
      </w:r>
    </w:p>
    <w:p w:rsidR="003069C9" w:rsidRPr="003069C9" w:rsidRDefault="003069C9" w:rsidP="003069C9">
      <w:pPr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</w:pPr>
      <w:r w:rsidRPr="003069C9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>- коммуникативные особенности и речевое развитие</w:t>
      </w:r>
    </w:p>
    <w:p w:rsidR="003069C9" w:rsidRPr="003069C9" w:rsidRDefault="003069C9" w:rsidP="003069C9">
      <w:pPr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</w:pPr>
      <w:r w:rsidRPr="003069C9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>- эмоциональное благополучие.</w:t>
      </w:r>
    </w:p>
    <w:p w:rsidR="003069C9" w:rsidRPr="003069C9" w:rsidRDefault="003069C9" w:rsidP="003069C9">
      <w:pPr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</w:pPr>
      <w:r w:rsidRPr="003069C9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>      Дошкольное образование ориентируется на подход к ребенку с пониманием и уважением его возможностей, социальных прав и интересов.</w:t>
      </w:r>
    </w:p>
    <w:p w:rsidR="003069C9" w:rsidRPr="003069C9" w:rsidRDefault="003069C9" w:rsidP="003069C9">
      <w:pPr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</w:pPr>
      <w:r w:rsidRPr="003069C9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 xml:space="preserve">Поэтому работа с детьми с ОВЗ и инвалидами направляется на обеспечение условий, открывающих возможности усвоения окружающего мира, полноценного общения со сверстниками и взрослыми. ПРС  в ДОУ для детей с ОВЗ и инвалидов является  важным реабилитационным и социально-адаптивным средством воспитания и развития для детей с отклонениями в развитии и имеет существенное отличие ПРС в обычной группе, т.к. она решает задачи коррекционной помощи и организации </w:t>
      </w:r>
      <w:proofErr w:type="gramStart"/>
      <w:r w:rsidRPr="003069C9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>условий</w:t>
      </w:r>
      <w:proofErr w:type="gramEnd"/>
      <w:r w:rsidRPr="003069C9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 xml:space="preserve"> соответствующих задачам образования и воспитания детей с ОВЗ и инвалидов.</w:t>
      </w:r>
    </w:p>
    <w:p w:rsidR="003069C9" w:rsidRPr="003069C9" w:rsidRDefault="003069C9" w:rsidP="003069C9">
      <w:pPr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</w:pPr>
      <w:r w:rsidRPr="003069C9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>В соответствии с ФГОС, в группах предлагается провести зонирование, т.е</w:t>
      </w:r>
      <w:proofErr w:type="gramStart"/>
      <w:r w:rsidRPr="003069C9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>.о</w:t>
      </w:r>
      <w:proofErr w:type="gramEnd"/>
      <w:r w:rsidRPr="003069C9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>тделить игровую зону и зону для творчества. Наполняемость зон соответствует учету зоны актуального развития самого слабого ребенка и зоны ближайшего развития самого сильного ребенка.</w:t>
      </w:r>
    </w:p>
    <w:p w:rsidR="003069C9" w:rsidRPr="003069C9" w:rsidRDefault="003069C9" w:rsidP="003069C9">
      <w:pPr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</w:pPr>
      <w:r w:rsidRPr="003069C9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>      Размещение по центрам развития (уголкам, секторам) позволяет детям объединяться подгруппами по интересам, а так же соблюдать принцип интеграции.</w:t>
      </w:r>
    </w:p>
    <w:p w:rsidR="003069C9" w:rsidRPr="003069C9" w:rsidRDefault="003069C9" w:rsidP="003069C9">
      <w:pPr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</w:pPr>
      <w:r w:rsidRPr="003069C9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>Таким образом, в группе создаются уголки познавательно-исследовательской деятельности, театрально-игровой деятельности, центр конструктивно-модельной деятельности, сюжетно-ролевых игр.    </w:t>
      </w:r>
    </w:p>
    <w:p w:rsidR="003069C9" w:rsidRPr="003069C9" w:rsidRDefault="003069C9" w:rsidP="003069C9">
      <w:pPr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</w:pPr>
      <w:r w:rsidRPr="003069C9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>Интегративный подход обеспечивает процесс связанности и взаимодействия отдельных образовательных направлений, содержания образования, обеспечивающий целостность познавательного, речевого, физического, художественно-эстетического и социально-коммуникативного развития ребенка.</w:t>
      </w:r>
    </w:p>
    <w:p w:rsidR="003069C9" w:rsidRPr="003069C9" w:rsidRDefault="003069C9" w:rsidP="003069C9">
      <w:pPr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</w:pPr>
      <w:r w:rsidRPr="003069C9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 xml:space="preserve">Учитывая ФГОС, ПРС для детей с ОВЗ и инвалидов должна способствовать наиболее эффективному развитию индивидуальности каждого ребенка, с учетом его склонностей и интересов. Должны присутствовать элементы, стимулирующие познавательную, </w:t>
      </w:r>
      <w:r w:rsidRPr="003069C9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lastRenderedPageBreak/>
        <w:t xml:space="preserve">физическую и эмоциональную деятельность детей. ПРС должна иметь подвижные трансформирующиеся границы, а так же изменяться (сжиматься и расширяться) по объему. Дети с ОВЗ и инвалиды, имеют физиологические и психические отличия от обычных детей, поэтому ПРС для них должна отвечать критериям оценки не только материально-технических, но и медико-социальных условий пребывания детей в ДОУ.  Группы, где находятся дети с ОВЗ и инвалиды, должны  быть оборудованы специальной мебелью. Детей  с ДЦП нужно обеспечить </w:t>
      </w:r>
      <w:proofErr w:type="spellStart"/>
      <w:r w:rsidRPr="003069C9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>ортезами</w:t>
      </w:r>
      <w:proofErr w:type="spellEnd"/>
      <w:r w:rsidRPr="003069C9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 xml:space="preserve"> (фиксаторами  вертикального положения), индивидуальной мебелью. Должно быть оборудовано не только групповое пространство,  но и туалетная комната, приемная, музыкальный и спортивные залы</w:t>
      </w:r>
      <w:proofErr w:type="gramStart"/>
      <w:r w:rsidRPr="003069C9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 xml:space="preserve"> .</w:t>
      </w:r>
      <w:proofErr w:type="gramEnd"/>
      <w:r w:rsidRPr="003069C9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 xml:space="preserve">  </w:t>
      </w:r>
    </w:p>
    <w:p w:rsidR="003069C9" w:rsidRPr="003069C9" w:rsidRDefault="003069C9" w:rsidP="003069C9">
      <w:pPr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</w:pPr>
      <w:r w:rsidRPr="003069C9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 w:bidi="ar-SA"/>
        </w:rPr>
        <w:t>Дошкольные учреждения коррекционной направленности и компенсирующего вида утратили свою значимость благодаря введению системы инклюзивного образования. Но для этого ДОУ должны правильно организовать предметно-развивающую среду для детей с ОВЗ и инвалидов. К сожалению, определенных требований к такой среде еще не представлено, поэтому педагоги вынуждены самостоятельно организовывать ПРС, опираясь на медицинские рекомендации и свое творчество. </w:t>
      </w:r>
    </w:p>
    <w:p w:rsidR="00C00257" w:rsidRPr="003069C9" w:rsidRDefault="00C00257" w:rsidP="003069C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C00257" w:rsidRPr="003069C9" w:rsidSect="00C002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69C9"/>
    <w:rsid w:val="000F31D4"/>
    <w:rsid w:val="001557BA"/>
    <w:rsid w:val="003069C9"/>
    <w:rsid w:val="00A707CC"/>
    <w:rsid w:val="00B752BA"/>
    <w:rsid w:val="00C00257"/>
    <w:rsid w:val="00CA51A9"/>
    <w:rsid w:val="00F80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2BA"/>
  </w:style>
  <w:style w:type="paragraph" w:styleId="1">
    <w:name w:val="heading 1"/>
    <w:basedOn w:val="a"/>
    <w:next w:val="a"/>
    <w:link w:val="10"/>
    <w:uiPriority w:val="9"/>
    <w:qFormat/>
    <w:rsid w:val="00B752BA"/>
    <w:pPr>
      <w:spacing w:before="300" w:after="40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52BA"/>
    <w:pPr>
      <w:spacing w:before="240" w:after="80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52BA"/>
    <w:pPr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52BA"/>
    <w:pPr>
      <w:spacing w:before="240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52BA"/>
    <w:pPr>
      <w:spacing w:before="200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52BA"/>
    <w:pPr>
      <w:outlineLvl w:val="5"/>
    </w:pPr>
    <w:rPr>
      <w:smallCaps/>
      <w:color w:val="C0504D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52BA"/>
    <w:pPr>
      <w:outlineLvl w:val="6"/>
    </w:pPr>
    <w:rPr>
      <w:b/>
      <w:smallCaps/>
      <w:color w:val="C0504D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52BA"/>
    <w:pPr>
      <w:outlineLvl w:val="7"/>
    </w:pPr>
    <w:rPr>
      <w:b/>
      <w:i/>
      <w:smallCaps/>
      <w:color w:val="943634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52BA"/>
    <w:pPr>
      <w:outlineLvl w:val="8"/>
    </w:pPr>
    <w:rPr>
      <w:b/>
      <w:i/>
      <w:smallCaps/>
      <w:color w:val="622423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52B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752B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752B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752B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B752BA"/>
    <w:rPr>
      <w:smallCaps/>
      <w:color w:val="943634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752BA"/>
    <w:rPr>
      <w:smallCaps/>
      <w:color w:val="C0504D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B752BA"/>
    <w:rPr>
      <w:b/>
      <w:smallCaps/>
      <w:color w:val="C0504D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B752BA"/>
    <w:rPr>
      <w:b/>
      <w:i/>
      <w:smallCaps/>
      <w:color w:val="943634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B752BA"/>
    <w:rPr>
      <w:b/>
      <w:i/>
      <w:smallCaps/>
      <w:color w:val="622423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B752BA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B752BA"/>
    <w:pPr>
      <w:pBdr>
        <w:top w:val="single" w:sz="12" w:space="1" w:color="C0504D" w:themeColor="accent2"/>
      </w:pBdr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B752BA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B752BA"/>
    <w:pPr>
      <w:spacing w:after="720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B752BA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B752BA"/>
    <w:rPr>
      <w:b/>
      <w:color w:val="C0504D" w:themeColor="accent2"/>
    </w:rPr>
  </w:style>
  <w:style w:type="character" w:styleId="a9">
    <w:name w:val="Emphasis"/>
    <w:uiPriority w:val="20"/>
    <w:qFormat/>
    <w:rsid w:val="00B752BA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B752BA"/>
  </w:style>
  <w:style w:type="character" w:customStyle="1" w:styleId="ab">
    <w:name w:val="Без интервала Знак"/>
    <w:basedOn w:val="a0"/>
    <w:link w:val="aa"/>
    <w:uiPriority w:val="1"/>
    <w:rsid w:val="00B752BA"/>
  </w:style>
  <w:style w:type="paragraph" w:styleId="ac">
    <w:name w:val="List Paragraph"/>
    <w:basedOn w:val="a"/>
    <w:uiPriority w:val="34"/>
    <w:qFormat/>
    <w:rsid w:val="00B752B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752BA"/>
    <w:rPr>
      <w:i/>
    </w:rPr>
  </w:style>
  <w:style w:type="character" w:customStyle="1" w:styleId="22">
    <w:name w:val="Цитата 2 Знак"/>
    <w:basedOn w:val="a0"/>
    <w:link w:val="21"/>
    <w:uiPriority w:val="29"/>
    <w:rsid w:val="00B752BA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B752BA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B752BA"/>
    <w:rPr>
      <w:b/>
      <w:i/>
      <w:color w:val="FFFFFF" w:themeColor="background1"/>
      <w:shd w:val="clear" w:color="auto" w:fill="C0504D" w:themeFill="accent2"/>
    </w:rPr>
  </w:style>
  <w:style w:type="character" w:styleId="af">
    <w:name w:val="Subtle Emphasis"/>
    <w:uiPriority w:val="19"/>
    <w:qFormat/>
    <w:rsid w:val="00B752BA"/>
    <w:rPr>
      <w:i/>
    </w:rPr>
  </w:style>
  <w:style w:type="character" w:styleId="af0">
    <w:name w:val="Intense Emphasis"/>
    <w:uiPriority w:val="21"/>
    <w:qFormat/>
    <w:rsid w:val="00B752BA"/>
    <w:rPr>
      <w:b/>
      <w:i/>
      <w:color w:val="C0504D" w:themeColor="accent2"/>
      <w:spacing w:val="10"/>
    </w:rPr>
  </w:style>
  <w:style w:type="character" w:styleId="af1">
    <w:name w:val="Subtle Reference"/>
    <w:uiPriority w:val="31"/>
    <w:qFormat/>
    <w:rsid w:val="00B752BA"/>
    <w:rPr>
      <w:b/>
    </w:rPr>
  </w:style>
  <w:style w:type="character" w:styleId="af2">
    <w:name w:val="Intense Reference"/>
    <w:uiPriority w:val="32"/>
    <w:qFormat/>
    <w:rsid w:val="00B752BA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B752B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B752BA"/>
    <w:pPr>
      <w:outlineLvl w:val="9"/>
    </w:pPr>
  </w:style>
  <w:style w:type="paragraph" w:styleId="af5">
    <w:name w:val="Normal (Web)"/>
    <w:basedOn w:val="a"/>
    <w:uiPriority w:val="99"/>
    <w:semiHidden/>
    <w:unhideWhenUsed/>
    <w:rsid w:val="003069C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0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679</Words>
  <Characters>3872</Characters>
  <Application>Microsoft Office Word</Application>
  <DocSecurity>0</DocSecurity>
  <Lines>32</Lines>
  <Paragraphs>9</Paragraphs>
  <ScaleCrop>false</ScaleCrop>
  <Company/>
  <LinksUpToDate>false</LinksUpToDate>
  <CharactersWithSpaces>4542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2021-01-26T12:44:00Z</dcterms:created>
  <dcterms:modified xsi:type="dcterms:W3CDTF">2021-01-26T12:44:00Z</dcterms:modified>
</cp:coreProperties>
</file>