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17" w:rsidRPr="002C1617" w:rsidRDefault="002C1617" w:rsidP="002C1617">
      <w:pPr>
        <w:sectPr w:rsidR="002C1617" w:rsidRPr="002C1617" w:rsidSect="002C1617">
          <w:footerReference w:type="default" r:id="rId6"/>
          <w:pgSz w:w="11910" w:h="16840"/>
          <w:pgMar w:top="1560" w:right="720" w:bottom="1660" w:left="1260" w:header="720" w:footer="1478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 wp14:anchorId="5F82AAE7" wp14:editId="32E34BD1">
            <wp:extent cx="5940425" cy="8148250"/>
            <wp:effectExtent l="0" t="0" r="3175" b="5715"/>
            <wp:docPr id="1" name="Рисунок 1" descr="H:\bv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bv\0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256"/>
        </w:tabs>
        <w:spacing w:before="66"/>
        <w:ind w:right="125" w:firstLine="427"/>
        <w:jc w:val="both"/>
        <w:rPr>
          <w:sz w:val="24"/>
        </w:rPr>
      </w:pPr>
      <w:r>
        <w:rPr>
          <w:sz w:val="24"/>
        </w:rPr>
        <w:lastRenderedPageBreak/>
        <w:t>Аттестация в целях подтверждения соответствия педагогических работников занимаемыми ими должностям (далее по текст</w:t>
      </w:r>
      <w:proofErr w:type="gramStart"/>
      <w:r>
        <w:rPr>
          <w:sz w:val="24"/>
        </w:rPr>
        <w:t>у–</w:t>
      </w:r>
      <w:proofErr w:type="gramEnd"/>
      <w:r>
        <w:rPr>
          <w:sz w:val="24"/>
        </w:rPr>
        <w:t xml:space="preserve"> Аттестация) проводится один раз в пять лет в отношении педагогических работников, не имеющих квалификационных категорий (первой или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высшей).</w:t>
      </w:r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280"/>
        </w:tabs>
        <w:spacing w:before="1"/>
        <w:ind w:right="124" w:firstLine="427"/>
        <w:jc w:val="both"/>
        <w:rPr>
          <w:sz w:val="24"/>
        </w:rPr>
      </w:pPr>
      <w:r>
        <w:rPr>
          <w:sz w:val="24"/>
        </w:rPr>
        <w:t>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аттестации.</w:t>
      </w:r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151"/>
        </w:tabs>
        <w:spacing w:before="3" w:line="275" w:lineRule="exact"/>
        <w:ind w:left="1150" w:hanging="423"/>
        <w:jc w:val="both"/>
        <w:rPr>
          <w:sz w:val="24"/>
        </w:rPr>
      </w:pPr>
      <w:r>
        <w:rPr>
          <w:sz w:val="24"/>
        </w:rPr>
        <w:t>Аттестацию не проходят следующие педагогические работники:</w:t>
      </w:r>
    </w:p>
    <w:p w:rsidR="002C1617" w:rsidRDefault="002C1617" w:rsidP="002C1617">
      <w:pPr>
        <w:pStyle w:val="a7"/>
        <w:numPr>
          <w:ilvl w:val="2"/>
          <w:numId w:val="6"/>
        </w:numPr>
        <w:tabs>
          <w:tab w:val="left" w:pos="1332"/>
        </w:tabs>
        <w:spacing w:line="275" w:lineRule="exact"/>
        <w:jc w:val="both"/>
        <w:rPr>
          <w:sz w:val="24"/>
        </w:rPr>
      </w:pPr>
      <w:r>
        <w:rPr>
          <w:sz w:val="24"/>
        </w:rPr>
        <w:t>педагогические работники, имеющие квалификационные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категории;</w:t>
      </w:r>
    </w:p>
    <w:p w:rsidR="002C1617" w:rsidRDefault="002C1617" w:rsidP="002C1617">
      <w:pPr>
        <w:pStyle w:val="a7"/>
        <w:numPr>
          <w:ilvl w:val="2"/>
          <w:numId w:val="6"/>
        </w:numPr>
        <w:tabs>
          <w:tab w:val="left" w:pos="1356"/>
        </w:tabs>
        <w:spacing w:before="4" w:line="237" w:lineRule="auto"/>
        <w:ind w:left="300" w:right="127" w:firstLine="427"/>
        <w:jc w:val="both"/>
        <w:rPr>
          <w:sz w:val="24"/>
        </w:rPr>
      </w:pPr>
      <w:r>
        <w:rPr>
          <w:sz w:val="24"/>
        </w:rPr>
        <w:t>педагогические работники, проработавшие в занимаемой должности менее двух лет в Учреждении, в которой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аттестация;</w:t>
      </w:r>
    </w:p>
    <w:p w:rsidR="002C1617" w:rsidRDefault="002C1617" w:rsidP="002C1617">
      <w:pPr>
        <w:pStyle w:val="a7"/>
        <w:numPr>
          <w:ilvl w:val="2"/>
          <w:numId w:val="6"/>
        </w:numPr>
        <w:tabs>
          <w:tab w:val="left" w:pos="1332"/>
        </w:tabs>
        <w:spacing w:before="4" w:line="275" w:lineRule="exact"/>
        <w:jc w:val="both"/>
        <w:rPr>
          <w:sz w:val="24"/>
        </w:rPr>
      </w:pPr>
      <w:r>
        <w:rPr>
          <w:sz w:val="24"/>
        </w:rPr>
        <w:t>беременные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женщины;</w:t>
      </w:r>
    </w:p>
    <w:p w:rsidR="002C1617" w:rsidRDefault="002C1617" w:rsidP="002C1617">
      <w:pPr>
        <w:pStyle w:val="a7"/>
        <w:numPr>
          <w:ilvl w:val="2"/>
          <w:numId w:val="6"/>
        </w:numPr>
        <w:tabs>
          <w:tab w:val="left" w:pos="1332"/>
        </w:tabs>
        <w:spacing w:line="275" w:lineRule="exact"/>
        <w:jc w:val="both"/>
        <w:rPr>
          <w:sz w:val="24"/>
        </w:rPr>
      </w:pPr>
      <w:r>
        <w:rPr>
          <w:sz w:val="24"/>
        </w:rPr>
        <w:t>женщины, находящиеся в отпуске по беременности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родам;</w:t>
      </w:r>
    </w:p>
    <w:p w:rsidR="002C1617" w:rsidRDefault="002C1617" w:rsidP="002C1617">
      <w:pPr>
        <w:pStyle w:val="a7"/>
        <w:numPr>
          <w:ilvl w:val="2"/>
          <w:numId w:val="6"/>
        </w:numPr>
        <w:tabs>
          <w:tab w:val="left" w:pos="1400"/>
        </w:tabs>
        <w:spacing w:before="5" w:line="237" w:lineRule="auto"/>
        <w:ind w:left="300" w:right="121" w:firstLine="427"/>
        <w:jc w:val="both"/>
        <w:rPr>
          <w:sz w:val="24"/>
        </w:rPr>
      </w:pPr>
      <w:r>
        <w:rPr>
          <w:sz w:val="24"/>
        </w:rPr>
        <w:t>педагогические работники, находящиеся в отпуске по уходу за ребенком до достижения им возраста трех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2C1617" w:rsidRDefault="002C1617" w:rsidP="002C1617">
      <w:pPr>
        <w:pStyle w:val="a7"/>
        <w:numPr>
          <w:ilvl w:val="2"/>
          <w:numId w:val="6"/>
        </w:numPr>
        <w:tabs>
          <w:tab w:val="left" w:pos="1395"/>
        </w:tabs>
        <w:spacing w:before="5" w:line="237" w:lineRule="auto"/>
        <w:ind w:left="300" w:right="128" w:firstLine="427"/>
        <w:jc w:val="both"/>
        <w:rPr>
          <w:sz w:val="24"/>
        </w:rPr>
      </w:pPr>
      <w:proofErr w:type="gramStart"/>
      <w:r>
        <w:rPr>
          <w:sz w:val="24"/>
        </w:rPr>
        <w:t>отсутствовавшие на рабочем месте более четырех месяцев подряд в связи с заболеванием.</w:t>
      </w:r>
      <w:proofErr w:type="gramEnd"/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174"/>
        </w:tabs>
        <w:spacing w:before="6" w:line="237" w:lineRule="auto"/>
        <w:ind w:right="136" w:firstLine="427"/>
        <w:jc w:val="both"/>
        <w:rPr>
          <w:sz w:val="24"/>
        </w:rPr>
      </w:pPr>
      <w:r>
        <w:rPr>
          <w:sz w:val="24"/>
        </w:rPr>
        <w:t>Аттестация педагогических работников, указанных в подп. 1.6.4, 1.6.5 настоящего положения возможна не ранее чем через два года после их выхода из указанных</w:t>
      </w:r>
      <w:r>
        <w:rPr>
          <w:spacing w:val="-35"/>
          <w:sz w:val="24"/>
        </w:rPr>
        <w:t xml:space="preserve"> </w:t>
      </w:r>
      <w:r>
        <w:rPr>
          <w:sz w:val="24"/>
        </w:rPr>
        <w:t>отпусков.</w:t>
      </w:r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251"/>
        </w:tabs>
        <w:spacing w:before="6" w:line="237" w:lineRule="auto"/>
        <w:ind w:right="135" w:firstLine="427"/>
        <w:jc w:val="both"/>
        <w:rPr>
          <w:sz w:val="24"/>
        </w:rPr>
      </w:pPr>
      <w:r>
        <w:rPr>
          <w:sz w:val="24"/>
        </w:rPr>
        <w:t xml:space="preserve">Аттестация педагогических работников, указанных в подп. 1.6.6 настоящего положения, </w:t>
      </w:r>
      <w:proofErr w:type="gramStart"/>
      <w:r>
        <w:rPr>
          <w:sz w:val="24"/>
        </w:rPr>
        <w:t>возможно</w:t>
      </w:r>
      <w:proofErr w:type="gramEnd"/>
      <w:r>
        <w:rPr>
          <w:sz w:val="24"/>
        </w:rPr>
        <w:t xml:space="preserve"> не ранее чем через год после их выхода 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работу.</w:t>
      </w:r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170"/>
        </w:tabs>
        <w:spacing w:before="3"/>
        <w:ind w:right="123" w:firstLine="427"/>
        <w:jc w:val="both"/>
        <w:rPr>
          <w:sz w:val="24"/>
        </w:rPr>
      </w:pPr>
      <w:r>
        <w:rPr>
          <w:sz w:val="24"/>
        </w:rPr>
        <w:t xml:space="preserve">Исчисление стажа по педагогической должности производится без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>предмета (специализации, образовательной области), типа и вида Учреждения. Таким образом, переход педагога на преподавание другого предмета (образовательной области) не является основанием для его освобождения от аттестации, если общий стаж работника в соответствующей должности более двух</w:t>
      </w:r>
      <w:r>
        <w:rPr>
          <w:spacing w:val="3"/>
          <w:sz w:val="24"/>
        </w:rPr>
        <w:t xml:space="preserve"> </w:t>
      </w:r>
      <w:r>
        <w:rPr>
          <w:sz w:val="24"/>
        </w:rPr>
        <w:t>лет.</w:t>
      </w:r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386"/>
        </w:tabs>
        <w:ind w:right="121" w:firstLine="427"/>
        <w:jc w:val="both"/>
        <w:rPr>
          <w:sz w:val="24"/>
        </w:rPr>
      </w:pPr>
      <w:r>
        <w:rPr>
          <w:sz w:val="24"/>
        </w:rPr>
        <w:t xml:space="preserve">Отказ педагогического работника от прохождения аттестации относится к нарушениям трудовой дисциплины. В соответствии со статьей ТК РФ соблюдение  трудовой дисциплины является обязанностью работника. Следовательно, в соответствии </w:t>
      </w:r>
      <w:r>
        <w:rPr>
          <w:spacing w:val="-3"/>
          <w:sz w:val="24"/>
        </w:rPr>
        <w:t xml:space="preserve">со </w:t>
      </w:r>
      <w:r>
        <w:rPr>
          <w:sz w:val="24"/>
        </w:rPr>
        <w:t>статьей 192 ТК РФ за совершение дисциплинарного проступка, т.е. неисполнение или ненадлежащее исполнение работников по его вине возложенных на него трудовых обязанностей, работодатель имеет право применить следующие дисциплинарные взыскания: замечание, выговор, увольнение по соответствующим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основаниям.</w:t>
      </w:r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347"/>
        </w:tabs>
        <w:spacing w:before="1"/>
        <w:ind w:right="117" w:firstLine="427"/>
        <w:jc w:val="both"/>
        <w:rPr>
          <w:sz w:val="24"/>
        </w:rPr>
      </w:pPr>
      <w:r>
        <w:rPr>
          <w:sz w:val="24"/>
        </w:rPr>
        <w:t xml:space="preserve">Аттестация проводится не позднее трех месяцев (в отдельных случаях – не позднее шести месяцев) </w:t>
      </w:r>
      <w:r>
        <w:rPr>
          <w:spacing w:val="-3"/>
          <w:sz w:val="24"/>
        </w:rPr>
        <w:t xml:space="preserve">со </w:t>
      </w:r>
      <w:r>
        <w:rPr>
          <w:sz w:val="24"/>
        </w:rPr>
        <w:t>дня истечения имевшейся у работника квалификационной категории или со дня истечения срока действия льготы по освобождению работника от аттестации, предусмотренной в пункте 1.6.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319"/>
        </w:tabs>
        <w:spacing w:before="1"/>
        <w:ind w:right="119" w:firstLine="427"/>
        <w:jc w:val="both"/>
        <w:rPr>
          <w:sz w:val="24"/>
        </w:rPr>
      </w:pPr>
      <w:r>
        <w:rPr>
          <w:sz w:val="24"/>
        </w:rPr>
        <w:t>Работодатель имеет право (по личному заявлению работника) перенести сроки обязательной Аттестации на другое время в течение учебного или календарного года сверх срока, указанного в пункте 1.6. Положения в 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случаях:</w:t>
      </w:r>
    </w:p>
    <w:p w:rsidR="002C1617" w:rsidRDefault="002C1617" w:rsidP="002C1617">
      <w:pPr>
        <w:pStyle w:val="a7"/>
        <w:numPr>
          <w:ilvl w:val="0"/>
          <w:numId w:val="5"/>
        </w:numPr>
        <w:tabs>
          <w:tab w:val="left" w:pos="892"/>
        </w:tabs>
        <w:ind w:right="120" w:firstLine="427"/>
        <w:rPr>
          <w:sz w:val="24"/>
        </w:rPr>
      </w:pPr>
      <w:r>
        <w:rPr>
          <w:sz w:val="24"/>
        </w:rPr>
        <w:t xml:space="preserve">при наличии у работника листка нетрудоспособности иди медицинского заключения (справки) о наличии заболеваний, а также при необходимости </w:t>
      </w:r>
      <w:r>
        <w:rPr>
          <w:spacing w:val="-3"/>
          <w:sz w:val="24"/>
        </w:rPr>
        <w:t xml:space="preserve">ухода </w:t>
      </w:r>
      <w:r>
        <w:rPr>
          <w:sz w:val="24"/>
        </w:rPr>
        <w:t>за близким родственником в период, совпадающим со сроками аттестации, установленным работодателем.</w:t>
      </w:r>
    </w:p>
    <w:p w:rsidR="002C1617" w:rsidRDefault="002C1617" w:rsidP="002C1617">
      <w:pPr>
        <w:pStyle w:val="a5"/>
        <w:ind w:right="126"/>
      </w:pPr>
      <w:r>
        <w:t>Примечание: перенос по вышеназванным случаям допускается не более одного раза в течение календарного или учебного года, кроме случаев длительной нетрудоспособности работника по причине заболевания.</w:t>
      </w:r>
    </w:p>
    <w:p w:rsidR="002C1617" w:rsidRDefault="002C1617" w:rsidP="002C1617">
      <w:pPr>
        <w:pStyle w:val="a7"/>
        <w:numPr>
          <w:ilvl w:val="0"/>
          <w:numId w:val="5"/>
        </w:numPr>
        <w:tabs>
          <w:tab w:val="left" w:pos="877"/>
        </w:tabs>
        <w:spacing w:before="4" w:line="237" w:lineRule="auto"/>
        <w:ind w:right="135" w:firstLine="427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педагогический работник завершает в год аттестации заочное обучение в педагогическом </w:t>
      </w:r>
      <w:r>
        <w:rPr>
          <w:spacing w:val="-3"/>
          <w:sz w:val="24"/>
        </w:rPr>
        <w:t xml:space="preserve">вузе </w:t>
      </w:r>
      <w:r>
        <w:rPr>
          <w:sz w:val="24"/>
        </w:rPr>
        <w:t xml:space="preserve">или </w:t>
      </w:r>
      <w:proofErr w:type="spellStart"/>
      <w:r>
        <w:rPr>
          <w:sz w:val="24"/>
        </w:rPr>
        <w:t>ссузе</w:t>
      </w:r>
      <w:proofErr w:type="spellEnd"/>
      <w:r>
        <w:rPr>
          <w:sz w:val="24"/>
        </w:rPr>
        <w:t xml:space="preserve"> (обучается на последнем </w:t>
      </w:r>
      <w:r>
        <w:rPr>
          <w:spacing w:val="-3"/>
          <w:sz w:val="24"/>
        </w:rPr>
        <w:t xml:space="preserve">курсе </w:t>
      </w:r>
      <w:r>
        <w:rPr>
          <w:sz w:val="24"/>
        </w:rPr>
        <w:t>вуза или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ссуза</w:t>
      </w:r>
      <w:proofErr w:type="spellEnd"/>
      <w:r>
        <w:rPr>
          <w:sz w:val="24"/>
        </w:rPr>
        <w:t>).</w:t>
      </w:r>
    </w:p>
    <w:p w:rsidR="002C1617" w:rsidRDefault="002C1617" w:rsidP="002C1617">
      <w:pPr>
        <w:spacing w:line="237" w:lineRule="auto"/>
        <w:jc w:val="both"/>
        <w:rPr>
          <w:sz w:val="24"/>
        </w:rPr>
        <w:sectPr w:rsidR="002C1617">
          <w:pgSz w:w="11910" w:h="16840"/>
          <w:pgMar w:top="1040" w:right="720" w:bottom="1660" w:left="1260" w:header="0" w:footer="1478" w:gutter="0"/>
          <w:cols w:space="720"/>
        </w:sectPr>
      </w:pPr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491"/>
        </w:tabs>
        <w:spacing w:before="66" w:line="242" w:lineRule="auto"/>
        <w:ind w:right="124" w:firstLine="427"/>
        <w:jc w:val="both"/>
        <w:rPr>
          <w:sz w:val="24"/>
        </w:rPr>
      </w:pPr>
      <w:r>
        <w:rPr>
          <w:sz w:val="24"/>
        </w:rPr>
        <w:lastRenderedPageBreak/>
        <w:t>Срок аттестации каждого педагогического работника устанавливается работодателем с учетом приказа о приеме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405"/>
        </w:tabs>
        <w:ind w:right="128" w:firstLine="427"/>
        <w:jc w:val="both"/>
        <w:rPr>
          <w:sz w:val="24"/>
        </w:rPr>
      </w:pPr>
      <w:r>
        <w:rPr>
          <w:sz w:val="24"/>
        </w:rPr>
        <w:t>Аттестация педагогических работников проводится на основании приказа заведующего Учреждением, в соответствии с данным положением и графиком аттестации педагогических работников 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2C1617" w:rsidRDefault="002C1617" w:rsidP="002C1617">
      <w:pPr>
        <w:pStyle w:val="a7"/>
        <w:numPr>
          <w:ilvl w:val="1"/>
          <w:numId w:val="6"/>
        </w:numPr>
        <w:tabs>
          <w:tab w:val="left" w:pos="1281"/>
        </w:tabs>
        <w:spacing w:line="237" w:lineRule="auto"/>
        <w:ind w:right="125" w:firstLine="427"/>
        <w:jc w:val="both"/>
        <w:rPr>
          <w:sz w:val="24"/>
        </w:rPr>
      </w:pPr>
      <w:r>
        <w:rPr>
          <w:sz w:val="24"/>
        </w:rPr>
        <w:t>Срок данного положения не ограничен. Данное положение действует до принятия нового.</w:t>
      </w:r>
    </w:p>
    <w:p w:rsidR="002C1617" w:rsidRDefault="002C1617" w:rsidP="002C1617">
      <w:pPr>
        <w:pStyle w:val="a5"/>
        <w:spacing w:before="9"/>
        <w:ind w:left="0" w:firstLine="0"/>
        <w:jc w:val="left"/>
        <w:rPr>
          <w:sz w:val="13"/>
        </w:rPr>
      </w:pPr>
    </w:p>
    <w:p w:rsidR="002C1617" w:rsidRDefault="002C1617" w:rsidP="002C1617">
      <w:pPr>
        <w:pStyle w:val="2"/>
        <w:numPr>
          <w:ilvl w:val="0"/>
          <w:numId w:val="7"/>
        </w:numPr>
        <w:tabs>
          <w:tab w:val="left" w:pos="1333"/>
        </w:tabs>
        <w:spacing w:before="90"/>
        <w:ind w:left="1332" w:hanging="240"/>
        <w:jc w:val="both"/>
      </w:pPr>
      <w:r>
        <w:t>Формирование аттестационной комиссии, ее состав и порядок</w:t>
      </w:r>
      <w:r>
        <w:rPr>
          <w:spacing w:val="-3"/>
        </w:rPr>
        <w:t xml:space="preserve"> </w:t>
      </w:r>
      <w:r>
        <w:t>работы</w:t>
      </w:r>
    </w:p>
    <w:p w:rsidR="002C1617" w:rsidRDefault="002C1617" w:rsidP="002C1617">
      <w:pPr>
        <w:pStyle w:val="a7"/>
        <w:numPr>
          <w:ilvl w:val="1"/>
          <w:numId w:val="4"/>
        </w:numPr>
        <w:tabs>
          <w:tab w:val="left" w:pos="1343"/>
        </w:tabs>
        <w:ind w:right="116" w:firstLine="427"/>
        <w:jc w:val="both"/>
        <w:rPr>
          <w:sz w:val="24"/>
        </w:rPr>
      </w:pPr>
      <w:r>
        <w:rPr>
          <w:sz w:val="24"/>
        </w:rPr>
        <w:t>Аттестационная комиссия Учреждения создается приказом заведующего Учреждением в составе председателя комиссии, заместителя председателя комиссии, секретаря и членов</w:t>
      </w:r>
      <w:r>
        <w:rPr>
          <w:spacing w:val="6"/>
          <w:sz w:val="24"/>
        </w:rPr>
        <w:t xml:space="preserve"> </w:t>
      </w:r>
      <w:r>
        <w:rPr>
          <w:sz w:val="24"/>
        </w:rPr>
        <w:t>комиссии.</w:t>
      </w:r>
    </w:p>
    <w:p w:rsidR="002C1617" w:rsidRDefault="002C1617" w:rsidP="002C1617">
      <w:pPr>
        <w:pStyle w:val="a7"/>
        <w:numPr>
          <w:ilvl w:val="1"/>
          <w:numId w:val="4"/>
        </w:numPr>
        <w:tabs>
          <w:tab w:val="left" w:pos="1266"/>
        </w:tabs>
        <w:spacing w:before="1" w:line="237" w:lineRule="auto"/>
        <w:ind w:right="119" w:firstLine="427"/>
        <w:jc w:val="both"/>
        <w:rPr>
          <w:sz w:val="24"/>
        </w:rPr>
      </w:pPr>
      <w:r>
        <w:rPr>
          <w:sz w:val="24"/>
        </w:rPr>
        <w:t>В состав аттестационной комиссии входят представители администрации и педагоги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2C1617" w:rsidRDefault="002C1617" w:rsidP="002C1617">
      <w:pPr>
        <w:pStyle w:val="a7"/>
        <w:numPr>
          <w:ilvl w:val="1"/>
          <w:numId w:val="4"/>
        </w:numPr>
        <w:tabs>
          <w:tab w:val="left" w:pos="1223"/>
        </w:tabs>
        <w:spacing w:before="6" w:line="237" w:lineRule="auto"/>
        <w:ind w:right="119" w:firstLine="427"/>
        <w:jc w:val="both"/>
        <w:rPr>
          <w:sz w:val="24"/>
        </w:rPr>
      </w:pPr>
      <w:r>
        <w:rPr>
          <w:sz w:val="24"/>
        </w:rPr>
        <w:t>Руководство работой аттестационной комиссии осуществляет председатель (во время отсутствия председателя его обязанности исполняет заместитель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председателя).</w:t>
      </w:r>
    </w:p>
    <w:p w:rsidR="002C1617" w:rsidRDefault="002C1617" w:rsidP="002C1617">
      <w:pPr>
        <w:pStyle w:val="a7"/>
        <w:numPr>
          <w:ilvl w:val="1"/>
          <w:numId w:val="4"/>
        </w:numPr>
        <w:tabs>
          <w:tab w:val="left" w:pos="1170"/>
        </w:tabs>
        <w:spacing w:before="3"/>
        <w:ind w:right="129" w:firstLine="427"/>
        <w:jc w:val="both"/>
        <w:rPr>
          <w:sz w:val="24"/>
        </w:rPr>
      </w:pPr>
      <w:r>
        <w:rPr>
          <w:sz w:val="24"/>
        </w:rPr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2C1617" w:rsidRDefault="002C1617" w:rsidP="002C1617">
      <w:pPr>
        <w:pStyle w:val="a7"/>
        <w:numPr>
          <w:ilvl w:val="1"/>
          <w:numId w:val="4"/>
        </w:numPr>
        <w:tabs>
          <w:tab w:val="left" w:pos="1270"/>
        </w:tabs>
        <w:ind w:right="131" w:firstLine="427"/>
        <w:jc w:val="both"/>
        <w:rPr>
          <w:sz w:val="24"/>
        </w:rPr>
      </w:pPr>
      <w:r>
        <w:rPr>
          <w:sz w:val="24"/>
        </w:rPr>
        <w:t>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</w:t>
      </w:r>
      <w:r>
        <w:rPr>
          <w:spacing w:val="-14"/>
          <w:sz w:val="24"/>
        </w:rPr>
        <w:t xml:space="preserve"> </w:t>
      </w:r>
      <w:r>
        <w:rPr>
          <w:sz w:val="24"/>
        </w:rPr>
        <w:t>заседании.</w:t>
      </w:r>
    </w:p>
    <w:p w:rsidR="002C1617" w:rsidRDefault="002C1617" w:rsidP="002C1617">
      <w:pPr>
        <w:pStyle w:val="a7"/>
        <w:numPr>
          <w:ilvl w:val="1"/>
          <w:numId w:val="4"/>
        </w:numPr>
        <w:tabs>
          <w:tab w:val="left" w:pos="1155"/>
        </w:tabs>
        <w:spacing w:before="1"/>
        <w:ind w:right="127" w:firstLine="427"/>
        <w:jc w:val="both"/>
        <w:rPr>
          <w:sz w:val="24"/>
        </w:rPr>
      </w:pPr>
      <w:r>
        <w:rPr>
          <w:sz w:val="24"/>
        </w:rPr>
        <w:t>В случаях, когда не менее половины членов аттестационной комиссии</w:t>
      </w:r>
      <w:r>
        <w:rPr>
          <w:spacing w:val="-37"/>
          <w:sz w:val="24"/>
        </w:rPr>
        <w:t xml:space="preserve"> </w:t>
      </w:r>
      <w:r>
        <w:rPr>
          <w:sz w:val="24"/>
        </w:rPr>
        <w:t>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должности.</w:t>
      </w:r>
    </w:p>
    <w:p w:rsidR="002C1617" w:rsidRDefault="002C1617" w:rsidP="002C1617">
      <w:pPr>
        <w:pStyle w:val="a7"/>
        <w:numPr>
          <w:ilvl w:val="1"/>
          <w:numId w:val="4"/>
        </w:numPr>
        <w:tabs>
          <w:tab w:val="left" w:pos="1251"/>
        </w:tabs>
        <w:spacing w:before="3" w:line="237" w:lineRule="auto"/>
        <w:ind w:right="128" w:firstLine="427"/>
        <w:jc w:val="both"/>
        <w:rPr>
          <w:sz w:val="24"/>
        </w:rPr>
      </w:pPr>
      <w:r>
        <w:rPr>
          <w:sz w:val="24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</w:t>
      </w:r>
      <w:r>
        <w:rPr>
          <w:spacing w:val="-31"/>
          <w:sz w:val="24"/>
        </w:rPr>
        <w:t xml:space="preserve"> </w:t>
      </w:r>
      <w:r>
        <w:rPr>
          <w:sz w:val="24"/>
        </w:rPr>
        <w:t>кандидатуре.</w:t>
      </w:r>
    </w:p>
    <w:p w:rsidR="002C1617" w:rsidRDefault="002C1617" w:rsidP="002C1617">
      <w:pPr>
        <w:pStyle w:val="a5"/>
        <w:spacing w:before="6"/>
        <w:ind w:left="0" w:firstLine="0"/>
        <w:jc w:val="left"/>
      </w:pPr>
    </w:p>
    <w:p w:rsidR="002C1617" w:rsidRDefault="002C1617" w:rsidP="002C1617">
      <w:pPr>
        <w:pStyle w:val="2"/>
        <w:numPr>
          <w:ilvl w:val="0"/>
          <w:numId w:val="7"/>
        </w:numPr>
        <w:tabs>
          <w:tab w:val="left" w:pos="3105"/>
        </w:tabs>
        <w:spacing w:line="275" w:lineRule="exact"/>
        <w:ind w:left="3104" w:hanging="246"/>
        <w:jc w:val="both"/>
      </w:pPr>
      <w:r>
        <w:t>Подготовка к проведению</w:t>
      </w:r>
      <w:r>
        <w:rPr>
          <w:spacing w:val="-1"/>
        </w:rPr>
        <w:t xml:space="preserve"> </w:t>
      </w:r>
      <w:r>
        <w:t>аттестации</w:t>
      </w:r>
    </w:p>
    <w:p w:rsidR="002C1617" w:rsidRDefault="002C1617" w:rsidP="002C1617">
      <w:pPr>
        <w:pStyle w:val="a7"/>
        <w:numPr>
          <w:ilvl w:val="1"/>
          <w:numId w:val="3"/>
        </w:numPr>
        <w:tabs>
          <w:tab w:val="left" w:pos="1242"/>
        </w:tabs>
        <w:ind w:right="122" w:firstLine="427"/>
        <w:jc w:val="both"/>
        <w:rPr>
          <w:sz w:val="24"/>
        </w:rPr>
      </w:pPr>
      <w:r>
        <w:rPr>
          <w:sz w:val="24"/>
        </w:rPr>
        <w:t>Заведующий Учреждением издает приказ, определяющий список работников, подлежащих Аттестации, а так же представителей администрации Учреждения, ответственных за подготовку представлений в аттестационную комиссию Учреждения, ознакомление с ними аттестуемых работников и их информационную</w:t>
      </w:r>
      <w:r>
        <w:rPr>
          <w:spacing w:val="-24"/>
          <w:sz w:val="24"/>
        </w:rPr>
        <w:t xml:space="preserve"> </w:t>
      </w:r>
      <w:r>
        <w:rPr>
          <w:sz w:val="24"/>
        </w:rPr>
        <w:t>поддержку.</w:t>
      </w:r>
    </w:p>
    <w:p w:rsidR="002C1617" w:rsidRDefault="002C1617" w:rsidP="002C1617">
      <w:pPr>
        <w:pStyle w:val="a7"/>
        <w:numPr>
          <w:ilvl w:val="1"/>
          <w:numId w:val="3"/>
        </w:numPr>
        <w:tabs>
          <w:tab w:val="left" w:pos="1155"/>
        </w:tabs>
        <w:ind w:right="128" w:firstLine="427"/>
        <w:jc w:val="both"/>
        <w:rPr>
          <w:sz w:val="24"/>
        </w:rPr>
      </w:pPr>
      <w:r>
        <w:rPr>
          <w:sz w:val="24"/>
        </w:rPr>
        <w:t>Лица, включенные в список педагогических работников, подлежащих обязательной аттестации, должны быть ознакомлены с приказом в течение двух дней со дня издания приказа под роспись.</w:t>
      </w:r>
    </w:p>
    <w:p w:rsidR="002C1617" w:rsidRDefault="002C1617" w:rsidP="002C1617">
      <w:pPr>
        <w:pStyle w:val="a7"/>
        <w:numPr>
          <w:ilvl w:val="1"/>
          <w:numId w:val="3"/>
        </w:numPr>
        <w:tabs>
          <w:tab w:val="left" w:pos="1285"/>
        </w:tabs>
        <w:ind w:right="127" w:firstLine="427"/>
        <w:jc w:val="both"/>
        <w:rPr>
          <w:sz w:val="24"/>
        </w:rPr>
      </w:pPr>
      <w:proofErr w:type="gramStart"/>
      <w:r>
        <w:rPr>
          <w:sz w:val="24"/>
        </w:rPr>
        <w:t>В случае заболевания работника или при наличии других обстоятельств, препятствующих прохождению Аттестации в сроки, установленные работодателем, заведующий издает приказ об исключении данного работника из списка педагогических работников, подлежащих обязательной Аттестации, и переносе сроков его аттестации в пределах учебного или календарного года с указанием причины.</w:t>
      </w:r>
      <w:proofErr w:type="gramEnd"/>
      <w:r>
        <w:rPr>
          <w:sz w:val="24"/>
        </w:rPr>
        <w:t xml:space="preserve"> Работодатель письменно информирует аттестационную комиссию об изменениях в составе аттестуемых</w:t>
      </w:r>
      <w:r>
        <w:rPr>
          <w:spacing w:val="-34"/>
          <w:sz w:val="24"/>
        </w:rPr>
        <w:t xml:space="preserve"> </w:t>
      </w:r>
      <w:r>
        <w:rPr>
          <w:sz w:val="24"/>
        </w:rPr>
        <w:t>работников.</w:t>
      </w:r>
    </w:p>
    <w:p w:rsidR="002C1617" w:rsidRDefault="002C1617" w:rsidP="002C1617">
      <w:pPr>
        <w:pStyle w:val="a7"/>
        <w:numPr>
          <w:ilvl w:val="1"/>
          <w:numId w:val="3"/>
        </w:numPr>
        <w:tabs>
          <w:tab w:val="left" w:pos="1251"/>
        </w:tabs>
        <w:ind w:right="124" w:firstLine="427"/>
        <w:jc w:val="both"/>
        <w:rPr>
          <w:sz w:val="24"/>
        </w:rPr>
      </w:pPr>
      <w:r>
        <w:rPr>
          <w:sz w:val="24"/>
        </w:rPr>
        <w:t>Заведующий Учреждением знакомит педагогических работников с приказом,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</w:t>
      </w:r>
      <w:r>
        <w:rPr>
          <w:spacing w:val="4"/>
          <w:sz w:val="24"/>
        </w:rPr>
        <w:t xml:space="preserve"> </w:t>
      </w:r>
      <w:r>
        <w:rPr>
          <w:sz w:val="24"/>
        </w:rPr>
        <w:t>графику.</w:t>
      </w:r>
    </w:p>
    <w:p w:rsidR="002C1617" w:rsidRDefault="002C1617" w:rsidP="002C1617">
      <w:pPr>
        <w:pStyle w:val="a7"/>
        <w:numPr>
          <w:ilvl w:val="1"/>
          <w:numId w:val="3"/>
        </w:numPr>
        <w:tabs>
          <w:tab w:val="left" w:pos="1232"/>
        </w:tabs>
        <w:spacing w:line="242" w:lineRule="auto"/>
        <w:ind w:right="121" w:firstLine="427"/>
        <w:jc w:val="both"/>
        <w:rPr>
          <w:sz w:val="24"/>
        </w:rPr>
      </w:pPr>
      <w:r>
        <w:rPr>
          <w:sz w:val="24"/>
        </w:rPr>
        <w:t>Для проведения аттестации работодатель вносит в аттестационную комиссию организации представление на каждого педагогического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работника.</w:t>
      </w:r>
    </w:p>
    <w:p w:rsidR="002C1617" w:rsidRDefault="002C1617" w:rsidP="002C1617">
      <w:pPr>
        <w:spacing w:line="242" w:lineRule="auto"/>
        <w:jc w:val="both"/>
        <w:rPr>
          <w:sz w:val="24"/>
        </w:rPr>
        <w:sectPr w:rsidR="002C1617">
          <w:pgSz w:w="11910" w:h="16840"/>
          <w:pgMar w:top="1040" w:right="720" w:bottom="1660" w:left="1260" w:header="0" w:footer="1478" w:gutter="0"/>
          <w:cols w:space="720"/>
        </w:sectPr>
      </w:pPr>
    </w:p>
    <w:p w:rsidR="002C1617" w:rsidRDefault="002C1617" w:rsidP="002C1617">
      <w:pPr>
        <w:pStyle w:val="a7"/>
        <w:numPr>
          <w:ilvl w:val="2"/>
          <w:numId w:val="3"/>
        </w:numPr>
        <w:tabs>
          <w:tab w:val="left" w:pos="1467"/>
        </w:tabs>
        <w:spacing w:before="66"/>
        <w:ind w:right="125" w:firstLine="427"/>
        <w:jc w:val="both"/>
        <w:rPr>
          <w:sz w:val="24"/>
        </w:rPr>
      </w:pPr>
      <w:r>
        <w:rPr>
          <w:sz w:val="24"/>
        </w:rPr>
        <w:lastRenderedPageBreak/>
        <w:t xml:space="preserve">Представление готовится ответственным представителем администрации Учреждения на основе оценки профессиональных компетенций педагога по итогам посещения </w:t>
      </w:r>
      <w:r>
        <w:rPr>
          <w:spacing w:val="-3"/>
          <w:sz w:val="24"/>
        </w:rPr>
        <w:t xml:space="preserve">его </w:t>
      </w:r>
      <w:r>
        <w:rPr>
          <w:sz w:val="24"/>
        </w:rPr>
        <w:t>учебных занятий, анализа профессиональных результатов аттестуемого работника, качества исполнения им должностных обязанностей, предусмотренных в квалификационной характеристике по должности согласно</w:t>
      </w:r>
      <w:r>
        <w:rPr>
          <w:spacing w:val="7"/>
          <w:sz w:val="24"/>
        </w:rPr>
        <w:t xml:space="preserve"> </w:t>
      </w:r>
      <w:r>
        <w:rPr>
          <w:sz w:val="24"/>
        </w:rPr>
        <w:t>ЕКС.</w:t>
      </w:r>
    </w:p>
    <w:p w:rsidR="002C1617" w:rsidRDefault="002C1617" w:rsidP="002C1617">
      <w:pPr>
        <w:pStyle w:val="a7"/>
        <w:numPr>
          <w:ilvl w:val="2"/>
          <w:numId w:val="2"/>
        </w:numPr>
        <w:tabs>
          <w:tab w:val="left" w:pos="1332"/>
        </w:tabs>
        <w:spacing w:before="6" w:line="237" w:lineRule="auto"/>
        <w:ind w:right="132" w:firstLine="427"/>
        <w:jc w:val="both"/>
        <w:rPr>
          <w:sz w:val="24"/>
        </w:rPr>
      </w:pPr>
      <w:r>
        <w:rPr>
          <w:sz w:val="24"/>
        </w:rPr>
        <w:t xml:space="preserve">Работник должен быть ознакомлен с представлением под роспись не позднее, чем за месяц </w:t>
      </w:r>
      <w:r>
        <w:rPr>
          <w:spacing w:val="-4"/>
          <w:sz w:val="24"/>
        </w:rPr>
        <w:t xml:space="preserve">до </w:t>
      </w:r>
      <w:r>
        <w:rPr>
          <w:sz w:val="24"/>
        </w:rPr>
        <w:t>начала аттестационных процедур (оценок 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знаний).</w:t>
      </w:r>
    </w:p>
    <w:p w:rsidR="002C1617" w:rsidRDefault="002C1617" w:rsidP="002C1617">
      <w:pPr>
        <w:pStyle w:val="a7"/>
        <w:numPr>
          <w:ilvl w:val="2"/>
          <w:numId w:val="2"/>
        </w:numPr>
        <w:tabs>
          <w:tab w:val="left" w:pos="1361"/>
        </w:tabs>
        <w:spacing w:before="3"/>
        <w:ind w:right="130" w:firstLine="427"/>
        <w:jc w:val="both"/>
        <w:rPr>
          <w:sz w:val="24"/>
        </w:rPr>
      </w:pPr>
      <w:r>
        <w:rPr>
          <w:sz w:val="24"/>
        </w:rPr>
        <w:t>Отказ работника ознакомится с представлением и /или поставить свою подпись об ознакомлении не является препятствием для проведения аттестации и оформляется 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актом.</w:t>
      </w:r>
    </w:p>
    <w:p w:rsidR="002C1617" w:rsidRDefault="002C1617" w:rsidP="002C1617">
      <w:pPr>
        <w:pStyle w:val="a7"/>
        <w:numPr>
          <w:ilvl w:val="2"/>
          <w:numId w:val="2"/>
        </w:numPr>
        <w:tabs>
          <w:tab w:val="left" w:pos="1405"/>
        </w:tabs>
        <w:ind w:right="128" w:firstLine="485"/>
        <w:jc w:val="both"/>
        <w:rPr>
          <w:sz w:val="24"/>
        </w:rPr>
      </w:pPr>
      <w:r>
        <w:rPr>
          <w:sz w:val="24"/>
        </w:rPr>
        <w:t xml:space="preserve">Если работник выполняет педагогическую работу в разных должностях и ни по одной из них не имеет квалификационных категорий, </w:t>
      </w:r>
      <w:r>
        <w:rPr>
          <w:spacing w:val="-3"/>
          <w:sz w:val="24"/>
        </w:rPr>
        <w:t xml:space="preserve">то </w:t>
      </w:r>
      <w:r>
        <w:rPr>
          <w:sz w:val="24"/>
        </w:rPr>
        <w:t xml:space="preserve">представление может содержать мотивированную, всестороннюю, объективную оценку профессиональных, деловых качеств педагогического работника, результатов </w:t>
      </w:r>
      <w:r>
        <w:rPr>
          <w:spacing w:val="-3"/>
          <w:sz w:val="24"/>
        </w:rPr>
        <w:t xml:space="preserve">его </w:t>
      </w:r>
      <w:r>
        <w:rPr>
          <w:sz w:val="24"/>
        </w:rPr>
        <w:t>профессиональной деятельности по всем должностям, в которых выполняется 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</w:p>
    <w:p w:rsidR="002C1617" w:rsidRDefault="002C1617" w:rsidP="002C1617">
      <w:pPr>
        <w:pStyle w:val="a5"/>
        <w:spacing w:before="3"/>
        <w:ind w:left="0" w:firstLine="0"/>
        <w:jc w:val="left"/>
      </w:pPr>
    </w:p>
    <w:p w:rsidR="002C1617" w:rsidRDefault="002C1617" w:rsidP="002C1617">
      <w:pPr>
        <w:pStyle w:val="2"/>
        <w:numPr>
          <w:ilvl w:val="0"/>
          <w:numId w:val="7"/>
        </w:numPr>
        <w:tabs>
          <w:tab w:val="left" w:pos="2337"/>
        </w:tabs>
        <w:spacing w:line="275" w:lineRule="exact"/>
        <w:ind w:left="2336" w:hanging="246"/>
        <w:jc w:val="both"/>
      </w:pPr>
      <w:r>
        <w:t>Проведение аттестации педагогических</w:t>
      </w:r>
      <w:r>
        <w:rPr>
          <w:spacing w:val="-6"/>
        </w:rPr>
        <w:t xml:space="preserve"> </w:t>
      </w:r>
      <w:r>
        <w:t>работников</w:t>
      </w:r>
    </w:p>
    <w:p w:rsidR="002C1617" w:rsidRDefault="002C1617" w:rsidP="002C1617">
      <w:pPr>
        <w:pStyle w:val="a5"/>
        <w:spacing w:before="1" w:line="237" w:lineRule="auto"/>
        <w:ind w:right="126" w:firstLine="408"/>
      </w:pPr>
      <w:r>
        <w:t>Передача оформленных представлений работодателя на аттестуемых работников в аттестационную комиссию организации.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189"/>
        </w:tabs>
        <w:spacing w:before="4"/>
        <w:ind w:right="130" w:firstLine="466"/>
        <w:jc w:val="both"/>
        <w:rPr>
          <w:sz w:val="24"/>
        </w:rPr>
      </w:pPr>
      <w:r>
        <w:rPr>
          <w:sz w:val="24"/>
        </w:rPr>
        <w:t>Представления работодателей на аттестуемых работников (в 1 экз.), поступившие в аттестационную комиссию, передаются секретарю аттестационной комиссии. Работодатель готовит приказ о проведении аттестации педагогических работников, указанных в представлениях.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251"/>
        </w:tabs>
        <w:ind w:right="124" w:firstLine="422"/>
        <w:jc w:val="both"/>
        <w:rPr>
          <w:sz w:val="24"/>
        </w:rPr>
      </w:pPr>
      <w:r>
        <w:rPr>
          <w:sz w:val="24"/>
        </w:rPr>
        <w:t xml:space="preserve">В течение месяца </w:t>
      </w:r>
      <w:r>
        <w:rPr>
          <w:spacing w:val="-3"/>
          <w:sz w:val="24"/>
        </w:rPr>
        <w:t xml:space="preserve">со </w:t>
      </w:r>
      <w:r>
        <w:rPr>
          <w:sz w:val="24"/>
        </w:rPr>
        <w:t xml:space="preserve">дня издания вышеуказанного приказа аттестационные комиссии организации проводят для аттестуемых работников оценку профессиональных знаний в письменной форме (конспект занятий, решение педагогических ситуаций, профессиональное тестирование) по </w:t>
      </w:r>
      <w:r>
        <w:rPr>
          <w:spacing w:val="-3"/>
          <w:sz w:val="24"/>
        </w:rPr>
        <w:t xml:space="preserve">графику, </w:t>
      </w:r>
      <w:r>
        <w:rPr>
          <w:sz w:val="24"/>
        </w:rPr>
        <w:t>утвержденному приказом заведующего Учреждением.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161"/>
        </w:tabs>
        <w:ind w:right="126" w:firstLine="365"/>
        <w:jc w:val="both"/>
        <w:rPr>
          <w:sz w:val="24"/>
        </w:rPr>
      </w:pPr>
      <w:r>
        <w:rPr>
          <w:sz w:val="24"/>
        </w:rPr>
        <w:t xml:space="preserve">Секретарь аттестационной комиссии организации за месяц до начала данной аттестационной процедуры сообщает аттестуемым информацию о дате и месте проведения оценки профессиональных знаний под роспись, не позднее, чем за месяц </w:t>
      </w:r>
      <w:r>
        <w:rPr>
          <w:spacing w:val="-4"/>
          <w:sz w:val="24"/>
        </w:rPr>
        <w:t xml:space="preserve">до </w:t>
      </w:r>
      <w:r>
        <w:rPr>
          <w:sz w:val="24"/>
        </w:rPr>
        <w:t>начала</w:t>
      </w:r>
      <w:r>
        <w:rPr>
          <w:spacing w:val="-18"/>
          <w:sz w:val="24"/>
        </w:rPr>
        <w:t xml:space="preserve"> </w:t>
      </w:r>
      <w:r>
        <w:rPr>
          <w:sz w:val="24"/>
        </w:rPr>
        <w:t>оценки.</w:t>
      </w:r>
    </w:p>
    <w:p w:rsidR="002C1617" w:rsidRDefault="002C1617" w:rsidP="002C1617">
      <w:pPr>
        <w:spacing w:before="1" w:line="275" w:lineRule="exact"/>
        <w:ind w:left="545"/>
        <w:rPr>
          <w:i/>
          <w:sz w:val="24"/>
        </w:rPr>
      </w:pPr>
      <w:r>
        <w:rPr>
          <w:i/>
          <w:sz w:val="24"/>
        </w:rPr>
        <w:t>Примечание:</w:t>
      </w:r>
    </w:p>
    <w:p w:rsidR="002C1617" w:rsidRDefault="002C1617" w:rsidP="002C1617">
      <w:pPr>
        <w:pStyle w:val="a5"/>
        <w:ind w:right="122" w:firstLine="302"/>
      </w:pPr>
      <w:r>
        <w:t>В целях подготовки к оценке профессиональных знаний педагогическим работникам следует ознакомиться с профессиональными тестами для работников образования. Они должны быть опубликованы на сайте организации в разделе Педагогическая аттестация»/ Вопросы к тестированию/.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189"/>
        </w:tabs>
        <w:ind w:right="129" w:firstLine="427"/>
        <w:jc w:val="both"/>
        <w:rPr>
          <w:sz w:val="24"/>
        </w:rPr>
      </w:pPr>
      <w:r>
        <w:rPr>
          <w:sz w:val="24"/>
        </w:rPr>
        <w:t>Ответственным за обеспечение явки педагогических работников, включенных на оценку профессиональных знаний по графику, утвержденному организацией, является работодатель.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290"/>
        </w:tabs>
        <w:spacing w:before="2"/>
        <w:ind w:right="129" w:firstLine="422"/>
        <w:jc w:val="both"/>
        <w:rPr>
          <w:sz w:val="24"/>
        </w:rPr>
      </w:pPr>
      <w:r>
        <w:rPr>
          <w:sz w:val="24"/>
        </w:rPr>
        <w:t xml:space="preserve">Неявка аттестуемого работника на оценку профессиональных знаний без уважительной причины является основанием для применения к нему мер дисциплинарного взыскания в соответствии </w:t>
      </w:r>
      <w:r>
        <w:rPr>
          <w:spacing w:val="-3"/>
          <w:sz w:val="24"/>
        </w:rPr>
        <w:t xml:space="preserve">со </w:t>
      </w:r>
      <w:r>
        <w:rPr>
          <w:sz w:val="24"/>
        </w:rPr>
        <w:t>статьей 192 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2C1617" w:rsidRDefault="002C1617" w:rsidP="002C1617">
      <w:pPr>
        <w:pStyle w:val="a5"/>
        <w:ind w:right="126" w:firstLine="302"/>
      </w:pPr>
      <w:r>
        <w:t>В случае неявки без уважительных причин на оценку профессиональных знаний, а также при отрицательном представлении работодателя на данного аттестуемого работника аттестационная комиссия вправе принять решение о несоответствии педагогического работника занимаемой должности.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386"/>
        </w:tabs>
        <w:ind w:right="130" w:firstLine="422"/>
        <w:jc w:val="both"/>
        <w:rPr>
          <w:sz w:val="24"/>
        </w:rPr>
      </w:pPr>
      <w:r>
        <w:rPr>
          <w:sz w:val="24"/>
        </w:rPr>
        <w:t>Ведущей формой оценки профессиональных знаний является компьютерное тестирование по вопросам, связанным с профессиональной деятельностью (разработать в Учреждении). Для получения положительного зачета по результатам письменного тестирования необходимо набрать 60 баллов из 100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возможных.</w:t>
      </w:r>
    </w:p>
    <w:p w:rsidR="002C1617" w:rsidRDefault="002C1617" w:rsidP="002C1617">
      <w:pPr>
        <w:jc w:val="both"/>
        <w:rPr>
          <w:sz w:val="24"/>
        </w:rPr>
        <w:sectPr w:rsidR="002C1617">
          <w:pgSz w:w="11910" w:h="16840"/>
          <w:pgMar w:top="1040" w:right="720" w:bottom="1660" w:left="1260" w:header="0" w:footer="1478" w:gutter="0"/>
          <w:cols w:space="720"/>
        </w:sectPr>
      </w:pP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160"/>
        </w:tabs>
        <w:spacing w:before="66"/>
        <w:ind w:right="119" w:firstLine="365"/>
        <w:jc w:val="both"/>
        <w:rPr>
          <w:sz w:val="24"/>
        </w:rPr>
      </w:pPr>
      <w:r>
        <w:rPr>
          <w:sz w:val="24"/>
        </w:rPr>
        <w:lastRenderedPageBreak/>
        <w:t>Максимальное время для проведения оценки профессиональных знаний составляет 70 мин от начала процедуры. При возникновении в период пользования компьютерной программой технических сбоев время, отведенное для прохождения тестирования, увеличивается до 1,5</w:t>
      </w:r>
      <w:r>
        <w:rPr>
          <w:spacing w:val="8"/>
          <w:sz w:val="24"/>
        </w:rPr>
        <w:t xml:space="preserve"> </w:t>
      </w:r>
      <w:r>
        <w:rPr>
          <w:sz w:val="24"/>
        </w:rPr>
        <w:t>часа.</w:t>
      </w:r>
    </w:p>
    <w:p w:rsidR="002C1617" w:rsidRDefault="002C1617" w:rsidP="002C1617">
      <w:pPr>
        <w:pStyle w:val="a5"/>
        <w:spacing w:before="1" w:line="242" w:lineRule="auto"/>
        <w:ind w:right="133" w:firstLine="485"/>
      </w:pPr>
      <w:r>
        <w:t>Во время оценки профессиональных знаний пользование мобильными телефонами, книгами, записями и другими источниками информации не допускается.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266"/>
        </w:tabs>
        <w:ind w:right="130" w:firstLine="422"/>
        <w:jc w:val="both"/>
        <w:rPr>
          <w:sz w:val="24"/>
        </w:rPr>
      </w:pPr>
      <w:r>
        <w:rPr>
          <w:sz w:val="24"/>
        </w:rPr>
        <w:t>Протокол по итогам оценки профессиональных знаний выдаются на руки аттестуемым работникам непосредственно после завершения оценки профессиональных знаний.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309"/>
        </w:tabs>
        <w:ind w:right="121" w:firstLine="427"/>
        <w:jc w:val="both"/>
        <w:rPr>
          <w:sz w:val="24"/>
        </w:rPr>
      </w:pPr>
      <w:r>
        <w:rPr>
          <w:sz w:val="24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работодателя.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281"/>
        </w:tabs>
        <w:ind w:right="119" w:firstLine="427"/>
        <w:jc w:val="both"/>
        <w:rPr>
          <w:sz w:val="24"/>
        </w:rPr>
      </w:pPr>
      <w:proofErr w:type="gramStart"/>
      <w:r>
        <w:rPr>
          <w:sz w:val="24"/>
        </w:rPr>
        <w:t xml:space="preserve"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</w:t>
      </w:r>
      <w:r>
        <w:rPr>
          <w:spacing w:val="-3"/>
          <w:sz w:val="24"/>
        </w:rPr>
        <w:t xml:space="preserve">его </w:t>
      </w:r>
      <w:r>
        <w:rPr>
          <w:sz w:val="24"/>
        </w:rPr>
        <w:t>должности,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proofErr w:type="gramEnd"/>
      <w:r>
        <w:rPr>
          <w:sz w:val="24"/>
        </w:rPr>
        <w:t xml:space="preserve">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работника.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386"/>
        </w:tabs>
        <w:ind w:right="120" w:firstLine="365"/>
        <w:jc w:val="both"/>
        <w:rPr>
          <w:sz w:val="24"/>
        </w:rPr>
      </w:pPr>
      <w:r>
        <w:rPr>
          <w:sz w:val="24"/>
        </w:rPr>
        <w:t>Решение аттестационной комиссии о соответствии или несоответствии педагогических работников занимаемой должности принимается с учетом результатов оценки профессиональных знаний и представлений работодателей на аттестуемых работников.</w:t>
      </w:r>
    </w:p>
    <w:p w:rsidR="002C1617" w:rsidRDefault="002C1617" w:rsidP="002C1617">
      <w:pPr>
        <w:pStyle w:val="a5"/>
        <w:ind w:right="126" w:firstLine="365"/>
      </w:pPr>
      <w:r>
        <w:t>Работник имеет право присутствовать на заседании аттестационной комиссии при рассмотрении его вопроса, о чем он письменно уведомляет работодателя и/или аттестационную комиссию</w:t>
      </w:r>
    </w:p>
    <w:p w:rsidR="002C1617" w:rsidRDefault="002C1617" w:rsidP="002C1617">
      <w:pPr>
        <w:pStyle w:val="a5"/>
        <w:spacing w:line="274" w:lineRule="exact"/>
        <w:ind w:left="603" w:firstLine="0"/>
      </w:pPr>
      <w:r>
        <w:t>При неявке работника решение принимается в его отсутствие.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371"/>
        </w:tabs>
        <w:spacing w:before="1"/>
        <w:ind w:right="121" w:firstLine="302"/>
        <w:jc w:val="both"/>
        <w:rPr>
          <w:sz w:val="24"/>
        </w:rPr>
      </w:pPr>
      <w:r>
        <w:rPr>
          <w:sz w:val="24"/>
        </w:rPr>
        <w:t xml:space="preserve">При принятии аттестационной комиссией </w:t>
      </w:r>
      <w:proofErr w:type="gramStart"/>
      <w:r>
        <w:rPr>
          <w:sz w:val="24"/>
        </w:rPr>
        <w:t>решения</w:t>
      </w:r>
      <w:proofErr w:type="gramEnd"/>
      <w:r>
        <w:rPr>
          <w:sz w:val="24"/>
        </w:rPr>
        <w:t xml:space="preserve"> о несоответствии педагогического работника занимаемой должности работодатель имеет право принять решение о расторжении трудового договора с работником вследствие недостаточной квалификации в соответствии с пунктом 3 части 1 статьи 81 ТК РФ.</w:t>
      </w:r>
    </w:p>
    <w:p w:rsidR="002C1617" w:rsidRDefault="002C1617" w:rsidP="002C1617">
      <w:pPr>
        <w:pStyle w:val="a5"/>
        <w:spacing w:before="1"/>
        <w:ind w:right="123"/>
      </w:pPr>
      <w:r>
        <w:t>Увольнение по данному основанию допускается при условии неукоснительного соблюдения работодателем следующих основных гарантий работника, установленных законодательством:</w:t>
      </w:r>
    </w:p>
    <w:p w:rsidR="002C1617" w:rsidRDefault="002C1617" w:rsidP="002C1617">
      <w:pPr>
        <w:pStyle w:val="a7"/>
        <w:numPr>
          <w:ilvl w:val="0"/>
          <w:numId w:val="5"/>
        </w:numPr>
        <w:tabs>
          <w:tab w:val="left" w:pos="916"/>
        </w:tabs>
        <w:ind w:right="124" w:firstLine="427"/>
        <w:rPr>
          <w:sz w:val="24"/>
        </w:rPr>
      </w:pPr>
      <w:r>
        <w:rPr>
          <w:sz w:val="24"/>
        </w:rPr>
        <w:t xml:space="preserve">увольнение допускается, если невозможно перевести педагогического работника с  его письменного согласия на </w:t>
      </w:r>
      <w:r>
        <w:rPr>
          <w:spacing w:val="-2"/>
          <w:sz w:val="24"/>
        </w:rPr>
        <w:t xml:space="preserve">другую </w:t>
      </w:r>
      <w:r>
        <w:rPr>
          <w:sz w:val="24"/>
        </w:rPr>
        <w:t xml:space="preserve">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</w:t>
      </w:r>
      <w:r>
        <w:rPr>
          <w:spacing w:val="-3"/>
          <w:sz w:val="24"/>
        </w:rPr>
        <w:t xml:space="preserve">его </w:t>
      </w:r>
      <w:r>
        <w:rPr>
          <w:sz w:val="24"/>
        </w:rPr>
        <w:t>состояния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здоровья;</w:t>
      </w:r>
    </w:p>
    <w:p w:rsidR="002C1617" w:rsidRDefault="002C1617" w:rsidP="002C1617">
      <w:pPr>
        <w:pStyle w:val="a5"/>
        <w:spacing w:before="1"/>
        <w:ind w:right="119" w:firstLine="552"/>
      </w:pPr>
      <w:proofErr w:type="gramStart"/>
      <w:r>
        <w:t xml:space="preserve">- 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</w:t>
      </w:r>
      <w:r>
        <w:rPr>
          <w:spacing w:val="-4"/>
        </w:rPr>
        <w:t xml:space="preserve">до </w:t>
      </w:r>
      <w:r>
        <w:t xml:space="preserve">14 лет (ребенка-инвалида – в возрасте </w:t>
      </w:r>
      <w:r>
        <w:rPr>
          <w:spacing w:val="-4"/>
        </w:rPr>
        <w:t xml:space="preserve">до </w:t>
      </w:r>
      <w:r>
        <w:t>18 лет), других лиц, воспитывающих  указанных детей без матери (статья 261 ТК</w:t>
      </w:r>
      <w:r>
        <w:rPr>
          <w:spacing w:val="3"/>
        </w:rPr>
        <w:t xml:space="preserve"> </w:t>
      </w:r>
      <w:r>
        <w:t>РФ).</w:t>
      </w:r>
      <w:proofErr w:type="gramEnd"/>
    </w:p>
    <w:p w:rsidR="002C1617" w:rsidRDefault="002C1617" w:rsidP="002C1617">
      <w:pPr>
        <w:pStyle w:val="a7"/>
        <w:numPr>
          <w:ilvl w:val="0"/>
          <w:numId w:val="5"/>
        </w:numPr>
        <w:tabs>
          <w:tab w:val="left" w:pos="1036"/>
        </w:tabs>
        <w:spacing w:line="242" w:lineRule="auto"/>
        <w:ind w:right="120" w:firstLine="427"/>
        <w:rPr>
          <w:sz w:val="24"/>
        </w:rPr>
      </w:pPr>
      <w:r>
        <w:rPr>
          <w:sz w:val="24"/>
        </w:rPr>
        <w:t>увольнение работников, являющимися членами профсоюза, производится с соблюдением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5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3"/>
          <w:sz w:val="24"/>
        </w:rPr>
        <w:t xml:space="preserve"> </w:t>
      </w:r>
      <w:r>
        <w:rPr>
          <w:sz w:val="24"/>
        </w:rPr>
        <w:t>первичной</w:t>
      </w:r>
    </w:p>
    <w:p w:rsidR="002C1617" w:rsidRDefault="002C1617" w:rsidP="002C1617">
      <w:pPr>
        <w:spacing w:line="242" w:lineRule="auto"/>
        <w:jc w:val="both"/>
        <w:rPr>
          <w:sz w:val="24"/>
        </w:rPr>
        <w:sectPr w:rsidR="002C1617">
          <w:pgSz w:w="11910" w:h="16840"/>
          <w:pgMar w:top="1040" w:right="720" w:bottom="1660" w:left="1260" w:header="0" w:footer="1478" w:gutter="0"/>
          <w:cols w:space="720"/>
        </w:sectPr>
      </w:pPr>
    </w:p>
    <w:p w:rsidR="002C1617" w:rsidRDefault="002C1617" w:rsidP="002C1617">
      <w:pPr>
        <w:pStyle w:val="a5"/>
        <w:spacing w:before="66" w:line="242" w:lineRule="auto"/>
        <w:ind w:right="236" w:firstLine="0"/>
        <w:jc w:val="left"/>
      </w:pPr>
      <w:r>
        <w:lastRenderedPageBreak/>
        <w:t xml:space="preserve">профсоюзной организации в соответствии </w:t>
      </w:r>
      <w:r>
        <w:rPr>
          <w:spacing w:val="-3"/>
        </w:rPr>
        <w:t xml:space="preserve">со </w:t>
      </w:r>
      <w:r>
        <w:t>статьей 373 ТК РФ (часть  2 статьи 82 ТК  РФ).</w:t>
      </w:r>
    </w:p>
    <w:p w:rsidR="002C1617" w:rsidRDefault="002C1617" w:rsidP="002C1617">
      <w:pPr>
        <w:pStyle w:val="a5"/>
        <w:ind w:right="118" w:firstLine="672"/>
      </w:pPr>
      <w:r>
        <w:t xml:space="preserve">В этом случае проект приказа работодателя об увольнении работника, а также копии документов, являющиеся основанием для принятия указанного решения, направляются работодателем в выборный орган соответствующей первичной организации. Работодатель проводит дополнительные консультации с выборным органом первичной профсоюзной организации в тех случаях, когда выборный орган первичной профсоюзной организации выразил несогласие с предполагаемым увольнением работника. Соблюдается месячный срок для расторжения трудового договора, исчисляемый </w:t>
      </w:r>
      <w:r>
        <w:rPr>
          <w:spacing w:val="-3"/>
        </w:rPr>
        <w:t xml:space="preserve">со </w:t>
      </w:r>
      <w:r>
        <w:t>дня получения работодателем мотивированного мнения выборного органа первичной профсоюзной организации (статья 373 ТК</w:t>
      </w:r>
      <w:r>
        <w:rPr>
          <w:spacing w:val="1"/>
        </w:rPr>
        <w:t xml:space="preserve"> </w:t>
      </w:r>
      <w:r>
        <w:t>РФ).</w:t>
      </w:r>
    </w:p>
    <w:p w:rsidR="002C1617" w:rsidRDefault="002C1617" w:rsidP="002C1617">
      <w:pPr>
        <w:spacing w:line="275" w:lineRule="exact"/>
        <w:ind w:left="603"/>
        <w:rPr>
          <w:i/>
          <w:sz w:val="24"/>
        </w:rPr>
      </w:pPr>
      <w:r>
        <w:rPr>
          <w:i/>
          <w:sz w:val="24"/>
        </w:rPr>
        <w:t>Примечание:</w:t>
      </w:r>
    </w:p>
    <w:p w:rsidR="002C1617" w:rsidRDefault="002C1617" w:rsidP="002C1617">
      <w:pPr>
        <w:pStyle w:val="a5"/>
        <w:ind w:right="121" w:firstLine="244"/>
      </w:pPr>
      <w:r>
        <w:t>Отсутствие у аттестуемого работника образовательного ценза, установленного требованиями квалификационной характеристики по должности, не является основанием для его увольнения в соответствии с пунктом 3 части 1 статьи 81 ТК РФ.</w:t>
      </w:r>
    </w:p>
    <w:p w:rsidR="002C1617" w:rsidRDefault="002C1617" w:rsidP="002C1617">
      <w:pPr>
        <w:pStyle w:val="a5"/>
        <w:ind w:right="125" w:firstLine="244"/>
      </w:pPr>
      <w:proofErr w:type="gramStart"/>
      <w:r>
        <w:t>Согласно пункту 9 раздела 1 приложения к приказу МЗ и СР РФ № 761н лица, не имеющие специальной подготовки или стажа работы, установленных в разделе квалификационных характеристик «Требования к квалификации», но обладающие достаточным практическим опытом и выполняющие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должности, как и лица</w:t>
      </w:r>
      <w:proofErr w:type="gramEnd"/>
      <w:r>
        <w:t>, имеющие специальную подготовку и стаж работы.</w:t>
      </w:r>
    </w:p>
    <w:p w:rsidR="002C1617" w:rsidRDefault="002C1617" w:rsidP="002C1617">
      <w:pPr>
        <w:pStyle w:val="a7"/>
        <w:numPr>
          <w:ilvl w:val="1"/>
          <w:numId w:val="1"/>
        </w:numPr>
        <w:tabs>
          <w:tab w:val="left" w:pos="1098"/>
        </w:tabs>
        <w:ind w:right="126" w:firstLine="244"/>
        <w:jc w:val="both"/>
        <w:rPr>
          <w:sz w:val="24"/>
        </w:rPr>
      </w:pPr>
      <w:r>
        <w:rPr>
          <w:sz w:val="24"/>
        </w:rPr>
        <w:t>При наличии в протоколе рекомендаций по совершенствованию профессиональной деятельности или о необходимости повышения его квалификации с указанием специализации работодатель работника не позднее, чем через год представляет в аттестационную комиссию информацию о выполнении указанных рекомендаций аттестационной комиссии. За своевременность выполнения рекомендаций аттестационной комиссии несет 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работодатель.</w:t>
      </w:r>
    </w:p>
    <w:p w:rsidR="002C1617" w:rsidRDefault="002C1617" w:rsidP="002C1617">
      <w:pPr>
        <w:pStyle w:val="a5"/>
        <w:spacing w:line="242" w:lineRule="auto"/>
        <w:ind w:right="129" w:firstLine="365"/>
      </w:pPr>
      <w:r>
        <w:t>Секретарь аттестационной комиссии передает информацию работодателя о выполнении рекомендаций в аттестационную комиссию.</w:t>
      </w:r>
    </w:p>
    <w:p w:rsidR="002C1617" w:rsidRDefault="002C1617"/>
    <w:p w:rsidR="002C1617" w:rsidRDefault="002C1617"/>
    <w:sectPr w:rsidR="002C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1C6" w:rsidRDefault="002C1617">
    <w:pPr>
      <w:pStyle w:val="a5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pt;margin-top:757pt;width:9.6pt;height:13.05pt;z-index:-251657216;mso-position-horizontal-relative:page;mso-position-vertical-relative:page" filled="f" stroked="f">
          <v:textbox inset="0,0,0,0">
            <w:txbxContent>
              <w:p w:rsidR="005B11C6" w:rsidRDefault="002C1617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0573"/>
    <w:multiLevelType w:val="multilevel"/>
    <w:tmpl w:val="2DDEEC24"/>
    <w:lvl w:ilvl="0">
      <w:start w:val="1"/>
      <w:numFmt w:val="decimal"/>
      <w:lvlText w:val="%1"/>
      <w:lvlJc w:val="left"/>
      <w:pPr>
        <w:ind w:left="300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0" w:hanging="42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32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247" w:hanging="6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1" w:hanging="6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5" w:hanging="6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8" w:hanging="6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2" w:hanging="6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6" w:hanging="604"/>
      </w:pPr>
      <w:rPr>
        <w:rFonts w:hint="default"/>
        <w:lang w:val="ru-RU" w:eastAsia="ru-RU" w:bidi="ru-RU"/>
      </w:rPr>
    </w:lvl>
  </w:abstractNum>
  <w:abstractNum w:abstractNumId="1">
    <w:nsid w:val="0BBA03FF"/>
    <w:multiLevelType w:val="hybridMultilevel"/>
    <w:tmpl w:val="FFDAFD04"/>
    <w:lvl w:ilvl="0" w:tplc="44A49B00">
      <w:numFmt w:val="bullet"/>
      <w:lvlText w:val="-"/>
      <w:lvlJc w:val="left"/>
      <w:pPr>
        <w:ind w:left="30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58C3422">
      <w:numFmt w:val="bullet"/>
      <w:lvlText w:val="•"/>
      <w:lvlJc w:val="left"/>
      <w:pPr>
        <w:ind w:left="1262" w:hanging="164"/>
      </w:pPr>
      <w:rPr>
        <w:rFonts w:hint="default"/>
        <w:lang w:val="ru-RU" w:eastAsia="ru-RU" w:bidi="ru-RU"/>
      </w:rPr>
    </w:lvl>
    <w:lvl w:ilvl="2" w:tplc="73D64570">
      <w:numFmt w:val="bullet"/>
      <w:lvlText w:val="•"/>
      <w:lvlJc w:val="left"/>
      <w:pPr>
        <w:ind w:left="2224" w:hanging="164"/>
      </w:pPr>
      <w:rPr>
        <w:rFonts w:hint="default"/>
        <w:lang w:val="ru-RU" w:eastAsia="ru-RU" w:bidi="ru-RU"/>
      </w:rPr>
    </w:lvl>
    <w:lvl w:ilvl="3" w:tplc="5534456A">
      <w:numFmt w:val="bullet"/>
      <w:lvlText w:val="•"/>
      <w:lvlJc w:val="left"/>
      <w:pPr>
        <w:ind w:left="3187" w:hanging="164"/>
      </w:pPr>
      <w:rPr>
        <w:rFonts w:hint="default"/>
        <w:lang w:val="ru-RU" w:eastAsia="ru-RU" w:bidi="ru-RU"/>
      </w:rPr>
    </w:lvl>
    <w:lvl w:ilvl="4" w:tplc="78D87E32">
      <w:numFmt w:val="bullet"/>
      <w:lvlText w:val="•"/>
      <w:lvlJc w:val="left"/>
      <w:pPr>
        <w:ind w:left="4149" w:hanging="164"/>
      </w:pPr>
      <w:rPr>
        <w:rFonts w:hint="default"/>
        <w:lang w:val="ru-RU" w:eastAsia="ru-RU" w:bidi="ru-RU"/>
      </w:rPr>
    </w:lvl>
    <w:lvl w:ilvl="5" w:tplc="A8D6B8A4">
      <w:numFmt w:val="bullet"/>
      <w:lvlText w:val="•"/>
      <w:lvlJc w:val="left"/>
      <w:pPr>
        <w:ind w:left="5112" w:hanging="164"/>
      </w:pPr>
      <w:rPr>
        <w:rFonts w:hint="default"/>
        <w:lang w:val="ru-RU" w:eastAsia="ru-RU" w:bidi="ru-RU"/>
      </w:rPr>
    </w:lvl>
    <w:lvl w:ilvl="6" w:tplc="FF70283C">
      <w:numFmt w:val="bullet"/>
      <w:lvlText w:val="•"/>
      <w:lvlJc w:val="left"/>
      <w:pPr>
        <w:ind w:left="6074" w:hanging="164"/>
      </w:pPr>
      <w:rPr>
        <w:rFonts w:hint="default"/>
        <w:lang w:val="ru-RU" w:eastAsia="ru-RU" w:bidi="ru-RU"/>
      </w:rPr>
    </w:lvl>
    <w:lvl w:ilvl="7" w:tplc="D26CF870">
      <w:numFmt w:val="bullet"/>
      <w:lvlText w:val="•"/>
      <w:lvlJc w:val="left"/>
      <w:pPr>
        <w:ind w:left="7036" w:hanging="164"/>
      </w:pPr>
      <w:rPr>
        <w:rFonts w:hint="default"/>
        <w:lang w:val="ru-RU" w:eastAsia="ru-RU" w:bidi="ru-RU"/>
      </w:rPr>
    </w:lvl>
    <w:lvl w:ilvl="8" w:tplc="AA6096C8">
      <w:numFmt w:val="bullet"/>
      <w:lvlText w:val="•"/>
      <w:lvlJc w:val="left"/>
      <w:pPr>
        <w:ind w:left="7999" w:hanging="164"/>
      </w:pPr>
      <w:rPr>
        <w:rFonts w:hint="default"/>
        <w:lang w:val="ru-RU" w:eastAsia="ru-RU" w:bidi="ru-RU"/>
      </w:rPr>
    </w:lvl>
  </w:abstractNum>
  <w:abstractNum w:abstractNumId="2">
    <w:nsid w:val="12AC7B66"/>
    <w:multiLevelType w:val="hybridMultilevel"/>
    <w:tmpl w:val="9DAA1B56"/>
    <w:lvl w:ilvl="0" w:tplc="1C788588">
      <w:start w:val="1"/>
      <w:numFmt w:val="decimal"/>
      <w:lvlText w:val="%1."/>
      <w:lvlJc w:val="left"/>
      <w:pPr>
        <w:ind w:left="444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221E32CE">
      <w:numFmt w:val="bullet"/>
      <w:lvlText w:val="•"/>
      <w:lvlJc w:val="left"/>
      <w:pPr>
        <w:ind w:left="4988" w:hanging="245"/>
      </w:pPr>
      <w:rPr>
        <w:rFonts w:hint="default"/>
        <w:lang w:val="ru-RU" w:eastAsia="ru-RU" w:bidi="ru-RU"/>
      </w:rPr>
    </w:lvl>
    <w:lvl w:ilvl="2" w:tplc="8744E4D0">
      <w:numFmt w:val="bullet"/>
      <w:lvlText w:val="•"/>
      <w:lvlJc w:val="left"/>
      <w:pPr>
        <w:ind w:left="5536" w:hanging="245"/>
      </w:pPr>
      <w:rPr>
        <w:rFonts w:hint="default"/>
        <w:lang w:val="ru-RU" w:eastAsia="ru-RU" w:bidi="ru-RU"/>
      </w:rPr>
    </w:lvl>
    <w:lvl w:ilvl="3" w:tplc="8CD07924">
      <w:numFmt w:val="bullet"/>
      <w:lvlText w:val="•"/>
      <w:lvlJc w:val="left"/>
      <w:pPr>
        <w:ind w:left="6085" w:hanging="245"/>
      </w:pPr>
      <w:rPr>
        <w:rFonts w:hint="default"/>
        <w:lang w:val="ru-RU" w:eastAsia="ru-RU" w:bidi="ru-RU"/>
      </w:rPr>
    </w:lvl>
    <w:lvl w:ilvl="4" w:tplc="D6F61F94">
      <w:numFmt w:val="bullet"/>
      <w:lvlText w:val="•"/>
      <w:lvlJc w:val="left"/>
      <w:pPr>
        <w:ind w:left="6633" w:hanging="245"/>
      </w:pPr>
      <w:rPr>
        <w:rFonts w:hint="default"/>
        <w:lang w:val="ru-RU" w:eastAsia="ru-RU" w:bidi="ru-RU"/>
      </w:rPr>
    </w:lvl>
    <w:lvl w:ilvl="5" w:tplc="F0C087E6">
      <w:numFmt w:val="bullet"/>
      <w:lvlText w:val="•"/>
      <w:lvlJc w:val="left"/>
      <w:pPr>
        <w:ind w:left="7182" w:hanging="245"/>
      </w:pPr>
      <w:rPr>
        <w:rFonts w:hint="default"/>
        <w:lang w:val="ru-RU" w:eastAsia="ru-RU" w:bidi="ru-RU"/>
      </w:rPr>
    </w:lvl>
    <w:lvl w:ilvl="6" w:tplc="098CC202">
      <w:numFmt w:val="bullet"/>
      <w:lvlText w:val="•"/>
      <w:lvlJc w:val="left"/>
      <w:pPr>
        <w:ind w:left="7730" w:hanging="245"/>
      </w:pPr>
      <w:rPr>
        <w:rFonts w:hint="default"/>
        <w:lang w:val="ru-RU" w:eastAsia="ru-RU" w:bidi="ru-RU"/>
      </w:rPr>
    </w:lvl>
    <w:lvl w:ilvl="7" w:tplc="45729744">
      <w:numFmt w:val="bullet"/>
      <w:lvlText w:val="•"/>
      <w:lvlJc w:val="left"/>
      <w:pPr>
        <w:ind w:left="8278" w:hanging="245"/>
      </w:pPr>
      <w:rPr>
        <w:rFonts w:hint="default"/>
        <w:lang w:val="ru-RU" w:eastAsia="ru-RU" w:bidi="ru-RU"/>
      </w:rPr>
    </w:lvl>
    <w:lvl w:ilvl="8" w:tplc="87FAFED6">
      <w:numFmt w:val="bullet"/>
      <w:lvlText w:val="•"/>
      <w:lvlJc w:val="left"/>
      <w:pPr>
        <w:ind w:left="8827" w:hanging="245"/>
      </w:pPr>
      <w:rPr>
        <w:rFonts w:hint="default"/>
        <w:lang w:val="ru-RU" w:eastAsia="ru-RU" w:bidi="ru-RU"/>
      </w:rPr>
    </w:lvl>
  </w:abstractNum>
  <w:abstractNum w:abstractNumId="3">
    <w:nsid w:val="2D0A1D27"/>
    <w:multiLevelType w:val="multilevel"/>
    <w:tmpl w:val="C172C1E0"/>
    <w:lvl w:ilvl="0">
      <w:start w:val="3"/>
      <w:numFmt w:val="decimal"/>
      <w:lvlText w:val="%1"/>
      <w:lvlJc w:val="left"/>
      <w:pPr>
        <w:ind w:left="300" w:hanging="51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0" w:hanging="514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300" w:hanging="739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87" w:hanging="7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9" w:hanging="7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2" w:hanging="7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4" w:hanging="7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6" w:hanging="7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739"/>
      </w:pPr>
      <w:rPr>
        <w:rFonts w:hint="default"/>
        <w:lang w:val="ru-RU" w:eastAsia="ru-RU" w:bidi="ru-RU"/>
      </w:rPr>
    </w:lvl>
  </w:abstractNum>
  <w:abstractNum w:abstractNumId="4">
    <w:nsid w:val="5DDB60F7"/>
    <w:multiLevelType w:val="multilevel"/>
    <w:tmpl w:val="69F41F96"/>
    <w:lvl w:ilvl="0">
      <w:start w:val="4"/>
      <w:numFmt w:val="decimal"/>
      <w:lvlText w:val="%1"/>
      <w:lvlJc w:val="left"/>
      <w:pPr>
        <w:ind w:left="300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0" w:hanging="42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24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9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4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6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422"/>
      </w:pPr>
      <w:rPr>
        <w:rFonts w:hint="default"/>
        <w:lang w:val="ru-RU" w:eastAsia="ru-RU" w:bidi="ru-RU"/>
      </w:rPr>
    </w:lvl>
  </w:abstractNum>
  <w:abstractNum w:abstractNumId="5">
    <w:nsid w:val="7721767F"/>
    <w:multiLevelType w:val="multilevel"/>
    <w:tmpl w:val="1578176C"/>
    <w:lvl w:ilvl="0">
      <w:start w:val="3"/>
      <w:numFmt w:val="decimal"/>
      <w:lvlText w:val="%1"/>
      <w:lvlJc w:val="left"/>
      <w:pPr>
        <w:ind w:left="300" w:hanging="604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300" w:hanging="604"/>
        <w:jc w:val="left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300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87" w:hanging="6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9" w:hanging="6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2" w:hanging="6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4" w:hanging="6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6" w:hanging="6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4"/>
      </w:pPr>
      <w:rPr>
        <w:rFonts w:hint="default"/>
        <w:lang w:val="ru-RU" w:eastAsia="ru-RU" w:bidi="ru-RU"/>
      </w:rPr>
    </w:lvl>
  </w:abstractNum>
  <w:abstractNum w:abstractNumId="6">
    <w:nsid w:val="7B303559"/>
    <w:multiLevelType w:val="multilevel"/>
    <w:tmpl w:val="E8B05AA4"/>
    <w:lvl w:ilvl="0">
      <w:start w:val="2"/>
      <w:numFmt w:val="decimal"/>
      <w:lvlText w:val="%1"/>
      <w:lvlJc w:val="left"/>
      <w:pPr>
        <w:ind w:left="300" w:hanging="61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0" w:hanging="614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24" w:hanging="61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7" w:hanging="6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9" w:hanging="6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2" w:hanging="6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4" w:hanging="6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6" w:hanging="6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14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EA"/>
    <w:rsid w:val="002C1617"/>
    <w:rsid w:val="009A31EA"/>
    <w:rsid w:val="00BB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C1617"/>
    <w:pPr>
      <w:widowControl w:val="0"/>
      <w:autoSpaceDE w:val="0"/>
      <w:autoSpaceDN w:val="0"/>
      <w:spacing w:after="0" w:line="240" w:lineRule="auto"/>
      <w:ind w:left="575" w:right="4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1"/>
    <w:qFormat/>
    <w:rsid w:val="002C1617"/>
    <w:pPr>
      <w:widowControl w:val="0"/>
      <w:autoSpaceDE w:val="0"/>
      <w:autoSpaceDN w:val="0"/>
      <w:spacing w:after="0" w:line="272" w:lineRule="exact"/>
      <w:ind w:left="1332" w:hanging="24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6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C161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C161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C16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C1617"/>
    <w:pPr>
      <w:widowControl w:val="0"/>
      <w:autoSpaceDE w:val="0"/>
      <w:autoSpaceDN w:val="0"/>
      <w:spacing w:after="0" w:line="240" w:lineRule="auto"/>
      <w:ind w:left="300" w:firstLine="427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C161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1"/>
    <w:qFormat/>
    <w:rsid w:val="002C1617"/>
    <w:pPr>
      <w:widowControl w:val="0"/>
      <w:autoSpaceDE w:val="0"/>
      <w:autoSpaceDN w:val="0"/>
      <w:spacing w:after="0" w:line="240" w:lineRule="auto"/>
      <w:ind w:left="300" w:firstLine="42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C1617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C1617"/>
    <w:pPr>
      <w:widowControl w:val="0"/>
      <w:autoSpaceDE w:val="0"/>
      <w:autoSpaceDN w:val="0"/>
      <w:spacing w:after="0" w:line="240" w:lineRule="auto"/>
      <w:ind w:left="575" w:right="4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1"/>
    <w:qFormat/>
    <w:rsid w:val="002C1617"/>
    <w:pPr>
      <w:widowControl w:val="0"/>
      <w:autoSpaceDE w:val="0"/>
      <w:autoSpaceDN w:val="0"/>
      <w:spacing w:after="0" w:line="272" w:lineRule="exact"/>
      <w:ind w:left="1332" w:hanging="24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6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C161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C161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C16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C1617"/>
    <w:pPr>
      <w:widowControl w:val="0"/>
      <w:autoSpaceDE w:val="0"/>
      <w:autoSpaceDN w:val="0"/>
      <w:spacing w:after="0" w:line="240" w:lineRule="auto"/>
      <w:ind w:left="300" w:firstLine="427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C161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1"/>
    <w:qFormat/>
    <w:rsid w:val="002C1617"/>
    <w:pPr>
      <w:widowControl w:val="0"/>
      <w:autoSpaceDE w:val="0"/>
      <w:autoSpaceDN w:val="0"/>
      <w:spacing w:after="0" w:line="240" w:lineRule="auto"/>
      <w:ind w:left="300" w:firstLine="42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C1617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2250</Words>
  <Characters>12829</Characters>
  <Application>Microsoft Office Word</Application>
  <DocSecurity>0</DocSecurity>
  <Lines>106</Lines>
  <Paragraphs>30</Paragraphs>
  <ScaleCrop>false</ScaleCrop>
  <Company/>
  <LinksUpToDate>false</LinksUpToDate>
  <CharactersWithSpaces>15049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2020-05-06T21:04:00Z</dcterms:created>
  <dcterms:modified xsi:type="dcterms:W3CDTF">2020-05-06T21:06:00Z</dcterms:modified>
</cp:coreProperties>
</file>