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77750D">
        <w:rPr>
          <w:color w:val="000000"/>
          <w:sz w:val="36"/>
          <w:szCs w:val="36"/>
        </w:rPr>
        <w:t>Консультация «Народные подвижные игры на прогулке».</w:t>
      </w:r>
    </w:p>
    <w:p w:rsid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000000"/>
          <w:sz w:val="28"/>
          <w:szCs w:val="28"/>
        </w:rPr>
        <w:t>Народная игра – игра, реализующаяся на принципах добровольности, спонтанности, популярная и широко распространенная в данный исторический момент развития общества и отражающего его особенности, претерпевающая изменения под различными влияниями: социально-политическим, экономическим, национальным.</w:t>
      </w: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000000"/>
          <w:sz w:val="28"/>
          <w:szCs w:val="28"/>
        </w:rPr>
        <w:t>Народная игра, являясь феноменом народной культуры, может служить одним из сре</w:t>
      </w:r>
      <w:proofErr w:type="gramStart"/>
      <w:r w:rsidRPr="0077750D">
        <w:rPr>
          <w:color w:val="000000"/>
          <w:sz w:val="28"/>
          <w:szCs w:val="28"/>
        </w:rPr>
        <w:t>дств пр</w:t>
      </w:r>
      <w:proofErr w:type="gramEnd"/>
      <w:r w:rsidRPr="0077750D">
        <w:rPr>
          <w:color w:val="000000"/>
          <w:sz w:val="28"/>
          <w:szCs w:val="28"/>
        </w:rPr>
        <w:t>иобщения детей старшего возраста к народным традициям, что, в свою очередь, представляет важнейший аспект воспитания духовности, формирования системы общечеловеческих ценностей; в современной ситуации общественного развития обращение к народным истокам, к прошлому является весьма своевременным.</w:t>
      </w:r>
      <w:r w:rsidRPr="0077750D">
        <w:rPr>
          <w:color w:val="000000"/>
          <w:sz w:val="28"/>
          <w:szCs w:val="28"/>
        </w:rPr>
        <w:br/>
        <w:t xml:space="preserve">Народная игра способствует у детей старшего дошкольного возраста выработке нужных моральных качеств всегда в соединении с качествами, относящимися </w:t>
      </w:r>
      <w:proofErr w:type="gramStart"/>
      <w:r w:rsidRPr="0077750D">
        <w:rPr>
          <w:color w:val="000000"/>
          <w:sz w:val="28"/>
          <w:szCs w:val="28"/>
        </w:rPr>
        <w:t>к</w:t>
      </w:r>
      <w:proofErr w:type="gramEnd"/>
      <w:r w:rsidRPr="0077750D">
        <w:rPr>
          <w:color w:val="000000"/>
          <w:sz w:val="28"/>
          <w:szCs w:val="28"/>
        </w:rPr>
        <w:t xml:space="preserve"> физической, умственной, трудовой и другими сторонами культуры. Самые разнообразные игры могут быть использованы для формирования культуры общения у детей старшего дошкольного возраста.</w:t>
      </w: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000000"/>
          <w:sz w:val="28"/>
          <w:szCs w:val="28"/>
        </w:rPr>
        <w:t>Народные подвижные игры влияют на воспитание воли, нравственных чувств, развитие сообразительности, быстроты реакции, физически укрепляют ребенка. Через игру воспитывается чувство ответственности перед коллективом, умение действовать в команде. Вместе с тем, спонтанность игры, отсутствие дидактических задач делает эти игры привлекательными «свежими» для детей.</w:t>
      </w: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111111"/>
          <w:sz w:val="28"/>
          <w:szCs w:val="28"/>
        </w:rPr>
        <w:t>Подвижные народные игры для детей — ценнейшее средство всестороннего воспитания личности ребёнка. Задача (родителей, педагогов) — детям возможность прикоснуться к богатейшему наследию русской культуры, испытать радость от этого, ощутить национальную принадлежность, постичь своеобразие русского национального характера, его прекрасные самобытные качества на примере народных игр.</w:t>
      </w: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111111"/>
          <w:sz w:val="28"/>
          <w:szCs w:val="28"/>
        </w:rPr>
        <w:lastRenderedPageBreak/>
        <w:t>Совместные игры с близкими взрослыми — это счастье для ребёнка. Но при общении с родителями выявляются слабые знания о народных играх.</w:t>
      </w: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111111"/>
          <w:sz w:val="28"/>
          <w:szCs w:val="28"/>
        </w:rPr>
        <w:t>Родители - первые участники игр своих малышей. И чем активнее общение матери или отца с ребенком, тем быстрее он развивается.</w:t>
      </w:r>
    </w:p>
    <w:p w:rsidR="0077750D" w:rsidRPr="0077750D" w:rsidRDefault="0077750D" w:rsidP="007775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7750D">
        <w:rPr>
          <w:color w:val="111111"/>
          <w:sz w:val="28"/>
          <w:szCs w:val="28"/>
        </w:rPr>
        <w:t>Родители не только организуют игры, но и сами включаются в детские забавы. Такое участие взрослых приносит двойную пользу: доставляет детям много радости и удовольствия, а папам и мамам дает возможность лучше узнать своего ребенка, стать его другом.</w:t>
      </w:r>
    </w:p>
    <w:p w:rsidR="00000000" w:rsidRPr="0077750D" w:rsidRDefault="0077750D" w:rsidP="0077750D">
      <w:pPr>
        <w:spacing w:line="360" w:lineRule="auto"/>
        <w:ind w:firstLine="709"/>
        <w:rPr>
          <w:sz w:val="28"/>
          <w:szCs w:val="28"/>
        </w:rPr>
      </w:pPr>
    </w:p>
    <w:sectPr w:rsidR="00000000" w:rsidRPr="0077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750D"/>
    <w:rsid w:val="0077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2019-05-18T11:52:00Z</dcterms:created>
  <dcterms:modified xsi:type="dcterms:W3CDTF">2019-05-18T11:53:00Z</dcterms:modified>
</cp:coreProperties>
</file>