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1EC" w:rsidRDefault="00CC71EC">
      <w:pPr>
        <w:ind w:right="60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89065" cy="9205226"/>
            <wp:effectExtent l="19050" t="0" r="6985" b="0"/>
            <wp:docPr id="1" name="Рисунок 1" descr="C:\Users\мунира\Desktop\скан док\П.о формах обу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нира\Desktop\скан док\П.о формах обуч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20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DED" w:rsidRDefault="00DD16DD">
      <w:pPr>
        <w:pStyle w:val="a9"/>
        <w:numPr>
          <w:ilvl w:val="1"/>
          <w:numId w:val="5"/>
        </w:numPr>
        <w:tabs>
          <w:tab w:val="left" w:pos="1747"/>
        </w:tabs>
        <w:ind w:right="605" w:firstLine="566"/>
        <w:rPr>
          <w:sz w:val="24"/>
          <w:szCs w:val="24"/>
        </w:rPr>
      </w:pPr>
      <w:r>
        <w:rPr>
          <w:sz w:val="24"/>
          <w:szCs w:val="24"/>
        </w:rPr>
        <w:lastRenderedPageBreak/>
        <w:t>По вопросам, неурегулированным настоящим Положением ДОУ руководствуется действующим законодательством Российской Федерации.</w:t>
      </w:r>
    </w:p>
    <w:p w:rsidR="00ED6DED" w:rsidRDefault="00ED6DED">
      <w:pPr>
        <w:pStyle w:val="11"/>
        <w:tabs>
          <w:tab w:val="left" w:pos="1447"/>
        </w:tabs>
        <w:ind w:left="1165" w:firstLine="0"/>
        <w:jc w:val="right"/>
        <w:rPr>
          <w:sz w:val="24"/>
          <w:szCs w:val="24"/>
        </w:rPr>
      </w:pPr>
    </w:p>
    <w:p w:rsidR="00ED6DED" w:rsidRDefault="00DD16DD">
      <w:pPr>
        <w:pStyle w:val="11"/>
        <w:numPr>
          <w:ilvl w:val="0"/>
          <w:numId w:val="6"/>
        </w:numPr>
        <w:tabs>
          <w:tab w:val="left" w:pos="1447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Общие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процесса.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702"/>
        </w:tabs>
        <w:spacing w:before="77" w:line="230" w:lineRule="auto"/>
        <w:ind w:right="602" w:firstLine="566"/>
        <w:rPr>
          <w:sz w:val="24"/>
          <w:szCs w:val="24"/>
        </w:rPr>
      </w:pPr>
      <w:r>
        <w:rPr>
          <w:sz w:val="24"/>
          <w:szCs w:val="24"/>
        </w:rPr>
        <w:t>Обучение воспитанников по очной форме получения дошкольного образования организуется в соответствии с образовательной программой дошкольного образования (далее–Программа),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747"/>
        </w:tabs>
        <w:spacing w:line="230" w:lineRule="auto"/>
        <w:ind w:right="602" w:firstLine="566"/>
      </w:pPr>
      <w:r>
        <w:rPr>
          <w:sz w:val="24"/>
          <w:szCs w:val="24"/>
        </w:rPr>
        <w:t xml:space="preserve">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ДОУ, Программой дошкольного образования, другими документами, регламентирующими организацию и осуществление образовательной деятельности по избранной </w:t>
      </w:r>
      <w:r>
        <w:rPr>
          <w:spacing w:val="-2"/>
          <w:sz w:val="24"/>
          <w:szCs w:val="24"/>
        </w:rPr>
        <w:t>форме.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694"/>
        </w:tabs>
        <w:spacing w:line="230" w:lineRule="auto"/>
        <w:ind w:right="606" w:firstLine="566"/>
        <w:rPr>
          <w:sz w:val="24"/>
          <w:szCs w:val="24"/>
        </w:rPr>
      </w:pPr>
      <w:r>
        <w:rPr>
          <w:sz w:val="24"/>
          <w:szCs w:val="24"/>
        </w:rPr>
        <w:t>Основанием для организации обучения по очной форме получения дошкольного образования и формах обучения является заявление родителей (законных представителей) воспитанников и приказ заведующего.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908"/>
        </w:tabs>
        <w:spacing w:line="230" w:lineRule="auto"/>
        <w:ind w:right="602" w:firstLine="566"/>
        <w:rPr>
          <w:sz w:val="24"/>
          <w:szCs w:val="24"/>
        </w:rPr>
      </w:pPr>
      <w:r>
        <w:rPr>
          <w:sz w:val="24"/>
          <w:szCs w:val="24"/>
        </w:rPr>
        <w:t>Воспитанники, осваивающие Программу в очной форме, зачисляются в контингент воспитанников учреждения. Все данные о воспитаннике вносятся в Книгу учета движения воспитанников и в табель учета посещаемости воспитанников группы, которую они посещают.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812"/>
        </w:tabs>
        <w:ind w:right="603" w:firstLine="566"/>
        <w:rPr>
          <w:sz w:val="24"/>
          <w:szCs w:val="24"/>
        </w:rPr>
      </w:pPr>
      <w:r>
        <w:rPr>
          <w:sz w:val="24"/>
          <w:szCs w:val="24"/>
        </w:rPr>
        <w:t xml:space="preserve">Количество обучающихся в группах определяется исходя из площади групповых ячеек, в соответствии с требованиями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и Порядком организации и осуществления образовательной деятельности по основным общеобразовательным программам дошкольного образования.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812"/>
        </w:tabs>
        <w:ind w:right="607" w:firstLine="566"/>
        <w:rPr>
          <w:sz w:val="24"/>
          <w:szCs w:val="24"/>
        </w:rPr>
      </w:pPr>
      <w:r>
        <w:rPr>
          <w:sz w:val="24"/>
          <w:szCs w:val="24"/>
        </w:rPr>
        <w:t>В ДОУ реализуются Основная образовательная программа дошкольного образования.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682"/>
        </w:tabs>
        <w:spacing w:line="230" w:lineRule="auto"/>
        <w:ind w:right="608" w:firstLine="566"/>
        <w:rPr>
          <w:sz w:val="24"/>
          <w:szCs w:val="24"/>
        </w:rPr>
      </w:pPr>
      <w:r>
        <w:rPr>
          <w:sz w:val="24"/>
          <w:szCs w:val="24"/>
        </w:rPr>
        <w:t>Родителям (законным представителям) воспитанников должна быть обеспечена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ознакомления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ходом, содержанием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результатами образовательного процесса воспитанника.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836"/>
        </w:tabs>
        <w:spacing w:line="228" w:lineRule="auto"/>
        <w:ind w:right="602" w:firstLine="566"/>
        <w:rPr>
          <w:sz w:val="24"/>
          <w:szCs w:val="24"/>
        </w:rPr>
      </w:pPr>
      <w:r>
        <w:rPr>
          <w:sz w:val="24"/>
          <w:szCs w:val="24"/>
        </w:rPr>
        <w:t>Воспитанники по завершении учебного года переводятся в следующую возрастную группу.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680"/>
        </w:tabs>
        <w:spacing w:line="230" w:lineRule="auto"/>
        <w:ind w:right="600" w:firstLine="566"/>
        <w:rPr>
          <w:sz w:val="24"/>
          <w:szCs w:val="24"/>
        </w:rPr>
      </w:pPr>
      <w:r>
        <w:rPr>
          <w:sz w:val="24"/>
          <w:szCs w:val="24"/>
        </w:rPr>
        <w:t>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ED6DED" w:rsidRDefault="00ED6DED">
      <w:pPr>
        <w:pStyle w:val="a5"/>
        <w:spacing w:before="10"/>
        <w:ind w:left="0" w:firstLine="0"/>
        <w:jc w:val="left"/>
        <w:rPr>
          <w:sz w:val="24"/>
          <w:szCs w:val="24"/>
        </w:rPr>
      </w:pPr>
    </w:p>
    <w:p w:rsidR="00ED6DED" w:rsidRDefault="00DD16DD">
      <w:pPr>
        <w:pStyle w:val="11"/>
        <w:tabs>
          <w:tab w:val="left" w:pos="3399"/>
        </w:tabs>
        <w:spacing w:line="319" w:lineRule="exact"/>
        <w:ind w:left="1165" w:firstLine="0"/>
        <w:jc w:val="center"/>
        <w:rPr>
          <w:sz w:val="24"/>
          <w:szCs w:val="24"/>
        </w:rPr>
      </w:pPr>
      <w:r>
        <w:rPr>
          <w:sz w:val="24"/>
          <w:szCs w:val="24"/>
        </w:rPr>
        <w:t>3.Возрастные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категории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обучающихся:</w:t>
      </w:r>
    </w:p>
    <w:p w:rsidR="00ED6DED" w:rsidRDefault="00DD16DD">
      <w:pPr>
        <w:pStyle w:val="a9"/>
        <w:numPr>
          <w:ilvl w:val="1"/>
          <w:numId w:val="3"/>
        </w:numPr>
        <w:tabs>
          <w:tab w:val="left" w:pos="1685"/>
        </w:tabs>
        <w:ind w:right="645" w:firstLine="566"/>
        <w:rPr>
          <w:sz w:val="24"/>
          <w:szCs w:val="24"/>
        </w:rPr>
      </w:pPr>
      <w:r>
        <w:rPr>
          <w:sz w:val="24"/>
          <w:szCs w:val="24"/>
        </w:rPr>
        <w:t xml:space="preserve">Принцип формирования групп зависит от возрастных особенностей </w:t>
      </w:r>
      <w:r>
        <w:rPr>
          <w:spacing w:val="-2"/>
          <w:sz w:val="24"/>
          <w:szCs w:val="24"/>
        </w:rPr>
        <w:t>детей:</w:t>
      </w:r>
    </w:p>
    <w:p w:rsidR="00ED6DED" w:rsidRDefault="00DD16DD">
      <w:pPr>
        <w:pStyle w:val="a5"/>
        <w:spacing w:before="1" w:line="322" w:lineRule="exact"/>
        <w:ind w:left="1247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1,5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группа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раннего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возраста</w:t>
      </w:r>
    </w:p>
    <w:p w:rsidR="00ED6DED" w:rsidRDefault="00DD16DD">
      <w:pPr>
        <w:pStyle w:val="a9"/>
        <w:numPr>
          <w:ilvl w:val="0"/>
          <w:numId w:val="2"/>
        </w:numPr>
        <w:tabs>
          <w:tab w:val="left" w:pos="1595"/>
          <w:tab w:val="left" w:pos="1596"/>
        </w:tabs>
        <w:spacing w:line="322" w:lineRule="exact"/>
        <w:ind w:left="1595"/>
        <w:jc w:val="left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младшая</w:t>
      </w:r>
      <w:r>
        <w:rPr>
          <w:spacing w:val="-2"/>
          <w:sz w:val="24"/>
          <w:szCs w:val="24"/>
        </w:rPr>
        <w:t xml:space="preserve"> группа;</w:t>
      </w:r>
    </w:p>
    <w:p w:rsidR="00ED6DED" w:rsidRDefault="00DD16DD">
      <w:pPr>
        <w:pStyle w:val="a9"/>
        <w:numPr>
          <w:ilvl w:val="0"/>
          <w:numId w:val="2"/>
        </w:numPr>
        <w:tabs>
          <w:tab w:val="left" w:pos="1595"/>
          <w:tab w:val="left" w:pos="1596"/>
        </w:tabs>
        <w:spacing w:line="319" w:lineRule="exact"/>
        <w:ind w:left="1595"/>
        <w:jc w:val="left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средняя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группа;</w:t>
      </w:r>
    </w:p>
    <w:p w:rsidR="00ED6DED" w:rsidRDefault="00DD16DD">
      <w:pPr>
        <w:pStyle w:val="a9"/>
        <w:numPr>
          <w:ilvl w:val="0"/>
          <w:numId w:val="2"/>
        </w:numPr>
        <w:tabs>
          <w:tab w:val="left" w:pos="1595"/>
          <w:tab w:val="left" w:pos="1596"/>
        </w:tabs>
        <w:spacing w:line="319" w:lineRule="exact"/>
        <w:ind w:left="1595"/>
        <w:jc w:val="left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6 лет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старшая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группа;</w:t>
      </w:r>
    </w:p>
    <w:p w:rsidR="00ED6DED" w:rsidRDefault="00DD16DD">
      <w:pPr>
        <w:pStyle w:val="a9"/>
        <w:numPr>
          <w:ilvl w:val="0"/>
          <w:numId w:val="2"/>
        </w:numPr>
        <w:tabs>
          <w:tab w:val="left" w:pos="1501"/>
          <w:tab w:val="left" w:pos="1502"/>
        </w:tabs>
        <w:ind w:left="1502" w:hanging="303"/>
        <w:jc w:val="left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подготовительная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2"/>
          <w:sz w:val="24"/>
          <w:szCs w:val="24"/>
        </w:rPr>
        <w:t xml:space="preserve"> группа</w:t>
      </w:r>
    </w:p>
    <w:p w:rsidR="00ED6DED" w:rsidRDefault="00DD16DD">
      <w:pPr>
        <w:pStyle w:val="a9"/>
        <w:numPr>
          <w:ilvl w:val="1"/>
          <w:numId w:val="3"/>
        </w:numPr>
        <w:tabs>
          <w:tab w:val="left" w:pos="1783"/>
        </w:tabs>
        <w:spacing w:before="71"/>
        <w:ind w:right="607" w:firstLine="566"/>
      </w:pPr>
      <w:r>
        <w:rPr>
          <w:sz w:val="24"/>
          <w:szCs w:val="24"/>
        </w:rPr>
        <w:t xml:space="preserve">Деятельность ДОУ осуществляется в одновозрастных учебных </w:t>
      </w:r>
      <w:r>
        <w:rPr>
          <w:spacing w:val="-2"/>
          <w:sz w:val="24"/>
          <w:szCs w:val="24"/>
        </w:rPr>
        <w:t>группах.</w:t>
      </w:r>
    </w:p>
    <w:p w:rsidR="00ED6DED" w:rsidRDefault="00DD16DD">
      <w:pPr>
        <w:pStyle w:val="a9"/>
        <w:numPr>
          <w:ilvl w:val="1"/>
          <w:numId w:val="3"/>
        </w:numPr>
        <w:tabs>
          <w:tab w:val="left" w:pos="1728"/>
        </w:tabs>
        <w:spacing w:before="2"/>
        <w:ind w:right="612" w:firstLine="566"/>
        <w:rPr>
          <w:sz w:val="24"/>
          <w:szCs w:val="24"/>
        </w:rPr>
      </w:pPr>
      <w:r>
        <w:rPr>
          <w:sz w:val="24"/>
          <w:szCs w:val="24"/>
        </w:rPr>
        <w:t>Перечень групп на каждый учебный год определяется исходя из потребности родителей (законных представителей) и утверждается приказом заведующего ДОУ.</w:t>
      </w:r>
    </w:p>
    <w:p w:rsidR="00ED6DED" w:rsidRDefault="00ED6DED">
      <w:pPr>
        <w:pStyle w:val="a5"/>
        <w:spacing w:before="8"/>
        <w:ind w:left="0" w:firstLine="0"/>
        <w:jc w:val="left"/>
        <w:rPr>
          <w:sz w:val="24"/>
          <w:szCs w:val="24"/>
        </w:rPr>
      </w:pPr>
    </w:p>
    <w:p w:rsidR="00ED6DED" w:rsidRDefault="00DD16DD">
      <w:pPr>
        <w:pStyle w:val="11"/>
        <w:tabs>
          <w:tab w:val="left" w:pos="1469"/>
        </w:tabs>
        <w:spacing w:line="314" w:lineRule="exact"/>
        <w:ind w:left="1165" w:firstLine="0"/>
        <w:jc w:val="center"/>
        <w:rPr>
          <w:sz w:val="24"/>
          <w:szCs w:val="24"/>
        </w:rPr>
      </w:pPr>
      <w:r>
        <w:rPr>
          <w:sz w:val="24"/>
          <w:szCs w:val="24"/>
        </w:rPr>
        <w:t>4.Организация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очной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форме обучения.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771"/>
        </w:tabs>
        <w:spacing w:line="235" w:lineRule="auto"/>
        <w:ind w:right="600" w:firstLine="566"/>
        <w:rPr>
          <w:sz w:val="24"/>
          <w:szCs w:val="24"/>
        </w:rPr>
      </w:pPr>
      <w:r>
        <w:rPr>
          <w:sz w:val="24"/>
          <w:szCs w:val="24"/>
        </w:rPr>
        <w:t>Получение дошкольного образования в очной форме обучения предполагает посещение воспитанников учебных занятий по образовательным областям, организуемых в соответствии с учебным планом и Программой.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673"/>
        </w:tabs>
        <w:spacing w:line="235" w:lineRule="auto"/>
        <w:ind w:right="605" w:firstLine="566"/>
        <w:rPr>
          <w:sz w:val="24"/>
          <w:szCs w:val="24"/>
        </w:rPr>
      </w:pPr>
      <w:r>
        <w:rPr>
          <w:sz w:val="24"/>
          <w:szCs w:val="24"/>
        </w:rPr>
        <w:lastRenderedPageBreak/>
        <w:t>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учреждении.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692"/>
        </w:tabs>
        <w:spacing w:line="235" w:lineRule="auto"/>
        <w:ind w:right="601" w:firstLine="566"/>
        <w:rPr>
          <w:sz w:val="24"/>
          <w:szCs w:val="24"/>
        </w:rPr>
      </w:pPr>
      <w:r>
        <w:rPr>
          <w:sz w:val="24"/>
          <w:szCs w:val="24"/>
        </w:rPr>
        <w:t xml:space="preserve">Основной формой организации образовательного процесса в очной форме обучения является организованная образовательная деятельность </w:t>
      </w:r>
      <w:r>
        <w:rPr>
          <w:spacing w:val="-2"/>
          <w:sz w:val="24"/>
          <w:szCs w:val="24"/>
        </w:rPr>
        <w:t>(ООД)–занятия.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721"/>
        </w:tabs>
        <w:spacing w:before="1" w:line="235" w:lineRule="auto"/>
        <w:ind w:right="612" w:firstLine="566"/>
      </w:pPr>
      <w:r>
        <w:rPr>
          <w:sz w:val="24"/>
          <w:szCs w:val="24"/>
        </w:rPr>
        <w:t>Организация образовательного процесса в очной форме обучения регламентируется образовательной Программой и расписанием организованной образовательной деятельности.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666"/>
        </w:tabs>
        <w:spacing w:line="235" w:lineRule="auto"/>
        <w:ind w:right="616" w:firstLine="566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группе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занятий зависит от возраста и устанавливается в следующих пределах:</w:t>
      </w:r>
    </w:p>
    <w:p w:rsidR="00ED6DED" w:rsidRPr="00DD16DD" w:rsidRDefault="00DD16DD" w:rsidP="00B527AB">
      <w:pPr>
        <w:pStyle w:val="a9"/>
        <w:numPr>
          <w:ilvl w:val="0"/>
          <w:numId w:val="1"/>
        </w:numPr>
        <w:tabs>
          <w:tab w:val="left" w:pos="1452"/>
        </w:tabs>
        <w:spacing w:line="235" w:lineRule="auto"/>
        <w:ind w:right="1446" w:firstLine="0"/>
        <w:jc w:val="left"/>
        <w:rPr>
          <w:sz w:val="24"/>
          <w:szCs w:val="24"/>
        </w:rPr>
      </w:pPr>
      <w:r w:rsidRPr="00DD16DD">
        <w:rPr>
          <w:sz w:val="24"/>
          <w:szCs w:val="24"/>
          <w:u w:val="single"/>
        </w:rPr>
        <w:t>В</w:t>
      </w:r>
      <w:r w:rsidRPr="00DD16DD">
        <w:rPr>
          <w:spacing w:val="-6"/>
          <w:sz w:val="24"/>
          <w:szCs w:val="24"/>
          <w:u w:val="single"/>
        </w:rPr>
        <w:t xml:space="preserve"> </w:t>
      </w:r>
      <w:r w:rsidRPr="00DD16DD">
        <w:rPr>
          <w:sz w:val="24"/>
          <w:szCs w:val="24"/>
          <w:u w:val="single"/>
        </w:rPr>
        <w:t>группах</w:t>
      </w:r>
      <w:r w:rsidRPr="00DD16DD">
        <w:rPr>
          <w:spacing w:val="-8"/>
          <w:sz w:val="24"/>
          <w:szCs w:val="24"/>
          <w:u w:val="single"/>
        </w:rPr>
        <w:t xml:space="preserve"> </w:t>
      </w:r>
      <w:r w:rsidRPr="00DD16DD">
        <w:rPr>
          <w:sz w:val="24"/>
          <w:szCs w:val="24"/>
          <w:u w:val="single"/>
        </w:rPr>
        <w:t>раннего</w:t>
      </w:r>
      <w:r w:rsidRPr="00DD16DD">
        <w:rPr>
          <w:spacing w:val="-5"/>
          <w:sz w:val="24"/>
          <w:szCs w:val="24"/>
          <w:u w:val="single"/>
        </w:rPr>
        <w:t xml:space="preserve"> </w:t>
      </w:r>
      <w:r w:rsidRPr="00DD16DD">
        <w:rPr>
          <w:sz w:val="24"/>
          <w:szCs w:val="24"/>
          <w:u w:val="single"/>
        </w:rPr>
        <w:t>возраста</w:t>
      </w:r>
      <w:r w:rsidRPr="00DD16DD">
        <w:rPr>
          <w:spacing w:val="-6"/>
          <w:sz w:val="24"/>
          <w:szCs w:val="24"/>
          <w:u w:val="single"/>
        </w:rPr>
        <w:t xml:space="preserve"> </w:t>
      </w:r>
      <w:r w:rsidRPr="00DD16DD">
        <w:rPr>
          <w:sz w:val="24"/>
          <w:szCs w:val="24"/>
          <w:u w:val="single"/>
        </w:rPr>
        <w:t>общеразвивающей</w:t>
      </w:r>
      <w:r w:rsidRPr="00DD16DD">
        <w:rPr>
          <w:spacing w:val="-5"/>
          <w:sz w:val="24"/>
          <w:szCs w:val="24"/>
          <w:u w:val="single"/>
        </w:rPr>
        <w:t xml:space="preserve"> </w:t>
      </w:r>
      <w:r w:rsidRPr="00DD16DD">
        <w:rPr>
          <w:sz w:val="24"/>
          <w:szCs w:val="24"/>
          <w:u w:val="single"/>
        </w:rPr>
        <w:t>направленности</w:t>
      </w:r>
      <w:r w:rsidRPr="00DD16DD">
        <w:rPr>
          <w:sz w:val="24"/>
          <w:szCs w:val="24"/>
        </w:rPr>
        <w:t>:                             от 1,5 года до 2 лет наполняемость группы в пределах 15-20 человек;</w:t>
      </w:r>
    </w:p>
    <w:p w:rsidR="00ED6DED" w:rsidRDefault="00DD16DD">
      <w:pPr>
        <w:pStyle w:val="a5"/>
        <w:spacing w:line="235" w:lineRule="auto"/>
        <w:ind w:left="1168" w:right="1446" w:firstLine="0"/>
        <w:jc w:val="left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наполняемость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20 </w:t>
      </w:r>
      <w:r>
        <w:rPr>
          <w:spacing w:val="-2"/>
          <w:sz w:val="24"/>
          <w:szCs w:val="24"/>
        </w:rPr>
        <w:t>человек;</w:t>
      </w:r>
    </w:p>
    <w:p w:rsidR="00ED6DED" w:rsidRDefault="00DD16DD">
      <w:pPr>
        <w:pStyle w:val="a5"/>
        <w:spacing w:line="235" w:lineRule="auto"/>
        <w:ind w:right="638"/>
        <w:jc w:val="left"/>
        <w:rPr>
          <w:sz w:val="24"/>
          <w:szCs w:val="24"/>
        </w:rPr>
      </w:pPr>
      <w:r>
        <w:rPr>
          <w:sz w:val="24"/>
          <w:szCs w:val="24"/>
        </w:rPr>
        <w:t>музыкальные и физкультурные занятия проводятся одновременно со всей группой обучающихся;</w:t>
      </w:r>
    </w:p>
    <w:p w:rsidR="00ED6DED" w:rsidRDefault="00DD16DD">
      <w:pPr>
        <w:pStyle w:val="a5"/>
        <w:tabs>
          <w:tab w:val="left" w:pos="2330"/>
          <w:tab w:val="left" w:pos="4567"/>
          <w:tab w:val="left" w:pos="4963"/>
          <w:tab w:val="left" w:pos="9255"/>
        </w:tabs>
        <w:spacing w:line="235" w:lineRule="auto"/>
        <w:ind w:right="617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занятия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познавательного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художественно-изобразительного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цикла </w:t>
      </w:r>
      <w:r>
        <w:rPr>
          <w:sz w:val="24"/>
          <w:szCs w:val="24"/>
        </w:rPr>
        <w:t>могут проводиться подгруппами по 8-10 человек;</w:t>
      </w:r>
    </w:p>
    <w:p w:rsidR="00ED6DED" w:rsidRDefault="00DD16DD">
      <w:pPr>
        <w:pStyle w:val="a9"/>
        <w:numPr>
          <w:ilvl w:val="0"/>
          <w:numId w:val="1"/>
        </w:numPr>
        <w:tabs>
          <w:tab w:val="left" w:pos="1454"/>
        </w:tabs>
        <w:spacing w:line="230" w:lineRule="auto"/>
        <w:ind w:left="602" w:right="603" w:firstLine="566"/>
        <w:rPr>
          <w:sz w:val="24"/>
          <w:szCs w:val="24"/>
        </w:rPr>
      </w:pPr>
      <w:r>
        <w:rPr>
          <w:sz w:val="24"/>
          <w:szCs w:val="24"/>
          <w:u w:val="single"/>
        </w:rPr>
        <w:t>В группах дошкольного возраста общеразвивающей направленности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от 3 до 7 </w:t>
      </w:r>
      <w:r>
        <w:rPr>
          <w:sz w:val="24"/>
          <w:szCs w:val="24"/>
        </w:rPr>
        <w:t>лет наполняемость группы установлена в пределах 20-26 человек; занятия проводятся одновременно со всей группой обучающихся;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810"/>
        </w:tabs>
        <w:ind w:right="604" w:firstLine="566"/>
        <w:rPr>
          <w:sz w:val="24"/>
          <w:szCs w:val="24"/>
        </w:rPr>
      </w:pPr>
      <w:r>
        <w:rPr>
          <w:sz w:val="24"/>
          <w:szCs w:val="24"/>
        </w:rPr>
        <w:t>Максимально допустимый объем образовательной нагрузки в первой половине дня:</w:t>
      </w:r>
    </w:p>
    <w:p w:rsidR="00ED6DED" w:rsidRDefault="00DD16DD">
      <w:pPr>
        <w:pStyle w:val="a9"/>
        <w:numPr>
          <w:ilvl w:val="0"/>
          <w:numId w:val="2"/>
        </w:numPr>
        <w:tabs>
          <w:tab w:val="left" w:pos="1740"/>
        </w:tabs>
        <w:spacing w:before="78"/>
        <w:ind w:right="610" w:firstLine="566"/>
        <w:rPr>
          <w:sz w:val="24"/>
          <w:szCs w:val="24"/>
        </w:rPr>
      </w:pPr>
      <w:r>
        <w:rPr>
          <w:sz w:val="24"/>
          <w:szCs w:val="24"/>
        </w:rPr>
        <w:t xml:space="preserve">в младшей и средней группах не превышает 30 и 40 минут </w:t>
      </w:r>
      <w:r>
        <w:rPr>
          <w:spacing w:val="-2"/>
          <w:sz w:val="24"/>
          <w:szCs w:val="24"/>
        </w:rPr>
        <w:t>соответственно;</w:t>
      </w:r>
    </w:p>
    <w:p w:rsidR="00ED6DED" w:rsidRDefault="00DD16DD">
      <w:pPr>
        <w:pStyle w:val="a9"/>
        <w:numPr>
          <w:ilvl w:val="0"/>
          <w:numId w:val="2"/>
        </w:numPr>
        <w:tabs>
          <w:tab w:val="left" w:pos="1606"/>
        </w:tabs>
        <w:spacing w:before="1" w:line="319" w:lineRule="exact"/>
        <w:ind w:left="1605" w:hanging="44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старшей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подготовительной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75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1,5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часа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соответственно.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673"/>
        </w:tabs>
        <w:ind w:right="604" w:firstLine="566"/>
        <w:rPr>
          <w:sz w:val="24"/>
          <w:szCs w:val="24"/>
        </w:rPr>
      </w:pPr>
      <w:r>
        <w:rPr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774"/>
        </w:tabs>
        <w:ind w:right="602" w:firstLine="566"/>
        <w:rPr>
          <w:sz w:val="24"/>
          <w:szCs w:val="24"/>
        </w:rPr>
      </w:pPr>
      <w:r>
        <w:rPr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характера проводятся физкультурные минутки.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704"/>
        </w:tabs>
        <w:ind w:right="607" w:firstLine="566"/>
        <w:rPr>
          <w:sz w:val="24"/>
          <w:szCs w:val="24"/>
        </w:rPr>
      </w:pPr>
      <w:r>
        <w:rPr>
          <w:sz w:val="24"/>
          <w:szCs w:val="24"/>
        </w:rPr>
        <w:t>Учебный год начинается с 1-го сентября и заканчивается в сроки, установленные годовым календарным учебным графиком.</w:t>
      </w:r>
    </w:p>
    <w:p w:rsidR="00ED6DED" w:rsidRDefault="00DD16DD">
      <w:pPr>
        <w:pStyle w:val="a9"/>
        <w:numPr>
          <w:ilvl w:val="1"/>
          <w:numId w:val="4"/>
        </w:numPr>
        <w:tabs>
          <w:tab w:val="left" w:pos="1862"/>
        </w:tabs>
        <w:ind w:right="599" w:firstLine="566"/>
        <w:rPr>
          <w:sz w:val="24"/>
          <w:szCs w:val="24"/>
        </w:rPr>
      </w:pPr>
      <w:r>
        <w:rPr>
          <w:sz w:val="24"/>
          <w:szCs w:val="24"/>
        </w:rPr>
        <w:t>Занятия с обучающимися могут проводиться с понедельника по пятницу (за исключением праздничных дней). Время начала и окончания занятий определяется расписанием занятий.</w:t>
      </w:r>
    </w:p>
    <w:p w:rsidR="00ED6DED" w:rsidRDefault="00ED6DED">
      <w:pPr>
        <w:pStyle w:val="a5"/>
        <w:spacing w:before="9"/>
        <w:ind w:left="0" w:firstLine="0"/>
        <w:jc w:val="left"/>
        <w:rPr>
          <w:sz w:val="24"/>
          <w:szCs w:val="24"/>
        </w:rPr>
      </w:pPr>
    </w:p>
    <w:p w:rsidR="00ED6DED" w:rsidRDefault="00DD16DD">
      <w:pPr>
        <w:pStyle w:val="a5"/>
        <w:spacing w:line="230" w:lineRule="auto"/>
        <w:ind w:left="2815" w:right="1206" w:hanging="293"/>
        <w:jc w:val="left"/>
        <w:rPr>
          <w:sz w:val="24"/>
          <w:szCs w:val="24"/>
        </w:rPr>
      </w:pPr>
      <w:r>
        <w:rPr>
          <w:sz w:val="24"/>
          <w:szCs w:val="24"/>
        </w:rPr>
        <w:t>Продолжительность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общая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величина недельной </w:t>
      </w:r>
      <w:bookmarkStart w:id="0" w:name="_GoBack"/>
      <w:bookmarkEnd w:id="0"/>
      <w:r>
        <w:rPr>
          <w:sz w:val="24"/>
          <w:szCs w:val="24"/>
        </w:rPr>
        <w:t>учебной нагрузки по возрастам</w:t>
      </w:r>
    </w:p>
    <w:p w:rsidR="00ED6DED" w:rsidRDefault="00ED6DED">
      <w:pPr>
        <w:pStyle w:val="a5"/>
        <w:spacing w:after="1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9791" w:type="dxa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/>
      </w:tblPr>
      <w:tblGrid>
        <w:gridCol w:w="1561"/>
        <w:gridCol w:w="2408"/>
        <w:gridCol w:w="2703"/>
        <w:gridCol w:w="3119"/>
      </w:tblGrid>
      <w:tr w:rsidR="00ED6DED">
        <w:trPr>
          <w:trHeight w:val="51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before="129" w:line="240" w:lineRule="auto"/>
              <w:ind w:left="34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Возраст</w:t>
            </w:r>
          </w:p>
        </w:tc>
        <w:tc>
          <w:tcPr>
            <w:tcW w:w="8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34" w:lineRule="exact"/>
              <w:ind w:left="2497" w:right="24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ООД</w:t>
            </w:r>
            <w:proofErr w:type="gramStart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  <w:proofErr w:type="gramEnd"/>
          </w:p>
          <w:p w:rsidR="00ED6DED" w:rsidRDefault="00DD16DD">
            <w:pPr>
              <w:pStyle w:val="TableParagraph"/>
              <w:spacing w:line="259" w:lineRule="exact"/>
              <w:ind w:left="2496" w:right="24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занятий/мин</w:t>
            </w:r>
          </w:p>
        </w:tc>
      </w:tr>
      <w:tr w:rsidR="00ED6DED">
        <w:trPr>
          <w:trHeight w:val="782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ED6DED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04" w:lineRule="auto"/>
              <w:ind w:left="897" w:hanging="6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(ООД) </w:t>
            </w:r>
            <w:r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before="113" w:line="240" w:lineRule="auto"/>
              <w:ind w:left="573" w:firstLine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всего </w:t>
            </w:r>
            <w:r>
              <w:rPr>
                <w:spacing w:val="-2"/>
                <w:sz w:val="24"/>
                <w:szCs w:val="24"/>
              </w:rPr>
              <w:t>занятий/мин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before="113" w:line="240" w:lineRule="auto"/>
              <w:ind w:left="777" w:hanging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неделю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всего </w:t>
            </w:r>
            <w:r>
              <w:rPr>
                <w:spacing w:val="-2"/>
                <w:sz w:val="24"/>
                <w:szCs w:val="24"/>
              </w:rPr>
              <w:t>занятий/мин</w:t>
            </w:r>
          </w:p>
        </w:tc>
      </w:tr>
      <w:tr w:rsidR="00ED6DED">
        <w:trPr>
          <w:trHeight w:val="5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29" w:lineRule="exact"/>
              <w:ind w:left="322"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>2</w:t>
            </w:r>
          </w:p>
          <w:p w:rsidR="00ED6DED" w:rsidRDefault="00DD16DD">
            <w:pPr>
              <w:pStyle w:val="TableParagraph"/>
              <w:spacing w:line="257" w:lineRule="exact"/>
              <w:ind w:left="323" w:right="23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64" w:lineRule="exact"/>
              <w:ind w:left="117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64" w:lineRule="exact"/>
              <w:ind w:right="64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2/20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64" w:lineRule="exact"/>
              <w:ind w:left="849" w:right="7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10/1ч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40мин</w:t>
            </w:r>
          </w:p>
        </w:tc>
      </w:tr>
      <w:tr w:rsidR="00ED6DED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56" w:lineRule="exact"/>
              <w:ind w:left="323"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56" w:lineRule="exact"/>
              <w:ind w:left="110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56" w:lineRule="exact"/>
              <w:ind w:right="64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2/20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56" w:lineRule="exact"/>
              <w:ind w:left="848" w:right="7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10/1ч.40мин</w:t>
            </w:r>
          </w:p>
        </w:tc>
      </w:tr>
      <w:tr w:rsidR="00ED6DED">
        <w:trPr>
          <w:trHeight w:val="3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84" w:lineRule="exact"/>
              <w:ind w:left="323"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ind w:left="110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ind w:right="64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2/30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ind w:left="848" w:right="7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10/2ч.30мин</w:t>
            </w:r>
          </w:p>
        </w:tc>
      </w:tr>
      <w:tr w:rsidR="00ED6DED">
        <w:trPr>
          <w:trHeight w:val="3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86" w:lineRule="exact"/>
              <w:ind w:left="321"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  <w:r>
              <w:rPr>
                <w:spacing w:val="-4"/>
                <w:sz w:val="24"/>
                <w:szCs w:val="24"/>
              </w:rPr>
              <w:t>5лет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304" w:lineRule="exact"/>
              <w:ind w:left="110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304" w:lineRule="exact"/>
              <w:ind w:right="64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2/40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304" w:lineRule="exact"/>
              <w:ind w:left="848" w:right="7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10/3ч.20мин</w:t>
            </w:r>
          </w:p>
        </w:tc>
      </w:tr>
      <w:tr w:rsidR="00ED6DED">
        <w:trPr>
          <w:trHeight w:val="3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84" w:lineRule="exact"/>
              <w:ind w:left="323"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ind w:left="110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ind w:left="736" w:right="6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2(3)/50(75)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ind w:left="848" w:right="7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14/5ч.50мин</w:t>
            </w:r>
          </w:p>
        </w:tc>
      </w:tr>
      <w:tr w:rsidR="00ED6DED">
        <w:trPr>
          <w:trHeight w:val="3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284" w:lineRule="exact"/>
              <w:ind w:left="321"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6-</w:t>
            </w:r>
            <w:r>
              <w:rPr>
                <w:spacing w:val="-4"/>
                <w:sz w:val="24"/>
                <w:szCs w:val="24"/>
              </w:rPr>
              <w:t>7лет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304" w:lineRule="exact"/>
              <w:ind w:left="1101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304" w:lineRule="exact"/>
              <w:ind w:right="64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3/90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ED" w:rsidRDefault="00DD16DD">
            <w:pPr>
              <w:pStyle w:val="TableParagraph"/>
              <w:spacing w:line="304" w:lineRule="exact"/>
              <w:ind w:left="848" w:right="7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15/7ч.30мин</w:t>
            </w:r>
          </w:p>
        </w:tc>
      </w:tr>
    </w:tbl>
    <w:p w:rsidR="00ED6DED" w:rsidRDefault="00ED6DED">
      <w:pPr>
        <w:pStyle w:val="a5"/>
        <w:ind w:right="599"/>
        <w:rPr>
          <w:sz w:val="16"/>
          <w:szCs w:val="16"/>
        </w:rPr>
      </w:pPr>
    </w:p>
    <w:p w:rsidR="00ED6DED" w:rsidRDefault="00DD16DD">
      <w:pPr>
        <w:pStyle w:val="a5"/>
        <w:ind w:right="599"/>
        <w:rPr>
          <w:sz w:val="24"/>
          <w:szCs w:val="24"/>
        </w:rPr>
      </w:pPr>
      <w:r>
        <w:rPr>
          <w:sz w:val="24"/>
          <w:szCs w:val="24"/>
        </w:rPr>
        <w:t>При реализации образовательной программы дошкольного образования может проводиться оценка индивидуального развития детей в рамках педагогической диагностики. Результаты педагогической диагностики используются для индивидуализации образования и оптимизации работы с группой детей.</w:t>
      </w:r>
    </w:p>
    <w:p w:rsidR="00ED6DED" w:rsidRDefault="00ED6DED">
      <w:pPr>
        <w:pStyle w:val="a5"/>
        <w:spacing w:before="8"/>
        <w:ind w:left="0" w:firstLine="0"/>
        <w:jc w:val="left"/>
        <w:rPr>
          <w:sz w:val="24"/>
          <w:szCs w:val="24"/>
        </w:rPr>
      </w:pPr>
    </w:p>
    <w:p w:rsidR="00ED6DED" w:rsidRDefault="00DD16DD">
      <w:pPr>
        <w:pStyle w:val="11"/>
        <w:numPr>
          <w:ilvl w:val="0"/>
          <w:numId w:val="4"/>
        </w:numPr>
        <w:tabs>
          <w:tab w:val="left" w:pos="3901"/>
        </w:tabs>
        <w:ind w:left="3900" w:hanging="284"/>
        <w:rPr>
          <w:sz w:val="24"/>
          <w:szCs w:val="24"/>
        </w:rPr>
      </w:pPr>
      <w:r>
        <w:rPr>
          <w:sz w:val="24"/>
          <w:szCs w:val="24"/>
        </w:rPr>
        <w:t>Заключительные</w:t>
      </w:r>
      <w:r>
        <w:rPr>
          <w:spacing w:val="5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положения</w:t>
      </w:r>
    </w:p>
    <w:p w:rsidR="00ED6DED" w:rsidRDefault="00ED6DED">
      <w:pPr>
        <w:pStyle w:val="a5"/>
        <w:spacing w:before="4"/>
        <w:ind w:left="0" w:firstLine="0"/>
        <w:jc w:val="left"/>
        <w:rPr>
          <w:b/>
          <w:sz w:val="24"/>
          <w:szCs w:val="24"/>
        </w:rPr>
      </w:pPr>
    </w:p>
    <w:p w:rsidR="00ED6DED" w:rsidRDefault="00DD16DD">
      <w:pPr>
        <w:pStyle w:val="a5"/>
        <w:ind w:right="606"/>
        <w:rPr>
          <w:sz w:val="24"/>
          <w:szCs w:val="24"/>
        </w:rPr>
      </w:pPr>
      <w:r>
        <w:rPr>
          <w:sz w:val="24"/>
          <w:szCs w:val="24"/>
        </w:rPr>
        <w:t>Настоящее положение вводится в действие с момента утверждения приказом заведующего ДОУ и действует до замены новым.</w:t>
      </w:r>
    </w:p>
    <w:p w:rsidR="00ED6DED" w:rsidRDefault="00ED6DED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</w:p>
    <w:p w:rsidR="00CC71EC" w:rsidRDefault="00CC71EC">
      <w:pPr>
        <w:pStyle w:val="a5"/>
        <w:spacing w:before="4"/>
        <w:ind w:left="0" w:firstLine="0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6489065" cy="9205226"/>
            <wp:effectExtent l="19050" t="0" r="6985" b="0"/>
            <wp:docPr id="2" name="Рисунок 2" descr="C:\Users\мунира\Desktop\скан док\форма обу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нира\Desktop\скан док\форма обуч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20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71EC" w:rsidSect="002E454B">
      <w:pgSz w:w="11920" w:h="16850"/>
      <w:pgMar w:top="1418" w:right="567" w:bottom="567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1C49"/>
    <w:multiLevelType w:val="multilevel"/>
    <w:tmpl w:val="89C4C2F8"/>
    <w:lvl w:ilvl="0">
      <w:start w:val="3"/>
      <w:numFmt w:val="decimal"/>
      <w:lvlText w:val="%1"/>
      <w:lvlJc w:val="left"/>
      <w:pPr>
        <w:ind w:left="602" w:hanging="51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16"/>
      </w:pPr>
      <w:rPr>
        <w:rFonts w:eastAsia="Times New Roman" w:cs="Times New Roman"/>
        <w:b w:val="0"/>
        <w:bCs w:val="0"/>
        <w:i w:val="0"/>
        <w:iCs w:val="0"/>
        <w:w w:val="100"/>
        <w:sz w:val="24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94" w:hanging="5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91" w:hanging="5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88" w:hanging="5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85" w:hanging="5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2" w:hanging="5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79" w:hanging="5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76" w:hanging="51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E783FE1"/>
    <w:multiLevelType w:val="multilevel"/>
    <w:tmpl w:val="B4E89AC8"/>
    <w:lvl w:ilvl="0">
      <w:start w:val="2"/>
      <w:numFmt w:val="decimal"/>
      <w:lvlText w:val="%1."/>
      <w:lvlJc w:val="left"/>
      <w:pPr>
        <w:ind w:left="1525" w:hanging="360"/>
      </w:pPr>
    </w:lvl>
    <w:lvl w:ilvl="1">
      <w:start w:val="1"/>
      <w:numFmt w:val="lowerLetter"/>
      <w:lvlText w:val="%2."/>
      <w:lvlJc w:val="left"/>
      <w:pPr>
        <w:ind w:left="2245" w:hanging="360"/>
      </w:pPr>
    </w:lvl>
    <w:lvl w:ilvl="2">
      <w:start w:val="1"/>
      <w:numFmt w:val="lowerRoman"/>
      <w:lvlText w:val="%3."/>
      <w:lvlJc w:val="right"/>
      <w:pPr>
        <w:ind w:left="2965" w:hanging="180"/>
      </w:pPr>
    </w:lvl>
    <w:lvl w:ilvl="3">
      <w:start w:val="1"/>
      <w:numFmt w:val="decimal"/>
      <w:lvlText w:val="%4."/>
      <w:lvlJc w:val="left"/>
      <w:pPr>
        <w:ind w:left="3685" w:hanging="360"/>
      </w:pPr>
    </w:lvl>
    <w:lvl w:ilvl="4">
      <w:start w:val="1"/>
      <w:numFmt w:val="lowerLetter"/>
      <w:lvlText w:val="%5."/>
      <w:lvlJc w:val="left"/>
      <w:pPr>
        <w:ind w:left="4405" w:hanging="360"/>
      </w:pPr>
    </w:lvl>
    <w:lvl w:ilvl="5">
      <w:start w:val="1"/>
      <w:numFmt w:val="lowerRoman"/>
      <w:lvlText w:val="%6."/>
      <w:lvlJc w:val="right"/>
      <w:pPr>
        <w:ind w:left="5125" w:hanging="180"/>
      </w:pPr>
    </w:lvl>
    <w:lvl w:ilvl="6">
      <w:start w:val="1"/>
      <w:numFmt w:val="decimal"/>
      <w:lvlText w:val="%7."/>
      <w:lvlJc w:val="left"/>
      <w:pPr>
        <w:ind w:left="5845" w:hanging="360"/>
      </w:pPr>
    </w:lvl>
    <w:lvl w:ilvl="7">
      <w:start w:val="1"/>
      <w:numFmt w:val="lowerLetter"/>
      <w:lvlText w:val="%8."/>
      <w:lvlJc w:val="left"/>
      <w:pPr>
        <w:ind w:left="6565" w:hanging="360"/>
      </w:pPr>
    </w:lvl>
    <w:lvl w:ilvl="8">
      <w:start w:val="1"/>
      <w:numFmt w:val="lowerRoman"/>
      <w:lvlText w:val="%9."/>
      <w:lvlJc w:val="right"/>
      <w:pPr>
        <w:ind w:left="7285" w:hanging="180"/>
      </w:pPr>
    </w:lvl>
  </w:abstractNum>
  <w:abstractNum w:abstractNumId="2">
    <w:nsid w:val="26C76843"/>
    <w:multiLevelType w:val="multilevel"/>
    <w:tmpl w:val="5AE69A00"/>
    <w:lvl w:ilvl="0">
      <w:start w:val="1"/>
      <w:numFmt w:val="decimal"/>
      <w:lvlText w:val="%1."/>
      <w:lvlJc w:val="left"/>
      <w:pPr>
        <w:ind w:left="1446" w:hanging="281"/>
      </w:pPr>
      <w:rPr>
        <w:rFonts w:eastAsia="Times New Roman" w:cs="Times New Roman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33"/>
      </w:pPr>
      <w:rPr>
        <w:rFonts w:eastAsia="Times New Roman" w:cs="Times New Roman"/>
        <w:b w:val="0"/>
        <w:bCs w:val="0"/>
        <w:i w:val="0"/>
        <w:iCs w:val="0"/>
        <w:w w:val="100"/>
        <w:sz w:val="24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54" w:hanging="53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69" w:hanging="53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3" w:hanging="53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498" w:hanging="53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12" w:hanging="53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27" w:hanging="53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42" w:hanging="533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EB34252"/>
    <w:multiLevelType w:val="multilevel"/>
    <w:tmpl w:val="02DC19F4"/>
    <w:lvl w:ilvl="0">
      <w:numFmt w:val="bullet"/>
      <w:lvlText w:val="-"/>
      <w:lvlJc w:val="left"/>
      <w:pPr>
        <w:ind w:left="602" w:hanging="430"/>
      </w:pPr>
      <w:rPr>
        <w:rFonts w:ascii="Times New Roman" w:hAnsi="Times New Roman" w:cs="Times New Roman" w:hint="default"/>
        <w:b w:val="0"/>
        <w:bCs w:val="0"/>
        <w:i w:val="0"/>
        <w:iCs w:val="0"/>
        <w:w w:val="96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597" w:hanging="43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94" w:hanging="43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91" w:hanging="43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88" w:hanging="43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85" w:hanging="43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2" w:hanging="43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79" w:hanging="43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76" w:hanging="43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F870C41"/>
    <w:multiLevelType w:val="multilevel"/>
    <w:tmpl w:val="8B68A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50952B89"/>
    <w:multiLevelType w:val="multilevel"/>
    <w:tmpl w:val="E12284E0"/>
    <w:lvl w:ilvl="0">
      <w:start w:val="1"/>
      <w:numFmt w:val="decimal"/>
      <w:lvlText w:val="%1"/>
      <w:lvlJc w:val="left"/>
      <w:pPr>
        <w:ind w:left="602" w:hanging="50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00"/>
      </w:pPr>
      <w:rPr>
        <w:rFonts w:eastAsia="Times New Roman" w:cs="Times New Roman"/>
        <w:b w:val="0"/>
        <w:bCs w:val="0"/>
        <w:i w:val="0"/>
        <w:iCs w:val="0"/>
        <w:w w:val="100"/>
        <w:sz w:val="24"/>
        <w:szCs w:val="28"/>
        <w:lang w:val="ru-RU" w:eastAsia="en-US" w:bidi="ar-SA"/>
      </w:rPr>
    </w:lvl>
    <w:lvl w:ilvl="2">
      <w:start w:val="1"/>
      <w:numFmt w:val="bullet"/>
      <w:lvlText w:val="-"/>
      <w:lvlJc w:val="left"/>
      <w:pPr>
        <w:ind w:left="602" w:hanging="394"/>
      </w:pPr>
      <w:rPr>
        <w:rFonts w:ascii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91" w:hanging="39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88" w:hanging="39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85" w:hanging="39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2" w:hanging="39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79" w:hanging="39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76" w:hanging="394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A401DD5"/>
    <w:multiLevelType w:val="multilevel"/>
    <w:tmpl w:val="34D64B40"/>
    <w:lvl w:ilvl="0">
      <w:start w:val="1"/>
      <w:numFmt w:val="bullet"/>
      <w:lvlText w:val="•"/>
      <w:lvlJc w:val="left"/>
      <w:pPr>
        <w:ind w:left="1168" w:hanging="284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01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042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983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924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65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06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747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88" w:hanging="28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6DED"/>
    <w:rsid w:val="002E454B"/>
    <w:rsid w:val="00322E09"/>
    <w:rsid w:val="00CC71EC"/>
    <w:rsid w:val="00CE2829"/>
    <w:rsid w:val="00DD16DD"/>
    <w:rsid w:val="00ED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63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B4DCC"/>
    <w:rPr>
      <w:rFonts w:ascii="Tahoma" w:eastAsia="Times New Roman" w:hAnsi="Tahoma" w:cs="Tahoma"/>
      <w:sz w:val="16"/>
      <w:szCs w:val="16"/>
      <w:lang w:val="ru-RU"/>
    </w:rPr>
  </w:style>
  <w:style w:type="character" w:customStyle="1" w:styleId="ListLabel1">
    <w:name w:val="ListLabel 1"/>
    <w:qFormat/>
    <w:rsid w:val="002E454B"/>
    <w:rPr>
      <w:rFonts w:eastAsia="Times New Roman" w:cs="Times New Roman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sid w:val="002E454B"/>
    <w:rPr>
      <w:lang w:val="ru-RU" w:eastAsia="en-US" w:bidi="ar-SA"/>
    </w:rPr>
  </w:style>
  <w:style w:type="character" w:customStyle="1" w:styleId="ListLabel3">
    <w:name w:val="ListLabel 3"/>
    <w:qFormat/>
    <w:rsid w:val="002E454B"/>
    <w:rPr>
      <w:lang w:val="ru-RU" w:eastAsia="en-US" w:bidi="ar-SA"/>
    </w:rPr>
  </w:style>
  <w:style w:type="character" w:customStyle="1" w:styleId="ListLabel4">
    <w:name w:val="ListLabel 4"/>
    <w:qFormat/>
    <w:rsid w:val="002E454B"/>
    <w:rPr>
      <w:lang w:val="ru-RU" w:eastAsia="en-US" w:bidi="ar-SA"/>
    </w:rPr>
  </w:style>
  <w:style w:type="character" w:customStyle="1" w:styleId="ListLabel5">
    <w:name w:val="ListLabel 5"/>
    <w:qFormat/>
    <w:rsid w:val="002E454B"/>
    <w:rPr>
      <w:lang w:val="ru-RU" w:eastAsia="en-US" w:bidi="ar-SA"/>
    </w:rPr>
  </w:style>
  <w:style w:type="character" w:customStyle="1" w:styleId="ListLabel6">
    <w:name w:val="ListLabel 6"/>
    <w:qFormat/>
    <w:rsid w:val="002E454B"/>
    <w:rPr>
      <w:lang w:val="ru-RU" w:eastAsia="en-US" w:bidi="ar-SA"/>
    </w:rPr>
  </w:style>
  <w:style w:type="character" w:customStyle="1" w:styleId="ListLabel7">
    <w:name w:val="ListLabel 7"/>
    <w:qFormat/>
    <w:rsid w:val="002E454B"/>
    <w:rPr>
      <w:lang w:val="ru-RU" w:eastAsia="en-US" w:bidi="ar-SA"/>
    </w:rPr>
  </w:style>
  <w:style w:type="character" w:customStyle="1" w:styleId="ListLabel8">
    <w:name w:val="ListLabel 8"/>
    <w:qFormat/>
    <w:rsid w:val="002E454B"/>
    <w:rPr>
      <w:lang w:val="ru-RU" w:eastAsia="en-US" w:bidi="ar-SA"/>
    </w:rPr>
  </w:style>
  <w:style w:type="character" w:customStyle="1" w:styleId="ListLabel9">
    <w:name w:val="ListLabel 9"/>
    <w:qFormat/>
    <w:rsid w:val="002E454B"/>
    <w:rPr>
      <w:lang w:val="ru-RU" w:eastAsia="en-US" w:bidi="ar-SA"/>
    </w:rPr>
  </w:style>
  <w:style w:type="character" w:customStyle="1" w:styleId="ListLabel10">
    <w:name w:val="ListLabel 10"/>
    <w:qFormat/>
    <w:rsid w:val="002E454B"/>
    <w:rPr>
      <w:rFonts w:eastAsia="Times New Roman" w:cs="Times New Roman"/>
      <w:b w:val="0"/>
      <w:bCs w:val="0"/>
      <w:i w:val="0"/>
      <w:iCs w:val="0"/>
      <w:w w:val="96"/>
      <w:sz w:val="24"/>
      <w:szCs w:val="28"/>
      <w:lang w:val="ru-RU" w:eastAsia="en-US" w:bidi="ar-SA"/>
    </w:rPr>
  </w:style>
  <w:style w:type="character" w:customStyle="1" w:styleId="ListLabel11">
    <w:name w:val="ListLabel 11"/>
    <w:qFormat/>
    <w:rsid w:val="002E454B"/>
    <w:rPr>
      <w:lang w:val="ru-RU" w:eastAsia="en-US" w:bidi="ar-SA"/>
    </w:rPr>
  </w:style>
  <w:style w:type="character" w:customStyle="1" w:styleId="ListLabel12">
    <w:name w:val="ListLabel 12"/>
    <w:qFormat/>
    <w:rsid w:val="002E454B"/>
    <w:rPr>
      <w:lang w:val="ru-RU" w:eastAsia="en-US" w:bidi="ar-SA"/>
    </w:rPr>
  </w:style>
  <w:style w:type="character" w:customStyle="1" w:styleId="ListLabel13">
    <w:name w:val="ListLabel 13"/>
    <w:qFormat/>
    <w:rsid w:val="002E454B"/>
    <w:rPr>
      <w:lang w:val="ru-RU" w:eastAsia="en-US" w:bidi="ar-SA"/>
    </w:rPr>
  </w:style>
  <w:style w:type="character" w:customStyle="1" w:styleId="ListLabel14">
    <w:name w:val="ListLabel 14"/>
    <w:qFormat/>
    <w:rsid w:val="002E454B"/>
    <w:rPr>
      <w:lang w:val="ru-RU" w:eastAsia="en-US" w:bidi="ar-SA"/>
    </w:rPr>
  </w:style>
  <w:style w:type="character" w:customStyle="1" w:styleId="ListLabel15">
    <w:name w:val="ListLabel 15"/>
    <w:qFormat/>
    <w:rsid w:val="002E454B"/>
    <w:rPr>
      <w:lang w:val="ru-RU" w:eastAsia="en-US" w:bidi="ar-SA"/>
    </w:rPr>
  </w:style>
  <w:style w:type="character" w:customStyle="1" w:styleId="ListLabel16">
    <w:name w:val="ListLabel 16"/>
    <w:qFormat/>
    <w:rsid w:val="002E454B"/>
    <w:rPr>
      <w:lang w:val="ru-RU" w:eastAsia="en-US" w:bidi="ar-SA"/>
    </w:rPr>
  </w:style>
  <w:style w:type="character" w:customStyle="1" w:styleId="ListLabel17">
    <w:name w:val="ListLabel 17"/>
    <w:qFormat/>
    <w:rsid w:val="002E454B"/>
    <w:rPr>
      <w:lang w:val="ru-RU" w:eastAsia="en-US" w:bidi="ar-SA"/>
    </w:rPr>
  </w:style>
  <w:style w:type="character" w:customStyle="1" w:styleId="ListLabel18">
    <w:name w:val="ListLabel 18"/>
    <w:qFormat/>
    <w:rsid w:val="002E454B"/>
    <w:rPr>
      <w:lang w:val="ru-RU" w:eastAsia="en-US" w:bidi="ar-SA"/>
    </w:rPr>
  </w:style>
  <w:style w:type="character" w:customStyle="1" w:styleId="ListLabel19">
    <w:name w:val="ListLabel 19"/>
    <w:qFormat/>
    <w:rsid w:val="002E454B"/>
    <w:rPr>
      <w:lang w:val="ru-RU" w:eastAsia="en-US" w:bidi="ar-SA"/>
    </w:rPr>
  </w:style>
  <w:style w:type="character" w:customStyle="1" w:styleId="ListLabel20">
    <w:name w:val="ListLabel 20"/>
    <w:qFormat/>
    <w:rsid w:val="002E454B"/>
    <w:rPr>
      <w:rFonts w:eastAsia="Times New Roman" w:cs="Times New Roman"/>
      <w:b w:val="0"/>
      <w:bCs w:val="0"/>
      <w:i w:val="0"/>
      <w:iCs w:val="0"/>
      <w:w w:val="100"/>
      <w:sz w:val="24"/>
      <w:szCs w:val="28"/>
      <w:lang w:val="ru-RU" w:eastAsia="en-US" w:bidi="ar-SA"/>
    </w:rPr>
  </w:style>
  <w:style w:type="character" w:customStyle="1" w:styleId="ListLabel21">
    <w:name w:val="ListLabel 21"/>
    <w:qFormat/>
    <w:rsid w:val="002E454B"/>
    <w:rPr>
      <w:lang w:val="ru-RU" w:eastAsia="en-US" w:bidi="ar-SA"/>
    </w:rPr>
  </w:style>
  <w:style w:type="character" w:customStyle="1" w:styleId="ListLabel22">
    <w:name w:val="ListLabel 22"/>
    <w:qFormat/>
    <w:rsid w:val="002E454B"/>
    <w:rPr>
      <w:lang w:val="ru-RU" w:eastAsia="en-US" w:bidi="ar-SA"/>
    </w:rPr>
  </w:style>
  <w:style w:type="character" w:customStyle="1" w:styleId="ListLabel23">
    <w:name w:val="ListLabel 23"/>
    <w:qFormat/>
    <w:rsid w:val="002E454B"/>
    <w:rPr>
      <w:lang w:val="ru-RU" w:eastAsia="en-US" w:bidi="ar-SA"/>
    </w:rPr>
  </w:style>
  <w:style w:type="character" w:customStyle="1" w:styleId="ListLabel24">
    <w:name w:val="ListLabel 24"/>
    <w:qFormat/>
    <w:rsid w:val="002E454B"/>
    <w:rPr>
      <w:lang w:val="ru-RU" w:eastAsia="en-US" w:bidi="ar-SA"/>
    </w:rPr>
  </w:style>
  <w:style w:type="character" w:customStyle="1" w:styleId="ListLabel25">
    <w:name w:val="ListLabel 25"/>
    <w:qFormat/>
    <w:rsid w:val="002E454B"/>
    <w:rPr>
      <w:lang w:val="ru-RU" w:eastAsia="en-US" w:bidi="ar-SA"/>
    </w:rPr>
  </w:style>
  <w:style w:type="character" w:customStyle="1" w:styleId="ListLabel26">
    <w:name w:val="ListLabel 26"/>
    <w:qFormat/>
    <w:rsid w:val="002E454B"/>
    <w:rPr>
      <w:lang w:val="ru-RU" w:eastAsia="en-US" w:bidi="ar-SA"/>
    </w:rPr>
  </w:style>
  <w:style w:type="character" w:customStyle="1" w:styleId="ListLabel27">
    <w:name w:val="ListLabel 27"/>
    <w:qFormat/>
    <w:rsid w:val="002E454B"/>
    <w:rPr>
      <w:lang w:val="ru-RU" w:eastAsia="en-US" w:bidi="ar-SA"/>
    </w:rPr>
  </w:style>
  <w:style w:type="character" w:customStyle="1" w:styleId="ListLabel28">
    <w:name w:val="ListLabel 28"/>
    <w:qFormat/>
    <w:rsid w:val="002E454B"/>
    <w:rPr>
      <w:rFonts w:eastAsia="Times New Roman" w:cs="Times New Roman"/>
      <w:b/>
      <w:bCs/>
      <w:i w:val="0"/>
      <w:iCs w:val="0"/>
      <w:spacing w:val="0"/>
      <w:w w:val="100"/>
      <w:sz w:val="24"/>
      <w:szCs w:val="28"/>
      <w:lang w:val="ru-RU" w:eastAsia="en-US" w:bidi="ar-SA"/>
    </w:rPr>
  </w:style>
  <w:style w:type="character" w:customStyle="1" w:styleId="ListLabel29">
    <w:name w:val="ListLabel 29"/>
    <w:qFormat/>
    <w:rsid w:val="002E454B"/>
    <w:rPr>
      <w:rFonts w:eastAsia="Times New Roman" w:cs="Times New Roman"/>
      <w:b w:val="0"/>
      <w:bCs w:val="0"/>
      <w:i w:val="0"/>
      <w:iCs w:val="0"/>
      <w:w w:val="100"/>
      <w:sz w:val="24"/>
      <w:szCs w:val="28"/>
      <w:lang w:val="ru-RU" w:eastAsia="en-US" w:bidi="ar-SA"/>
    </w:rPr>
  </w:style>
  <w:style w:type="character" w:customStyle="1" w:styleId="ListLabel30">
    <w:name w:val="ListLabel 30"/>
    <w:qFormat/>
    <w:rsid w:val="002E454B"/>
    <w:rPr>
      <w:lang w:val="ru-RU" w:eastAsia="en-US" w:bidi="ar-SA"/>
    </w:rPr>
  </w:style>
  <w:style w:type="character" w:customStyle="1" w:styleId="ListLabel31">
    <w:name w:val="ListLabel 31"/>
    <w:qFormat/>
    <w:rsid w:val="002E454B"/>
    <w:rPr>
      <w:lang w:val="ru-RU" w:eastAsia="en-US" w:bidi="ar-SA"/>
    </w:rPr>
  </w:style>
  <w:style w:type="character" w:customStyle="1" w:styleId="ListLabel32">
    <w:name w:val="ListLabel 32"/>
    <w:qFormat/>
    <w:rsid w:val="002E454B"/>
    <w:rPr>
      <w:lang w:val="ru-RU" w:eastAsia="en-US" w:bidi="ar-SA"/>
    </w:rPr>
  </w:style>
  <w:style w:type="character" w:customStyle="1" w:styleId="ListLabel33">
    <w:name w:val="ListLabel 33"/>
    <w:qFormat/>
    <w:rsid w:val="002E454B"/>
    <w:rPr>
      <w:lang w:val="ru-RU" w:eastAsia="en-US" w:bidi="ar-SA"/>
    </w:rPr>
  </w:style>
  <w:style w:type="character" w:customStyle="1" w:styleId="ListLabel34">
    <w:name w:val="ListLabel 34"/>
    <w:qFormat/>
    <w:rsid w:val="002E454B"/>
    <w:rPr>
      <w:lang w:val="ru-RU" w:eastAsia="en-US" w:bidi="ar-SA"/>
    </w:rPr>
  </w:style>
  <w:style w:type="character" w:customStyle="1" w:styleId="ListLabel35">
    <w:name w:val="ListLabel 35"/>
    <w:qFormat/>
    <w:rsid w:val="002E454B"/>
    <w:rPr>
      <w:lang w:val="ru-RU" w:eastAsia="en-US" w:bidi="ar-SA"/>
    </w:rPr>
  </w:style>
  <w:style w:type="character" w:customStyle="1" w:styleId="ListLabel36">
    <w:name w:val="ListLabel 36"/>
    <w:qFormat/>
    <w:rsid w:val="002E454B"/>
    <w:rPr>
      <w:lang w:val="ru-RU" w:eastAsia="en-US" w:bidi="ar-SA"/>
    </w:rPr>
  </w:style>
  <w:style w:type="character" w:customStyle="1" w:styleId="ListLabel37">
    <w:name w:val="ListLabel 37"/>
    <w:qFormat/>
    <w:rsid w:val="002E454B"/>
    <w:rPr>
      <w:lang w:val="ru-RU" w:eastAsia="en-US" w:bidi="ar-SA"/>
    </w:rPr>
  </w:style>
  <w:style w:type="character" w:customStyle="1" w:styleId="ListLabel38">
    <w:name w:val="ListLabel 38"/>
    <w:qFormat/>
    <w:rsid w:val="002E454B"/>
    <w:rPr>
      <w:rFonts w:eastAsia="Times New Roman" w:cs="Times New Roman"/>
      <w:b w:val="0"/>
      <w:bCs w:val="0"/>
      <w:i w:val="0"/>
      <w:iCs w:val="0"/>
      <w:w w:val="100"/>
      <w:sz w:val="24"/>
      <w:szCs w:val="28"/>
      <w:lang w:val="ru-RU" w:eastAsia="en-US" w:bidi="ar-SA"/>
    </w:rPr>
  </w:style>
  <w:style w:type="character" w:customStyle="1" w:styleId="ListLabel39">
    <w:name w:val="ListLabel 39"/>
    <w:qFormat/>
    <w:rsid w:val="002E454B"/>
    <w:rPr>
      <w:rFonts w:eastAsia="Times New Roman" w:cs="Times New Roman"/>
      <w:b w:val="0"/>
      <w:bCs w:val="0"/>
      <w:i w:val="0"/>
      <w:iCs w:val="0"/>
      <w:w w:val="94"/>
      <w:sz w:val="24"/>
      <w:szCs w:val="24"/>
      <w:lang w:val="ru-RU" w:eastAsia="en-US" w:bidi="ar-SA"/>
    </w:rPr>
  </w:style>
  <w:style w:type="character" w:customStyle="1" w:styleId="ListLabel40">
    <w:name w:val="ListLabel 40"/>
    <w:qFormat/>
    <w:rsid w:val="002E454B"/>
    <w:rPr>
      <w:lang w:val="ru-RU" w:eastAsia="en-US" w:bidi="ar-SA"/>
    </w:rPr>
  </w:style>
  <w:style w:type="character" w:customStyle="1" w:styleId="ListLabel41">
    <w:name w:val="ListLabel 41"/>
    <w:qFormat/>
    <w:rsid w:val="002E454B"/>
    <w:rPr>
      <w:lang w:val="ru-RU" w:eastAsia="en-US" w:bidi="ar-SA"/>
    </w:rPr>
  </w:style>
  <w:style w:type="character" w:customStyle="1" w:styleId="ListLabel42">
    <w:name w:val="ListLabel 42"/>
    <w:qFormat/>
    <w:rsid w:val="002E454B"/>
    <w:rPr>
      <w:lang w:val="ru-RU" w:eastAsia="en-US" w:bidi="ar-SA"/>
    </w:rPr>
  </w:style>
  <w:style w:type="character" w:customStyle="1" w:styleId="ListLabel43">
    <w:name w:val="ListLabel 43"/>
    <w:qFormat/>
    <w:rsid w:val="002E454B"/>
    <w:rPr>
      <w:lang w:val="ru-RU" w:eastAsia="en-US" w:bidi="ar-SA"/>
    </w:rPr>
  </w:style>
  <w:style w:type="character" w:customStyle="1" w:styleId="ListLabel44">
    <w:name w:val="ListLabel 44"/>
    <w:qFormat/>
    <w:rsid w:val="002E454B"/>
    <w:rPr>
      <w:lang w:val="ru-RU" w:eastAsia="en-US" w:bidi="ar-SA"/>
    </w:rPr>
  </w:style>
  <w:style w:type="character" w:customStyle="1" w:styleId="ListLabel45">
    <w:name w:val="ListLabel 45"/>
    <w:qFormat/>
    <w:rsid w:val="002E454B"/>
    <w:rPr>
      <w:lang w:val="ru-RU" w:eastAsia="en-US" w:bidi="ar-SA"/>
    </w:rPr>
  </w:style>
  <w:style w:type="paragraph" w:styleId="a4">
    <w:name w:val="Title"/>
    <w:basedOn w:val="a"/>
    <w:next w:val="a5"/>
    <w:qFormat/>
    <w:rsid w:val="002E454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sid w:val="004E6352"/>
    <w:pPr>
      <w:ind w:left="602" w:firstLine="566"/>
      <w:jc w:val="both"/>
    </w:pPr>
    <w:rPr>
      <w:sz w:val="28"/>
      <w:szCs w:val="28"/>
    </w:rPr>
  </w:style>
  <w:style w:type="paragraph" w:styleId="a6">
    <w:name w:val="List"/>
    <w:basedOn w:val="a5"/>
    <w:rsid w:val="002E454B"/>
    <w:rPr>
      <w:rFonts w:cs="Arial"/>
    </w:rPr>
  </w:style>
  <w:style w:type="paragraph" w:styleId="a7">
    <w:name w:val="caption"/>
    <w:basedOn w:val="a"/>
    <w:qFormat/>
    <w:rsid w:val="002E45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2E454B"/>
    <w:pPr>
      <w:suppressLineNumbers/>
    </w:pPr>
    <w:rPr>
      <w:rFonts w:cs="Arial"/>
    </w:rPr>
  </w:style>
  <w:style w:type="paragraph" w:customStyle="1" w:styleId="11">
    <w:name w:val="Заголовок 11"/>
    <w:basedOn w:val="a"/>
    <w:uiPriority w:val="1"/>
    <w:qFormat/>
    <w:rsid w:val="004E6352"/>
    <w:pPr>
      <w:ind w:left="479" w:hanging="284"/>
      <w:outlineLvl w:val="1"/>
    </w:pPr>
    <w:rPr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4E6352"/>
    <w:pPr>
      <w:ind w:left="6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E6352"/>
    <w:pPr>
      <w:spacing w:line="300" w:lineRule="exact"/>
      <w:ind w:left="732"/>
      <w:jc w:val="center"/>
    </w:pPr>
  </w:style>
  <w:style w:type="paragraph" w:styleId="aa">
    <w:name w:val="Balloon Text"/>
    <w:basedOn w:val="a"/>
    <w:uiPriority w:val="99"/>
    <w:semiHidden/>
    <w:unhideWhenUsed/>
    <w:qFormat/>
    <w:rsid w:val="005B4DC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E63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14</dc:creator>
  <dc:description/>
  <cp:lastModifiedBy>мунира</cp:lastModifiedBy>
  <cp:revision>15</cp:revision>
  <cp:lastPrinted>2022-01-11T17:54:00Z</cp:lastPrinted>
  <dcterms:created xsi:type="dcterms:W3CDTF">2021-11-04T04:25:00Z</dcterms:created>
  <dcterms:modified xsi:type="dcterms:W3CDTF">2022-01-13T15:53:00Z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