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E6B" w:rsidRPr="007F5D7F" w:rsidRDefault="007F5D7F" w:rsidP="007F5D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8175725"/>
            <wp:effectExtent l="19050" t="0" r="3175" b="0"/>
            <wp:docPr id="1" name="Рисунок 1" descr="C:\Users\айс\Desktop\положени\комисси тру сп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с\Desktop\положени\комисси тру спо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5D7F" w:rsidRPr="007F5D7F" w:rsidRDefault="007F5D7F" w:rsidP="007F5D7F">
      <w:pPr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br w:type="page"/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lastRenderedPageBreak/>
        <w:tab/>
        <w:t>2.4. Порядок избрания членов КТС, форма голосования (открытое или тайное) и число голосов, необходимых для избрания (простое или квалифицированное большинство) определяются общим собранием трудового коллектива организации.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2.5. Представители работников делегируются в состав КТС профсоюзным комитетом организации из числа своих членов.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 xml:space="preserve">2.6. Полномочия члена КТС, являющего представителем работников, могут быть прекращены в случае прекращения его трудовых отношений с организацией, а также на основании личного заявления, поданного не позднее одного месяца до даты предполагаемого выбытия из состава КТС. Взамен на оставшийся срок полномочий КТС в ее состав избирается другой работник в порядке, установленном </w:t>
      </w:r>
      <w:hyperlink r:id="rId6" w:anchor="sub_23" w:history="1">
        <w:r w:rsidRPr="007F5D7F">
          <w:rPr>
            <w:rFonts w:ascii="Times New Roman" w:hAnsi="Times New Roman" w:cs="Times New Roman"/>
            <w:color w:val="000000"/>
            <w:sz w:val="28"/>
            <w:szCs w:val="28"/>
          </w:rPr>
          <w:t>п. 2.3</w:t>
        </w:r>
        <w:r w:rsidRPr="007F5D7F">
          <w:rPr>
            <w:rFonts w:ascii="Times New Roman" w:hAnsi="Times New Roman" w:cs="Times New Roman"/>
            <w:color w:val="008000"/>
            <w:sz w:val="28"/>
            <w:szCs w:val="28"/>
          </w:rPr>
          <w:t xml:space="preserve"> </w:t>
        </w:r>
      </w:hyperlink>
      <w:r w:rsidRPr="007F5D7F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2.7. Члены КТС могут быть исключены из ее состава в случае неисполнения или ненадлежащего исполнения обязанностей. Решение об исключении члена КТС принимается простым большинством голосов ее членов по результатам открытого голосования.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В случае исключения из состава КТС одного или нескольких ее членов состав КТС пополняется в порядке, установленном для образования КТС.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F5D7F" w:rsidRPr="007F5D7F" w:rsidRDefault="007F5D7F" w:rsidP="007F5D7F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w w:val="90"/>
          <w:sz w:val="28"/>
          <w:szCs w:val="28"/>
        </w:rPr>
      </w:pPr>
      <w:r w:rsidRPr="007F5D7F">
        <w:rPr>
          <w:rFonts w:ascii="Times New Roman" w:hAnsi="Times New Roman" w:cs="Times New Roman"/>
          <w:b/>
          <w:color w:val="000000"/>
          <w:w w:val="90"/>
          <w:sz w:val="28"/>
          <w:szCs w:val="28"/>
        </w:rPr>
        <w:t>3. Компетенция КТС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 xml:space="preserve">3.1. КТС рассматривает индивидуальные трудовые споры: 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>- об оплате труда, выплате премий, доплатах за совмещение профессий, оплате сверхурочной работы, в праздничные дни, в ночное время и в других случаях, предусмотренных ТК РФ;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 xml:space="preserve">- о правомерности изменения </w:t>
      </w:r>
      <w:bookmarkStart w:id="0" w:name="sub_38502"/>
      <w:r w:rsidRPr="007F5D7F">
        <w:rPr>
          <w:rFonts w:ascii="Times New Roman" w:hAnsi="Times New Roman" w:cs="Times New Roman"/>
          <w:sz w:val="28"/>
          <w:szCs w:val="28"/>
        </w:rPr>
        <w:t>условий трудового договора;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>- о выплате ежегодных и ежемесячных надбавок за выслугу лет, установленных коллективным договором, соглашением;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>- о правомерности наложения дисциплинарного взыскания (за исключением увольнения);</w:t>
      </w:r>
    </w:p>
    <w:p w:rsidR="007F5D7F" w:rsidRPr="007F5D7F" w:rsidRDefault="007F5D7F" w:rsidP="007F5D7F">
      <w:pPr>
        <w:tabs>
          <w:tab w:val="left" w:pos="993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>-о предоставлении гарантий и компенсаций, предусмотренных трудовым законодательством, коллективным договором, соглашением, локальным актом, трудовым договором;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lastRenderedPageBreak/>
        <w:t>- о предоставлении дополнительных отпусков и их оплате;</w:t>
      </w:r>
    </w:p>
    <w:p w:rsidR="007F5D7F" w:rsidRPr="007F5D7F" w:rsidRDefault="007F5D7F" w:rsidP="007F5D7F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>- другие индивидуальные трудовые споры, которые не отнесены федеральными законами к непосредственной компетенции суда или иных органов.</w:t>
      </w:r>
    </w:p>
    <w:bookmarkEnd w:id="0"/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3.2. КТС не принимает к рассмотрению споры, которые в соответствии с действующим законодательством относятся к компетенции суда.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3.3. В случае, когда работник обращается в КТС по рассмотрению спора, неподведомственного ей, КТС имеет право, рассмотрев заявление работника, отказать в разрешении спора по существу и разъяснить порядок рассмотрения возникшего у работника индивидуального трудового спора.</w:t>
      </w:r>
    </w:p>
    <w:p w:rsidR="007F5D7F" w:rsidRPr="007F5D7F" w:rsidRDefault="007F5D7F" w:rsidP="007F5D7F">
      <w:pPr>
        <w:keepNext/>
        <w:ind w:left="4860"/>
        <w:jc w:val="right"/>
        <w:outlineLvl w:val="0"/>
        <w:rPr>
          <w:rFonts w:ascii="Times New Roman" w:hAnsi="Times New Roman" w:cs="Times New Roman"/>
          <w:b/>
          <w:color w:val="000000"/>
          <w:w w:val="90"/>
          <w:sz w:val="28"/>
          <w:szCs w:val="28"/>
        </w:rPr>
      </w:pPr>
    </w:p>
    <w:p w:rsidR="007F5D7F" w:rsidRPr="007F5D7F" w:rsidRDefault="007F5D7F" w:rsidP="007F5D7F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w w:val="90"/>
          <w:sz w:val="28"/>
          <w:szCs w:val="28"/>
        </w:rPr>
      </w:pPr>
      <w:r w:rsidRPr="007F5D7F">
        <w:rPr>
          <w:rFonts w:ascii="Times New Roman" w:hAnsi="Times New Roman" w:cs="Times New Roman"/>
          <w:b/>
          <w:color w:val="000000"/>
          <w:w w:val="90"/>
          <w:sz w:val="28"/>
          <w:szCs w:val="28"/>
        </w:rPr>
        <w:t>4. Порядок рассмотрения индивидуального трудового спора в КТС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4.1. Рассмотрение индивидуального трудового спора осуществляется КТС на основании письменного заявления работника организации. В заявлении указываются существо спора, требования и ходатайства работника, а также прилагаемые к заявлению документы.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 xml:space="preserve">4.2. Прием и регистрация заявлений осуществляется секретарем КТС в  кабинете профкома организации в рабочие дни с  8.00 до 14.00 часов. </w:t>
      </w:r>
      <w:r w:rsidRPr="007F5D7F">
        <w:rPr>
          <w:rFonts w:ascii="Times New Roman" w:hAnsi="Times New Roman" w:cs="Times New Roman"/>
          <w:sz w:val="28"/>
          <w:szCs w:val="28"/>
        </w:rPr>
        <w:tab/>
        <w:t>Заявление может быть передано работником лично или направлено в КТС по почте или факсом.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4.3. Заявление работника подлежит обязательной регистрации в журнале регистрации, в котором отражается также ход рассмотрения спора и исполнения решений КТС.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4.4. КТС рассматривает индивидуальный трудовой спор в течение десяти календарных дней с даты, следующей со дня подачи заявления работником. Если срок истекает в выходной или нерабочий праздничный день, днем окончания рассмотрения индивидуального трудового спора считается следующий за ним рабочий день.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4.5. О конкретной дате проведения заседания КТ стороны (их уполномоченные представители) извещаются за 3 дня до его начала.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 xml:space="preserve">4.6. Индивидуальный трудовой спор рассматривается в присутствии работника, обратившегося за разрешением спора. Вместе с работником или </w:t>
      </w:r>
      <w:r w:rsidRPr="007F5D7F">
        <w:rPr>
          <w:rFonts w:ascii="Times New Roman" w:hAnsi="Times New Roman" w:cs="Times New Roman"/>
          <w:sz w:val="28"/>
          <w:szCs w:val="28"/>
        </w:rPr>
        <w:lastRenderedPageBreak/>
        <w:t>вместо него на заседании КТС может присутствовать и участвовать в рассмотрении спора уполномоченный работником представитель.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4.7. Рассмотрение спора в отсутствие работника или его уполномоченного представителя не допускается, за исключением случаев, когда работник обращается в КТС с письменным заявлением о рассмотрении его индивидуального трудового спора заочно.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4.8. В случае неявки работника или его уполномоченного представителя заседание КТС переносится/откладывается.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 xml:space="preserve">4.9. В том случае, если работник или его уполномоченный представитель не являются на заседание без уважительной причины повторно, КТС имеет право снять заявление работника с рассмотрения. 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Снятие заявления с рассмотрения не лишает работника права подать заявление повторно в пределах срока, установленного действующим трудовым законодательством (три месяца).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4.10. Работник вправе отозвать свое заявление о рассмотрении индивидуального трудового спора в КТС, заявив об этом в письменной форме за 1  день до начала проведения заседания КТС.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4.11. По требованию КТС работодатель обязан предоставлять в установленные КТС сроки, необходимые для разрешения индивидуального трудового спора документы и информацию.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4.12. Члены КТС, иные лица, участвующие в рассмотрении индивидуального трудового спора в КТС не должны разглашать полученную информацию, если эта информация относится к охраняемой законом тайне (служебной, коммерческой и иной). Лица, виновные в разглашении указанной информации подлежат привлечению к ответственности в соответствии с законодательством.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4.13. КТС имеет право приглашать/вызывать на заседание свидетелей, специалистов, экспертов.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Стороны индивидуального трудового спора вправе представлять доказательства, документы, участвовать в их исследовании, задавать вопросы лицам, участвующим в заседании КТС, заявлять ходатайства, давать устные и письменные объяснения по существу спора и по другим вопросам, возникающим в ходе его рассмотрения.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lastRenderedPageBreak/>
        <w:tab/>
        <w:t>4.14. Ход заседания КТС и принятое решение фиксируются в протоколах.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4.15. Решения КТС должны быть мотивированы и основаны на нормах трудового законодательства, обязательствах коллективного договора, соглашения, трудовом договоре и локальных нормативных актах организации. В решении КТС в обязательном порядке указываются: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- полное наименование организации с указанием организационно-правовой формы;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- фамилия, имя, отчество, должность, профессия или специальность обратившегося в КТС работника и/или его уполномоченного представителя;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- фамилии, имена, отчества членов КТС и других лиц, присутствовавших на заседании;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- решение КТС и его обоснование (мотивировочная часть со ссылкой на закон, иной нормативный акт; резолютивная часть, в которой существо решения излагается кратко и точно, с указанием, какие права работника подлежат восстановлению, какие денежные суммы подлежат выплате, в какой срок и т.п.);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- результаты голосования.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Копии решения КТС, подписанные председателем комиссии  выдаются работнику и работодателю в течение трех дней с даты принятия решения.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4.16. Решение КТС может быть обжаловано в десятидневный срок с даты вручения копии решения каждой из сторон индивидуального трудового спора.</w:t>
      </w:r>
    </w:p>
    <w:p w:rsidR="007F5D7F" w:rsidRPr="007F5D7F" w:rsidRDefault="007F5D7F" w:rsidP="007F5D7F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w w:val="90"/>
          <w:sz w:val="28"/>
          <w:szCs w:val="28"/>
        </w:rPr>
      </w:pPr>
      <w:r w:rsidRPr="007F5D7F">
        <w:rPr>
          <w:rFonts w:ascii="Times New Roman" w:hAnsi="Times New Roman" w:cs="Times New Roman"/>
          <w:b/>
          <w:color w:val="000000"/>
          <w:w w:val="90"/>
          <w:sz w:val="28"/>
          <w:szCs w:val="28"/>
        </w:rPr>
        <w:t>5. Исполнение решений КТС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5.1. Решения КТС исполняются в трехдневный срок с момента истечения десяти дней, которые предусмотрены для обжалования решений в суде. Если решение обжаловано в суд одной из сторон спора, оно не исполняется..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</w:r>
      <w:r w:rsidRPr="007F5D7F">
        <w:rPr>
          <w:rFonts w:ascii="Times New Roman" w:hAnsi="Times New Roman" w:cs="Times New Roman"/>
          <w:sz w:val="28"/>
          <w:szCs w:val="28"/>
        </w:rPr>
        <w:tab/>
      </w:r>
    </w:p>
    <w:p w:rsidR="007F5D7F" w:rsidRPr="007F5D7F" w:rsidRDefault="007F5D7F" w:rsidP="007F5D7F">
      <w:pPr>
        <w:keepNext/>
        <w:jc w:val="center"/>
        <w:outlineLvl w:val="0"/>
        <w:rPr>
          <w:rFonts w:ascii="Times New Roman" w:hAnsi="Times New Roman" w:cs="Times New Roman"/>
          <w:b/>
          <w:color w:val="000000"/>
          <w:w w:val="90"/>
          <w:sz w:val="28"/>
          <w:szCs w:val="28"/>
        </w:rPr>
      </w:pPr>
      <w:r w:rsidRPr="007F5D7F">
        <w:rPr>
          <w:rFonts w:ascii="Times New Roman" w:hAnsi="Times New Roman" w:cs="Times New Roman"/>
          <w:b/>
          <w:color w:val="000000"/>
          <w:w w:val="90"/>
          <w:sz w:val="28"/>
          <w:szCs w:val="28"/>
        </w:rPr>
        <w:t>6. Организация работы КТС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6.1. Комиссия избирает из своего состава председателя секретаря Комиссии.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lastRenderedPageBreak/>
        <w:tab/>
        <w:t>6.2. Председатель Комиссии организует работу Комиссии, председательствует на заседаниях, отвечает за ведение протокола и составление решений, подписывает протокол и решения Комиссии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6.4. Секретарь Комиссии организует проведение заседаний, осуществляет прием и регистрацию заявлений, приглашение свидетелей, специалистов, представителей профсоюзной организации, уведомление о ходе рассмотрения заявлений, ведет протокол на заседании Комиссии, оформляет и подписывает протокол и решения Комиссии. Секретарь Комиссии осуществляет хранение дел Комиссии, готовит их к сдаче в архив, осуществляет подготовку и выдачу выписок из протоколов заседаний.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6.5. Организационно-техническое обеспечение деятельности Комиссии осуществляет Общество, предоставляя помещение для проведения заседаний, бумагу и средства оформления документов и хранения дел Комиссии.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6.6. Заседания Комиссии проводятся в открытом порядке, на них может присутствовать любой работник .</w:t>
      </w:r>
    </w:p>
    <w:p w:rsidR="007F5D7F" w:rsidRPr="007F5D7F" w:rsidRDefault="007F5D7F" w:rsidP="007F5D7F">
      <w:pPr>
        <w:jc w:val="both"/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6.7. Решения принимаются Комиссией путем тайного голосования простым большинством голосов присутствовавших на заседании членов Комиссии.</w:t>
      </w:r>
    </w:p>
    <w:p w:rsidR="007F5D7F" w:rsidRPr="007F5D7F" w:rsidRDefault="007F5D7F" w:rsidP="007F5D7F">
      <w:pPr>
        <w:rPr>
          <w:rFonts w:ascii="Times New Roman" w:hAnsi="Times New Roman" w:cs="Times New Roman"/>
          <w:sz w:val="28"/>
          <w:szCs w:val="28"/>
        </w:rPr>
      </w:pPr>
      <w:r w:rsidRPr="007F5D7F">
        <w:rPr>
          <w:rFonts w:ascii="Times New Roman" w:hAnsi="Times New Roman" w:cs="Times New Roman"/>
          <w:sz w:val="28"/>
          <w:szCs w:val="28"/>
        </w:rPr>
        <w:tab/>
        <w:t>6.8. На заседании Комиссии ведется протокол, который подлежит оформлению не позднее рабочего дня, следующего за датой проведения заседания Комиссии. Протокол подписывается председательствующим на заседании (председателем Комиссии или его заместителем) и секретарем Комиссии и удостоверяется печатью Комиссии.</w:t>
      </w:r>
    </w:p>
    <w:p w:rsidR="007F5D7F" w:rsidRDefault="007F5D7F">
      <w:pPr>
        <w:rPr>
          <w:rFonts w:ascii="Times New Roman" w:hAnsi="Times New Roman" w:cs="Times New Roman"/>
          <w:sz w:val="28"/>
          <w:szCs w:val="28"/>
        </w:rPr>
      </w:pPr>
    </w:p>
    <w:p w:rsidR="00C627CE" w:rsidRDefault="00C627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627CE" w:rsidRPr="007F5D7F" w:rsidRDefault="00C627CE">
      <w:pPr>
        <w:rPr>
          <w:rFonts w:ascii="Times New Roman" w:hAnsi="Times New Roman" w:cs="Times New Roman"/>
          <w:sz w:val="28"/>
          <w:szCs w:val="28"/>
        </w:rPr>
      </w:pPr>
      <w:r w:rsidRPr="00C627CE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5940425" cy="4162189"/>
            <wp:effectExtent l="19050" t="0" r="3175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029" t="17619" r="21814" b="12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2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27CE" w:rsidRPr="007F5D7F" w:rsidSect="00AE6E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A04458"/>
    <w:multiLevelType w:val="multilevel"/>
    <w:tmpl w:val="018A684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7F5D7F"/>
    <w:rsid w:val="00302734"/>
    <w:rsid w:val="007F5D7F"/>
    <w:rsid w:val="00AE6E6B"/>
    <w:rsid w:val="00C62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E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5D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5D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84;&#1072;&#1082;&#1077;&#1090;%20&#1082;&#1086;&#1083;&#1076;&#1086;&#1075;&#1086;&#1074;&#1086;&#1088;&#1072;%20-2021%20%20&#1044;&#1057;%20&#8470;11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1291</Words>
  <Characters>7364</Characters>
  <Application>Microsoft Office Word</Application>
  <DocSecurity>0</DocSecurity>
  <Lines>61</Lines>
  <Paragraphs>17</Paragraphs>
  <ScaleCrop>false</ScaleCrop>
  <Company/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айс</dc:creator>
  <cp:keywords/>
  <dc:description/>
  <cp:lastModifiedBy>айс</cp:lastModifiedBy>
  <cp:revision>4</cp:revision>
  <dcterms:created xsi:type="dcterms:W3CDTF">2021-06-21T13:27:00Z</dcterms:created>
  <dcterms:modified xsi:type="dcterms:W3CDTF">2021-06-21T13:40:00Z</dcterms:modified>
</cp:coreProperties>
</file>