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51" w:rsidRPr="00472FDA" w:rsidRDefault="001D4D51" w:rsidP="001D4D51">
      <w:pPr>
        <w:jc w:val="both"/>
        <w:rPr>
          <w:sz w:val="28"/>
          <w:szCs w:val="28"/>
        </w:rPr>
      </w:pPr>
      <w:bookmarkStart w:id="0" w:name="_GoBack"/>
      <w:r w:rsidRPr="00472FDA">
        <w:rPr>
          <w:sz w:val="28"/>
          <w:szCs w:val="28"/>
        </w:rPr>
        <w:t>К сожалению, терроризм —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Нам приходится задумываться — как наши дети реагируют на происходящее? Как правильно говорить с ними об этом?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Возможно, главная реакция — это </w:t>
      </w:r>
      <w:r w:rsidRPr="00472FDA">
        <w:rPr>
          <w:b/>
          <w:bCs/>
          <w:sz w:val="28"/>
          <w:szCs w:val="28"/>
        </w:rPr>
        <w:t>СТРАХ.</w:t>
      </w:r>
      <w:r w:rsidRPr="00472FDA">
        <w:rPr>
          <w:sz w:val="28"/>
          <w:szCs w:val="28"/>
        </w:rPr>
        <w:t> </w:t>
      </w:r>
      <w:proofErr w:type="gramStart"/>
      <w:r w:rsidRPr="00472FDA">
        <w:rPr>
          <w:sz w:val="28"/>
          <w:szCs w:val="28"/>
        </w:rPr>
        <w:t>И за себя, и за своих близких, и за тех, кто оказался в непосредственной опасности.</w:t>
      </w:r>
      <w:proofErr w:type="gramEnd"/>
      <w:r w:rsidRPr="00472FDA">
        <w:rPr>
          <w:sz w:val="28"/>
          <w:szCs w:val="28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— эти чувства могут транслироваться от взрослого к ребенку.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b/>
          <w:bCs/>
          <w:sz w:val="28"/>
          <w:szCs w:val="28"/>
        </w:rPr>
        <w:t>ГНЕВ</w:t>
      </w:r>
      <w:r w:rsidRPr="00472FDA">
        <w:rPr>
          <w:sz w:val="28"/>
          <w:szCs w:val="28"/>
        </w:rPr>
        <w:t xml:space="preserve"> —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— </w:t>
      </w:r>
      <w:proofErr w:type="gramStart"/>
      <w:r w:rsidRPr="00472FDA">
        <w:rPr>
          <w:sz w:val="28"/>
          <w:szCs w:val="28"/>
        </w:rPr>
        <w:t>на</w:t>
      </w:r>
      <w:proofErr w:type="gramEnd"/>
      <w:r w:rsidRPr="00472FDA">
        <w:rPr>
          <w:sz w:val="28"/>
          <w:szCs w:val="28"/>
        </w:rPr>
        <w:t xml:space="preserve"> близких.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 </w:t>
      </w:r>
      <w:r w:rsidRPr="00472FDA">
        <w:rPr>
          <w:b/>
          <w:bCs/>
          <w:i/>
          <w:iCs/>
          <w:sz w:val="28"/>
          <w:szCs w:val="28"/>
        </w:rPr>
        <w:t>КАК ГОВОРИТЬ С РЕБЕНКОМ.</w:t>
      </w:r>
    </w:p>
    <w:p w:rsidR="001D4D51" w:rsidRPr="00472FDA" w:rsidRDefault="001D4D51" w:rsidP="001D4D51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Признавайте чувства ваших детей. Постарайтесь выразить это словами. Например: «Я вижу, ты потрясен этим».</w:t>
      </w:r>
    </w:p>
    <w:p w:rsidR="001D4D51" w:rsidRPr="00472FDA" w:rsidRDefault="001D4D51" w:rsidP="001D4D51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Иногда трудно подобрать нужные слова. Тогда просто обнимите ребенка и скажите: «Это действительно тяжело для тебя и для нас».</w:t>
      </w:r>
    </w:p>
    <w:p w:rsidR="001D4D51" w:rsidRPr="00472FDA" w:rsidRDefault="001D4D51" w:rsidP="001D4D51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Скажите ребенку: испытывать страх за собственную безопасность —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1D4D51" w:rsidRPr="00472FDA" w:rsidRDefault="001D4D51" w:rsidP="001D4D51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 xml:space="preserve">Дети, особенно младшего возраста, могут испытывать непреодолимый страх, который им трудно выразить словами. Если кому-то из </w:t>
      </w:r>
      <w:r w:rsidRPr="00472FDA">
        <w:rPr>
          <w:sz w:val="28"/>
          <w:szCs w:val="28"/>
        </w:rPr>
        <w:lastRenderedPageBreak/>
        <w:t>родителей нужно уехать, они могут беспокоиться и за него и за себя («Что будет со мной, если папа (мама) не вернется?»).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1D4D51" w:rsidRPr="00472FDA" w:rsidRDefault="001D4D51" w:rsidP="001D4D51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Если мы просто говорим ребенку: «Не плачь, все будет в порядке»,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1D4D51" w:rsidRPr="00472FDA" w:rsidRDefault="001D4D51" w:rsidP="001D4D51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 xml:space="preserve">Стоит ли подробно обсуждать </w:t>
      </w:r>
      <w:proofErr w:type="gramStart"/>
      <w:r w:rsidRPr="00472FDA">
        <w:rPr>
          <w:sz w:val="28"/>
          <w:szCs w:val="28"/>
        </w:rPr>
        <w:t>произошедшее</w:t>
      </w:r>
      <w:proofErr w:type="gramEnd"/>
      <w:r w:rsidRPr="00472FDA">
        <w:rPr>
          <w:sz w:val="28"/>
          <w:szCs w:val="28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«Кто может с этим что-либо поделать?» Старайтесь помочь подростку удержаться от незрелых реакций и действий («во всем виноваты мусульмане», «месть террористам» и т.д.).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 </w:t>
      </w:r>
      <w:r w:rsidRPr="00472FDA">
        <w:rPr>
          <w:b/>
          <w:bCs/>
          <w:i/>
          <w:iCs/>
          <w:sz w:val="28"/>
          <w:szCs w:val="28"/>
        </w:rPr>
        <w:t>ПОМОГАЙТЕ ВАШИМ ДЕТЯМ СПРАВИТЬСЯ С ИХ СТРАХАМИ.</w:t>
      </w:r>
    </w:p>
    <w:p w:rsidR="001D4D51" w:rsidRPr="00472FDA" w:rsidRDefault="001D4D51" w:rsidP="001D4D51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:rsidR="001D4D51" w:rsidRPr="00472FDA" w:rsidRDefault="001D4D51" w:rsidP="001D4D51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</w:t>
      </w:r>
    </w:p>
    <w:p w:rsidR="001D4D51" w:rsidRPr="00472FDA" w:rsidRDefault="001D4D51" w:rsidP="001D4D51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 xml:space="preserve">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</w:t>
      </w:r>
      <w:r w:rsidRPr="00472FDA">
        <w:rPr>
          <w:sz w:val="28"/>
          <w:szCs w:val="28"/>
        </w:rPr>
        <w:lastRenderedPageBreak/>
        <w:t>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1D4D51" w:rsidRPr="00472FDA" w:rsidRDefault="001D4D51" w:rsidP="001D4D51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1D4D51" w:rsidRPr="00472FDA" w:rsidRDefault="001D4D51" w:rsidP="001D4D51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 xml:space="preserve">Если кому-то из членов семьи надо уехать на время, предусмотрите какие-то действия на этот случай. Собирайтесь с семьями тех, </w:t>
      </w:r>
      <w:proofErr w:type="gramStart"/>
      <w:r w:rsidRPr="00472FDA">
        <w:rPr>
          <w:sz w:val="28"/>
          <w:szCs w:val="28"/>
        </w:rPr>
        <w:t>чьи</w:t>
      </w:r>
      <w:proofErr w:type="gramEnd"/>
      <w:r w:rsidRPr="00472FDA">
        <w:rPr>
          <w:sz w:val="28"/>
          <w:szCs w:val="28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1D4D51" w:rsidRPr="00472FDA" w:rsidRDefault="001D4D51" w:rsidP="001D4D51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1D4D51" w:rsidRPr="00472FDA" w:rsidRDefault="001D4D51" w:rsidP="001D4D51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— и врача. В крупных городах созданы специальные кризисные службы для детей и подростков. Есть и другие организации, способные оказать поддержку, — общественные или религиозные.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Выберите время для себя и постарайтесь разобраться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в своих реакциях на происходящее настолько,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насколько это возможно.</w:t>
      </w:r>
    </w:p>
    <w:p w:rsidR="001D4D51" w:rsidRPr="00472FDA" w:rsidRDefault="001D4D51" w:rsidP="001D4D51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Это поможет вам лучше понять своего ребенка.</w:t>
      </w:r>
    </w:p>
    <w:bookmarkEnd w:id="0"/>
    <w:p w:rsidR="00FB3437" w:rsidRDefault="001D4D51"/>
    <w:sectPr w:rsidR="00FB3437" w:rsidSect="002D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67A57"/>
    <w:multiLevelType w:val="multilevel"/>
    <w:tmpl w:val="6524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A86A18"/>
    <w:multiLevelType w:val="multilevel"/>
    <w:tmpl w:val="EACC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4D51"/>
    <w:rsid w:val="00077CA8"/>
    <w:rsid w:val="000A7EE3"/>
    <w:rsid w:val="001D4D51"/>
    <w:rsid w:val="002D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4864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2015-01-28T15:51:00Z</dcterms:created>
  <dcterms:modified xsi:type="dcterms:W3CDTF">2015-01-28T15:51:00Z</dcterms:modified>
</cp:coreProperties>
</file>