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3C5" w:rsidRPr="001D53C5" w:rsidRDefault="00732387" w:rsidP="001D53C5">
      <w:pPr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bookmarkStart w:id="0" w:name="_GoBack"/>
      <w:bookmarkEnd w:id="0"/>
      <w:r w:rsidRPr="0073238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-267335</wp:posOffset>
            </wp:positionH>
            <wp:positionV relativeFrom="paragraph">
              <wp:posOffset>-250190</wp:posOffset>
            </wp:positionV>
            <wp:extent cx="6895466" cy="9486900"/>
            <wp:effectExtent l="0" t="0" r="635" b="0"/>
            <wp:wrapTight wrapText="bothSides">
              <wp:wrapPolygon edited="0">
                <wp:start x="0" y="0"/>
                <wp:lineTo x="0" y="21557"/>
                <wp:lineTo x="21542" y="21557"/>
                <wp:lineTo x="21542" y="0"/>
                <wp:lineTo x="0" y="0"/>
              </wp:wrapPolygon>
            </wp:wrapTight>
            <wp:docPr id="1" name="Рисунок 1" descr="C:\Users\user\Desktop\био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ио 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162" cy="9489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3C5" w:rsidRPr="001D53C5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 xml:space="preserve">Планируемые </w:t>
      </w:r>
      <w:r w:rsidR="00492A29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результаты изучения биологии в 6</w:t>
      </w:r>
      <w:r w:rsidR="001D53C5" w:rsidRPr="001D53C5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 xml:space="preserve"> классе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lastRenderedPageBreak/>
        <w:t>Предметные результаты: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i/>
          <w:iCs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 xml:space="preserve">1) </w:t>
      </w:r>
      <w:r w:rsidRPr="001D53C5">
        <w:rPr>
          <w:rFonts w:ascii="Times New Roman" w:eastAsia="Calibri" w:hAnsi="Times New Roman" w:cs="Times New Roman"/>
          <w:i/>
          <w:iCs/>
          <w:color w:val="auto"/>
          <w:lang w:eastAsia="en-US"/>
        </w:rPr>
        <w:t>в познавательной (интеллектуальной) сфере: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понимать смысл биологических терминов;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характеризовать методы биологической науки (наблюдение, эксперимент, измерение) и оценивать их роль в познании живой природы;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осуществлять элементарные биологические исследования;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описывать особенности строения и основные процессы жизнедеятельности покрытосеменных растений;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распознавать органы цветковых растений;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устанавливать взаимосвязь между особенностями строения органов и функциями, которые они выполняют в организме растения;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различать на рисунках, таблицах и среди натуральных объектов основные систематические группы растений отдела Покрытосеменные;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сравнивать особенности строения однодольных и двудольных растений;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составлять морфологическое описание растений;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выделять прогрессивные черты цветковых растений, позволившие им занять господствующее положение в растительном мире;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находить сходство в строении растений разных систематических групп и на основе этого доказывать их родство;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объяснять взаимосвязь особенностей строения растения с условиями среды его обитания; приводить примеры приспособления растений к среде обитания;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характеризовать взаимосвязи между растениями в природных сообществах;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объяснять роль растительных организмов в круговороте веществ в биосфере;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оценивать роль покрытосеменных растений в природе и в жизни человека;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обосновывать значение природоохранной деятельности человека для сохранения и умножения растительного мира;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формулировать правила техники безопасности в кабинете биологии при выполнении лабораторных работ;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i/>
          <w:iCs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 xml:space="preserve">2) </w:t>
      </w:r>
      <w:r w:rsidRPr="001D53C5">
        <w:rPr>
          <w:rFonts w:ascii="Times New Roman" w:eastAsia="Calibri" w:hAnsi="Times New Roman" w:cs="Times New Roman"/>
          <w:i/>
          <w:iCs/>
          <w:color w:val="auto"/>
          <w:lang w:eastAsia="en-US"/>
        </w:rPr>
        <w:t>в ценностно-ориентационной сфере: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демонстрировать знание основных правил поведения в природе и основ здорового образа жизни;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анализировать и оценивать последствия деятельности человека в природе;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i/>
          <w:iCs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 xml:space="preserve">3) </w:t>
      </w:r>
      <w:r w:rsidRPr="001D53C5">
        <w:rPr>
          <w:rFonts w:ascii="Times New Roman" w:eastAsia="Calibri" w:hAnsi="Times New Roman" w:cs="Times New Roman"/>
          <w:i/>
          <w:iCs/>
          <w:color w:val="auto"/>
          <w:lang w:eastAsia="en-US"/>
        </w:rPr>
        <w:t>в сфере трудовой деятельности: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соблюдать правила работы в кабинете биологии, с биологическими приборами и инструментами;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создавать условия, необходимые для роста и развития растений;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проводить наблюдения за растениями;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определять всхожесть семян и правильно высеивать семена различных растений;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проводить искусственное опыление, размножать растения;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 xml:space="preserve">4) </w:t>
      </w:r>
      <w:r w:rsidRPr="001D53C5">
        <w:rPr>
          <w:rFonts w:ascii="Times New Roman" w:eastAsia="Calibri" w:hAnsi="Times New Roman" w:cs="Times New Roman"/>
          <w:i/>
          <w:iCs/>
          <w:color w:val="auto"/>
          <w:lang w:eastAsia="en-US"/>
        </w:rPr>
        <w:t xml:space="preserve">в сфере физической деятельности: </w:t>
      </w:r>
      <w:r w:rsidRPr="001D53C5">
        <w:rPr>
          <w:rFonts w:ascii="Times New Roman" w:eastAsia="Calibri" w:hAnsi="Times New Roman" w:cs="Times New Roman"/>
          <w:color w:val="auto"/>
          <w:lang w:eastAsia="en-US"/>
        </w:rPr>
        <w:t>уметь оказать первую помощь при отравлении ядовитыми растениями;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 xml:space="preserve">5) </w:t>
      </w:r>
      <w:r w:rsidRPr="001D53C5">
        <w:rPr>
          <w:rFonts w:ascii="Times New Roman" w:eastAsia="Calibri" w:hAnsi="Times New Roman" w:cs="Times New Roman"/>
          <w:i/>
          <w:iCs/>
          <w:color w:val="auto"/>
          <w:lang w:eastAsia="en-US"/>
        </w:rPr>
        <w:t xml:space="preserve">в эстетической сфере: </w:t>
      </w:r>
      <w:r w:rsidRPr="001D53C5">
        <w:rPr>
          <w:rFonts w:ascii="Times New Roman" w:eastAsia="Calibri" w:hAnsi="Times New Roman" w:cs="Times New Roman"/>
          <w:color w:val="auto"/>
          <w:lang w:eastAsia="en-US"/>
        </w:rPr>
        <w:t>оценивать с эстетической точки зрения растения и растительные сообщества.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proofErr w:type="spellStart"/>
      <w:r w:rsidRPr="001D53C5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Метапредметные</w:t>
      </w:r>
      <w:proofErr w:type="spellEnd"/>
      <w:r w:rsidRPr="001D53C5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 xml:space="preserve"> результаты: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 xml:space="preserve">1) </w:t>
      </w:r>
      <w:r w:rsidRPr="001D53C5">
        <w:rPr>
          <w:rFonts w:ascii="Times New Roman" w:eastAsia="Calibri" w:hAnsi="Times New Roman" w:cs="Times New Roman"/>
          <w:b/>
          <w:i/>
          <w:iCs/>
          <w:color w:val="auto"/>
          <w:lang w:eastAsia="en-US"/>
        </w:rPr>
        <w:t xml:space="preserve">познавательные </w:t>
      </w:r>
      <w:r w:rsidRPr="001D53C5">
        <w:rPr>
          <w:rFonts w:ascii="Times New Roman" w:eastAsia="Calibri" w:hAnsi="Times New Roman" w:cs="Times New Roman"/>
          <w:b/>
          <w:bCs/>
          <w:i/>
          <w:iCs/>
          <w:lang w:eastAsia="en-US"/>
        </w:rPr>
        <w:t>УУД: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 xml:space="preserve">• работать с разными источниками информации, анализировать и оценивать информацию, </w:t>
      </w:r>
      <w:proofErr w:type="gramStart"/>
      <w:r w:rsidRPr="001D53C5">
        <w:rPr>
          <w:rFonts w:ascii="Times New Roman" w:eastAsia="Calibri" w:hAnsi="Times New Roman" w:cs="Times New Roman"/>
          <w:color w:val="auto"/>
          <w:lang w:eastAsia="en-US"/>
        </w:rPr>
        <w:t>пре-образовывать</w:t>
      </w:r>
      <w:proofErr w:type="gramEnd"/>
      <w:r w:rsidRPr="001D53C5">
        <w:rPr>
          <w:rFonts w:ascii="Times New Roman" w:eastAsia="Calibri" w:hAnsi="Times New Roman" w:cs="Times New Roman"/>
          <w:color w:val="auto"/>
          <w:lang w:eastAsia="en-US"/>
        </w:rPr>
        <w:t xml:space="preserve"> ее из одной формы в другую;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составлять тезисы, различные виды планов (простых, сложных и т. п.), структурировать учебный материал, давать определения понятий;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lastRenderedPageBreak/>
        <w:t>• проводить наблюдения, ставить элементарные эксперименты и объяснять полученные результаты;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сравнивать и классифицировать, самостоятельно выбирая критерии для указанных логических операций;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строить логические рассуждения, включающие установление причинно-следственных связей;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создавать схематические модели с выделением существенных характеристик объектов;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 xml:space="preserve">• определять возможные источники необходимых сведений, производить поиск информации, </w:t>
      </w:r>
      <w:proofErr w:type="spellStart"/>
      <w:proofErr w:type="gramStart"/>
      <w:r w:rsidRPr="001D53C5">
        <w:rPr>
          <w:rFonts w:ascii="Times New Roman" w:eastAsia="Calibri" w:hAnsi="Times New Roman" w:cs="Times New Roman"/>
          <w:color w:val="auto"/>
          <w:lang w:eastAsia="en-US"/>
        </w:rPr>
        <w:t>ана-лизировать</w:t>
      </w:r>
      <w:proofErr w:type="spellEnd"/>
      <w:proofErr w:type="gramEnd"/>
      <w:r w:rsidRPr="001D53C5">
        <w:rPr>
          <w:rFonts w:ascii="Times New Roman" w:eastAsia="Calibri" w:hAnsi="Times New Roman" w:cs="Times New Roman"/>
          <w:color w:val="auto"/>
          <w:lang w:eastAsia="en-US"/>
        </w:rPr>
        <w:t xml:space="preserve"> и оценивать ее достоверность;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 xml:space="preserve">2) </w:t>
      </w:r>
      <w:r w:rsidRPr="001D53C5">
        <w:rPr>
          <w:rFonts w:ascii="Times New Roman" w:eastAsia="Calibri" w:hAnsi="Times New Roman" w:cs="Times New Roman"/>
          <w:b/>
          <w:i/>
          <w:iCs/>
          <w:color w:val="auto"/>
          <w:lang w:eastAsia="en-US"/>
        </w:rPr>
        <w:t xml:space="preserve">регулятивные </w:t>
      </w:r>
      <w:r w:rsidRPr="001D53C5">
        <w:rPr>
          <w:rFonts w:ascii="Times New Roman" w:eastAsia="Calibri" w:hAnsi="Times New Roman" w:cs="Times New Roman"/>
          <w:b/>
          <w:bCs/>
          <w:i/>
          <w:iCs/>
          <w:lang w:eastAsia="en-US"/>
        </w:rPr>
        <w:t>УУД: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 xml:space="preserve">• организовывать и планировать свою учебную деятельность: определять цель работы, </w:t>
      </w:r>
      <w:proofErr w:type="gramStart"/>
      <w:r w:rsidRPr="001D53C5">
        <w:rPr>
          <w:rFonts w:ascii="Times New Roman" w:eastAsia="Calibri" w:hAnsi="Times New Roman" w:cs="Times New Roman"/>
          <w:color w:val="auto"/>
          <w:lang w:eastAsia="en-US"/>
        </w:rPr>
        <w:t>после-</w:t>
      </w:r>
      <w:proofErr w:type="spellStart"/>
      <w:r w:rsidRPr="001D53C5">
        <w:rPr>
          <w:rFonts w:ascii="Times New Roman" w:eastAsia="Calibri" w:hAnsi="Times New Roman" w:cs="Times New Roman"/>
          <w:color w:val="auto"/>
          <w:lang w:eastAsia="en-US"/>
        </w:rPr>
        <w:t>довательность</w:t>
      </w:r>
      <w:proofErr w:type="spellEnd"/>
      <w:proofErr w:type="gramEnd"/>
      <w:r w:rsidRPr="001D53C5">
        <w:rPr>
          <w:rFonts w:ascii="Times New Roman" w:eastAsia="Calibri" w:hAnsi="Times New Roman" w:cs="Times New Roman"/>
          <w:color w:val="auto"/>
          <w:lang w:eastAsia="en-US"/>
        </w:rPr>
        <w:t xml:space="preserve"> действий, ставить задачи и прогнозировать результаты работы;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самостоятельно выдвигать варианты решения поставленных задач, предвидеть конечные результаты работы, выбирать средства достижения цели;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работать по плану, сверять свои действия с целью и, при необходимости, исправлять ошибки самостоятельно;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владеть основами самоконтроля и самооценки для принятия решений и осуществления осознанного выбора в учебной и познавательной деятельности;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 xml:space="preserve">3) </w:t>
      </w:r>
      <w:r w:rsidRPr="001D53C5">
        <w:rPr>
          <w:rFonts w:ascii="Times New Roman" w:eastAsia="Calibri" w:hAnsi="Times New Roman" w:cs="Times New Roman"/>
          <w:b/>
          <w:i/>
          <w:iCs/>
          <w:color w:val="auto"/>
          <w:lang w:eastAsia="en-US"/>
        </w:rPr>
        <w:t xml:space="preserve">коммуникативные </w:t>
      </w:r>
      <w:r w:rsidRPr="001D53C5">
        <w:rPr>
          <w:rFonts w:ascii="Times New Roman" w:eastAsia="Calibri" w:hAnsi="Times New Roman" w:cs="Times New Roman"/>
          <w:b/>
          <w:bCs/>
          <w:i/>
          <w:iCs/>
          <w:lang w:eastAsia="en-US"/>
        </w:rPr>
        <w:t>УУД: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слушать и вступать в диалог, участвовать в коллективном обсуждении проблем;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интегрироваться и строить продуктивное взаимодействие со сверстниками и взрослыми;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адекватно использовать речевые средства для аргументации своей позиции, сравнивать разные точки зрения, аргументировать свою точку зрения, отстаивать свою позицию.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 xml:space="preserve"> Личностные результаты: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осознание единства и целостности окружающего мира, возможности его познания и объяснения на основе достижений науки;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 xml:space="preserve">• формирование и развитие познавательных интересов и мотивов, направленных на изучение живой природы; интеллектуальных умений (доказывать, строить рассуждения, </w:t>
      </w:r>
      <w:proofErr w:type="spellStart"/>
      <w:proofErr w:type="gramStart"/>
      <w:r w:rsidRPr="001D53C5">
        <w:rPr>
          <w:rFonts w:ascii="Times New Roman" w:eastAsia="Calibri" w:hAnsi="Times New Roman" w:cs="Times New Roman"/>
          <w:color w:val="auto"/>
          <w:lang w:eastAsia="en-US"/>
        </w:rPr>
        <w:t>анализировать,сравнивать</w:t>
      </w:r>
      <w:proofErr w:type="spellEnd"/>
      <w:proofErr w:type="gramEnd"/>
      <w:r w:rsidRPr="001D53C5">
        <w:rPr>
          <w:rFonts w:ascii="Times New Roman" w:eastAsia="Calibri" w:hAnsi="Times New Roman" w:cs="Times New Roman"/>
          <w:color w:val="auto"/>
          <w:lang w:eastAsia="en-US"/>
        </w:rPr>
        <w:t>, делать выводы и др.); эстетического восприятия живых объектов;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умение применять полученные знания в практической деятельности;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осознание потребности и готовности к самообразованию, в том числе и в рамках самостоятельной деятельности вне школы;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определение жизненных ценностей, ориентация на понимание причин успехов и неудач в учебной деятельности; умение преодолевать трудности в процессе достижения намеченных целей;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 xml:space="preserve">• знание основных принципов и правил отношения к живой природе, основ здорового образа жизни и </w:t>
      </w:r>
      <w:proofErr w:type="spellStart"/>
      <w:r w:rsidRPr="001D53C5">
        <w:rPr>
          <w:rFonts w:ascii="Times New Roman" w:eastAsia="Calibri" w:hAnsi="Times New Roman" w:cs="Times New Roman"/>
          <w:color w:val="auto"/>
          <w:lang w:eastAsia="en-US"/>
        </w:rPr>
        <w:t>здоровьесберегающих</w:t>
      </w:r>
      <w:proofErr w:type="spellEnd"/>
      <w:r w:rsidRPr="001D53C5">
        <w:rPr>
          <w:rFonts w:ascii="Times New Roman" w:eastAsia="Calibri" w:hAnsi="Times New Roman" w:cs="Times New Roman"/>
          <w:color w:val="auto"/>
          <w:lang w:eastAsia="en-US"/>
        </w:rPr>
        <w:t xml:space="preserve"> технологий;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формирование и развитие уважительного отношения к окружающим; умение соблюдать культуру поведения и проявлять терпимость при взаимодействии с взрослыми и сверстниками;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>• оценка жизненных ситуаций с точки зрения безопасного образа жизни и сохранения здоровья;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color w:val="auto"/>
          <w:lang w:eastAsia="en-US"/>
        </w:rPr>
        <w:t xml:space="preserve">• формирование экологического мышления: умение оценивать свою деятельность и поступки других людей с точки зрения сохранения окружающей среды </w:t>
      </w:r>
      <w:r w:rsidRPr="001D53C5">
        <w:rPr>
          <w:rFonts w:ascii="Times New Roman" w:eastAsia="Calibri" w:hAnsi="Times New Roman" w:cs="Times New Roman"/>
          <w:b/>
          <w:bCs/>
          <w:color w:val="auto"/>
          <w:lang w:eastAsia="en-US"/>
        </w:rPr>
        <w:t xml:space="preserve">– </w:t>
      </w:r>
      <w:r w:rsidRPr="001D53C5">
        <w:rPr>
          <w:rFonts w:ascii="Times New Roman" w:eastAsia="Calibri" w:hAnsi="Times New Roman" w:cs="Times New Roman"/>
          <w:color w:val="auto"/>
          <w:lang w:eastAsia="en-US"/>
        </w:rPr>
        <w:t>гаранта жизни и благополучия людей на Земле.</w:t>
      </w: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1D53C5" w:rsidRPr="001D53C5" w:rsidRDefault="001D53C5" w:rsidP="001D53C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1D53C5" w:rsidRPr="001D53C5" w:rsidRDefault="001D53C5" w:rsidP="0020475B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1D53C5">
        <w:rPr>
          <w:rFonts w:ascii="Times New Roman" w:eastAsia="Calibri" w:hAnsi="Times New Roman" w:cs="Times New Roman"/>
          <w:b/>
          <w:color w:val="auto"/>
          <w:lang w:eastAsia="en-US"/>
        </w:rPr>
        <w:t>Содержание учебного предмета</w:t>
      </w:r>
    </w:p>
    <w:p w:rsidR="0020475B" w:rsidRPr="0020475B" w:rsidRDefault="0020475B" w:rsidP="0020475B">
      <w:pPr>
        <w:spacing w:after="160" w:line="259" w:lineRule="auto"/>
        <w:ind w:firstLine="708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20475B">
        <w:rPr>
          <w:rFonts w:ascii="Times New Roman" w:eastAsia="Calibri" w:hAnsi="Times New Roman" w:cs="Times New Roman"/>
          <w:b/>
          <w:color w:val="auto"/>
          <w:lang w:eastAsia="en-US"/>
        </w:rPr>
        <w:t>Жизнедеятельность живых организмов</w:t>
      </w:r>
    </w:p>
    <w:p w:rsidR="001D53C5" w:rsidRDefault="0020475B" w:rsidP="0020475B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20475B">
        <w:rPr>
          <w:rFonts w:ascii="Times New Roman" w:eastAsia="Calibri" w:hAnsi="Times New Roman" w:cs="Times New Roman"/>
          <w:color w:val="auto"/>
          <w:lang w:eastAsia="en-US"/>
        </w:rPr>
        <w:lastRenderedPageBreak/>
        <w:t>Обмен в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еществ - главный признак жизни. </w:t>
      </w:r>
      <w:r w:rsidRPr="0020475B">
        <w:rPr>
          <w:rFonts w:ascii="Times New Roman" w:eastAsia="Calibri" w:hAnsi="Times New Roman" w:cs="Times New Roman"/>
          <w:color w:val="auto"/>
          <w:lang w:eastAsia="en-US"/>
        </w:rPr>
        <w:t>Питан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ие бактерий, грибов и животных. Питание растение. Удобрения. Фотосинтез. Питание бактерий и грибов. Гетеротрофное питание. Дыхание растений и животных. </w:t>
      </w:r>
      <w:r w:rsidRPr="0020475B">
        <w:rPr>
          <w:rFonts w:ascii="Times New Roman" w:eastAsia="Calibri" w:hAnsi="Times New Roman" w:cs="Times New Roman"/>
          <w:color w:val="auto"/>
          <w:lang w:eastAsia="en-US"/>
        </w:rPr>
        <w:t>П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ередвижение веществ у растений. </w:t>
      </w:r>
      <w:r w:rsidRPr="0020475B">
        <w:rPr>
          <w:rFonts w:ascii="Times New Roman" w:eastAsia="Calibri" w:hAnsi="Times New Roman" w:cs="Times New Roman"/>
          <w:color w:val="auto"/>
          <w:lang w:eastAsia="en-US"/>
        </w:rPr>
        <w:t>П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ередвижение веществ у животных. </w:t>
      </w:r>
      <w:r w:rsidRPr="0020475B">
        <w:rPr>
          <w:rFonts w:ascii="Times New Roman" w:eastAsia="Calibri" w:hAnsi="Times New Roman" w:cs="Times New Roman"/>
          <w:color w:val="auto"/>
          <w:lang w:eastAsia="en-US"/>
        </w:rPr>
        <w:t>Вы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делительные системы у растений. </w:t>
      </w:r>
      <w:r w:rsidRPr="0020475B">
        <w:rPr>
          <w:rFonts w:ascii="Times New Roman" w:eastAsia="Calibri" w:hAnsi="Times New Roman" w:cs="Times New Roman"/>
          <w:color w:val="auto"/>
          <w:lang w:eastAsia="en-US"/>
        </w:rPr>
        <w:t>Вы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делительные системы у животных. Размножение у животных. </w:t>
      </w:r>
      <w:r w:rsidRPr="0020475B">
        <w:rPr>
          <w:rFonts w:ascii="Times New Roman" w:eastAsia="Calibri" w:hAnsi="Times New Roman" w:cs="Times New Roman"/>
          <w:color w:val="auto"/>
          <w:lang w:eastAsia="en-US"/>
        </w:rPr>
        <w:t>З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начение размножения у животных. </w:t>
      </w:r>
      <w:r w:rsidRPr="0020475B">
        <w:rPr>
          <w:rFonts w:ascii="Times New Roman" w:eastAsia="Calibri" w:hAnsi="Times New Roman" w:cs="Times New Roman"/>
          <w:color w:val="auto"/>
          <w:lang w:eastAsia="en-US"/>
        </w:rPr>
        <w:t>Рост и развитие - свойство живых организмов.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</w:p>
    <w:p w:rsidR="0020475B" w:rsidRDefault="0020475B" w:rsidP="0020475B">
      <w:pPr>
        <w:spacing w:after="160" w:line="259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20475B" w:rsidRPr="0020475B" w:rsidRDefault="0020475B" w:rsidP="0020475B">
      <w:pPr>
        <w:spacing w:after="160" w:line="259" w:lineRule="auto"/>
        <w:ind w:left="708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20475B">
        <w:rPr>
          <w:rFonts w:ascii="Times New Roman" w:eastAsia="Calibri" w:hAnsi="Times New Roman" w:cs="Times New Roman"/>
          <w:b/>
          <w:color w:val="auto"/>
          <w:lang w:eastAsia="en-US"/>
        </w:rPr>
        <w:t>Органы цветкового растения</w:t>
      </w:r>
    </w:p>
    <w:p w:rsidR="0020475B" w:rsidRPr="0020475B" w:rsidRDefault="0020475B" w:rsidP="0020475B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Семя. Строение семян дву</w:t>
      </w:r>
      <w:r w:rsidRPr="0020475B">
        <w:rPr>
          <w:rFonts w:ascii="Times New Roman" w:eastAsia="Calibri" w:hAnsi="Times New Roman" w:cs="Times New Roman"/>
          <w:color w:val="auto"/>
          <w:lang w:eastAsia="en-US"/>
        </w:rPr>
        <w:t>до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льных и однодольных растений. </w:t>
      </w:r>
      <w:r w:rsidRPr="0020475B">
        <w:rPr>
          <w:rFonts w:ascii="Times New Roman" w:eastAsia="Calibri" w:hAnsi="Times New Roman" w:cs="Times New Roman"/>
          <w:color w:val="auto"/>
          <w:lang w:eastAsia="en-US"/>
        </w:rPr>
        <w:t>Корень. Зоны корня. Виды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корней. Типы корневых систем. </w:t>
      </w:r>
      <w:r w:rsidRPr="0020475B">
        <w:rPr>
          <w:rFonts w:ascii="Times New Roman" w:eastAsia="Calibri" w:hAnsi="Times New Roman" w:cs="Times New Roman"/>
          <w:color w:val="auto"/>
          <w:lang w:eastAsia="en-US"/>
        </w:rPr>
        <w:t>Зна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чение корня. Условия произрастания и видоизменения корней. </w:t>
      </w:r>
      <w:r w:rsidRPr="0020475B">
        <w:rPr>
          <w:rFonts w:ascii="Times New Roman" w:eastAsia="Calibri" w:hAnsi="Times New Roman" w:cs="Times New Roman"/>
          <w:color w:val="auto"/>
          <w:lang w:eastAsia="en-US"/>
        </w:rPr>
        <w:t>Побег. Генеративные и вегетативные побеги. Строение побега. Ра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знообразие и значение побегов. </w:t>
      </w:r>
      <w:r w:rsidRPr="0020475B">
        <w:rPr>
          <w:rFonts w:ascii="Times New Roman" w:eastAsia="Calibri" w:hAnsi="Times New Roman" w:cs="Times New Roman"/>
          <w:color w:val="auto"/>
          <w:lang w:eastAsia="en-US"/>
        </w:rPr>
        <w:t>Почки. Вег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етативные и генеративные почки. Стебель. </w:t>
      </w:r>
      <w:r w:rsidRPr="0020475B">
        <w:rPr>
          <w:rFonts w:ascii="Times New Roman" w:eastAsia="Calibri" w:hAnsi="Times New Roman" w:cs="Times New Roman"/>
          <w:color w:val="auto"/>
          <w:lang w:eastAsia="en-US"/>
        </w:rPr>
        <w:t>Микроскопическ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ое строение и значение стебля. Внешнее строение листа. </w:t>
      </w:r>
      <w:r w:rsidRPr="0020475B">
        <w:rPr>
          <w:rFonts w:ascii="Times New Roman" w:eastAsia="Calibri" w:hAnsi="Times New Roman" w:cs="Times New Roman"/>
          <w:color w:val="auto"/>
          <w:lang w:eastAsia="en-US"/>
        </w:rPr>
        <w:t xml:space="preserve">Микроскопическое строение листа. Клеточное строение листа. </w:t>
      </w:r>
      <w:r>
        <w:rPr>
          <w:rFonts w:ascii="Times New Roman" w:eastAsia="Calibri" w:hAnsi="Times New Roman" w:cs="Times New Roman"/>
          <w:color w:val="auto"/>
          <w:lang w:eastAsia="en-US"/>
        </w:rPr>
        <w:t>Листорасполож</w:t>
      </w:r>
      <w:r w:rsidRPr="0020475B">
        <w:rPr>
          <w:rFonts w:ascii="Times New Roman" w:eastAsia="Calibri" w:hAnsi="Times New Roman" w:cs="Times New Roman"/>
          <w:color w:val="auto"/>
          <w:lang w:eastAsia="en-US"/>
        </w:rPr>
        <w:t>ени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е. Жилкование листа. Видоизменение листьев. Видоизменение побегов. </w:t>
      </w:r>
      <w:r w:rsidRPr="0020475B">
        <w:rPr>
          <w:rFonts w:ascii="Times New Roman" w:eastAsia="Calibri" w:hAnsi="Times New Roman" w:cs="Times New Roman"/>
          <w:color w:val="auto"/>
          <w:lang w:eastAsia="en-US"/>
        </w:rPr>
        <w:t>Цветок.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Строение и значение цветка. </w:t>
      </w:r>
      <w:r w:rsidRPr="0020475B">
        <w:rPr>
          <w:rFonts w:ascii="Times New Roman" w:eastAsia="Calibri" w:hAnsi="Times New Roman" w:cs="Times New Roman"/>
          <w:color w:val="auto"/>
          <w:lang w:eastAsia="en-US"/>
        </w:rPr>
        <w:t>Соцв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етия. Опыление и виды опыления. </w:t>
      </w:r>
      <w:r w:rsidRPr="0020475B">
        <w:rPr>
          <w:rFonts w:ascii="Times New Roman" w:eastAsia="Calibri" w:hAnsi="Times New Roman" w:cs="Times New Roman"/>
          <w:color w:val="auto"/>
          <w:lang w:eastAsia="en-US"/>
        </w:rPr>
        <w:t>Строение и значен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ие плода. Многообразие плодов. </w:t>
      </w:r>
      <w:r w:rsidRPr="0020475B">
        <w:rPr>
          <w:rFonts w:ascii="Times New Roman" w:eastAsia="Calibri" w:hAnsi="Times New Roman" w:cs="Times New Roman"/>
          <w:color w:val="auto"/>
          <w:lang w:eastAsia="en-US"/>
        </w:rPr>
        <w:t>Размно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жение покрытосеменных растений. </w:t>
      </w:r>
      <w:r w:rsidRPr="0020475B">
        <w:rPr>
          <w:rFonts w:ascii="Times New Roman" w:eastAsia="Calibri" w:hAnsi="Times New Roman" w:cs="Times New Roman"/>
          <w:color w:val="auto"/>
          <w:lang w:eastAsia="en-US"/>
        </w:rPr>
        <w:t>Классифи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кация покрытосеменных растений. Класс Двудольных растений. Класс Однодольных растений. </w:t>
      </w:r>
      <w:r w:rsidRPr="0020475B">
        <w:rPr>
          <w:rFonts w:ascii="Times New Roman" w:eastAsia="Calibri" w:hAnsi="Times New Roman" w:cs="Times New Roman"/>
          <w:color w:val="auto"/>
          <w:lang w:eastAsia="en-US"/>
        </w:rPr>
        <w:t>Многообразие живой природы. Охрана природы.</w:t>
      </w:r>
    </w:p>
    <w:p w:rsidR="00637AD2" w:rsidRDefault="00637AD2">
      <w:pPr>
        <w:rPr>
          <w:rFonts w:ascii="Times New Roman" w:hAnsi="Times New Roman" w:cs="Times New Roman"/>
          <w:lang w:val="tt-RU"/>
        </w:rPr>
      </w:pPr>
    </w:p>
    <w:p w:rsidR="001D53C5" w:rsidRDefault="001D53C5">
      <w:pPr>
        <w:rPr>
          <w:rFonts w:ascii="Times New Roman" w:hAnsi="Times New Roman" w:cs="Times New Roman"/>
          <w:lang w:val="tt-RU"/>
        </w:rPr>
      </w:pPr>
    </w:p>
    <w:p w:rsidR="001D53C5" w:rsidRDefault="001D53C5">
      <w:pPr>
        <w:rPr>
          <w:rFonts w:ascii="Times New Roman" w:hAnsi="Times New Roman" w:cs="Times New Roman"/>
          <w:lang w:val="tt-RU"/>
        </w:rPr>
      </w:pPr>
    </w:p>
    <w:p w:rsidR="001D53C5" w:rsidRDefault="001D53C5">
      <w:pPr>
        <w:rPr>
          <w:rFonts w:ascii="Times New Roman" w:hAnsi="Times New Roman" w:cs="Times New Roman"/>
          <w:lang w:val="tt-RU"/>
        </w:rPr>
      </w:pPr>
    </w:p>
    <w:p w:rsidR="001D53C5" w:rsidRDefault="001D53C5">
      <w:pPr>
        <w:rPr>
          <w:rFonts w:ascii="Times New Roman" w:hAnsi="Times New Roman" w:cs="Times New Roman"/>
          <w:lang w:val="tt-RU"/>
        </w:rPr>
      </w:pPr>
    </w:p>
    <w:p w:rsidR="001D53C5" w:rsidRDefault="001D53C5">
      <w:pPr>
        <w:rPr>
          <w:rFonts w:ascii="Times New Roman" w:hAnsi="Times New Roman" w:cs="Times New Roman"/>
          <w:lang w:val="tt-RU"/>
        </w:rPr>
      </w:pPr>
    </w:p>
    <w:p w:rsidR="001D53C5" w:rsidRDefault="001D53C5">
      <w:pPr>
        <w:rPr>
          <w:rFonts w:ascii="Times New Roman" w:hAnsi="Times New Roman" w:cs="Times New Roman"/>
          <w:lang w:val="tt-RU"/>
        </w:rPr>
      </w:pPr>
    </w:p>
    <w:p w:rsidR="001D53C5" w:rsidRDefault="001D53C5">
      <w:pPr>
        <w:rPr>
          <w:rFonts w:ascii="Times New Roman" w:hAnsi="Times New Roman" w:cs="Times New Roman"/>
          <w:lang w:val="tt-RU"/>
        </w:rPr>
      </w:pPr>
    </w:p>
    <w:p w:rsidR="001D53C5" w:rsidRDefault="001D53C5">
      <w:pPr>
        <w:rPr>
          <w:rFonts w:ascii="Times New Roman" w:hAnsi="Times New Roman" w:cs="Times New Roman"/>
          <w:lang w:val="tt-RU"/>
        </w:rPr>
      </w:pPr>
    </w:p>
    <w:p w:rsidR="001D53C5" w:rsidRDefault="001D53C5">
      <w:pPr>
        <w:rPr>
          <w:rFonts w:ascii="Times New Roman" w:hAnsi="Times New Roman" w:cs="Times New Roman"/>
          <w:lang w:val="tt-RU"/>
        </w:rPr>
      </w:pPr>
    </w:p>
    <w:p w:rsidR="001D53C5" w:rsidRDefault="001D53C5">
      <w:pPr>
        <w:rPr>
          <w:rFonts w:ascii="Times New Roman" w:hAnsi="Times New Roman" w:cs="Times New Roman"/>
          <w:lang w:val="tt-RU"/>
        </w:rPr>
      </w:pPr>
    </w:p>
    <w:p w:rsidR="0020475B" w:rsidRDefault="0020475B">
      <w:pPr>
        <w:rPr>
          <w:rFonts w:ascii="Times New Roman" w:hAnsi="Times New Roman" w:cs="Times New Roman"/>
          <w:lang w:val="tt-RU"/>
        </w:rPr>
      </w:pPr>
    </w:p>
    <w:p w:rsidR="0020475B" w:rsidRDefault="0020475B">
      <w:pPr>
        <w:rPr>
          <w:rFonts w:ascii="Times New Roman" w:hAnsi="Times New Roman" w:cs="Times New Roman"/>
          <w:lang w:val="tt-RU"/>
        </w:rPr>
      </w:pPr>
    </w:p>
    <w:p w:rsidR="0020475B" w:rsidRDefault="0020475B">
      <w:pPr>
        <w:rPr>
          <w:rFonts w:ascii="Times New Roman" w:hAnsi="Times New Roman" w:cs="Times New Roman"/>
          <w:lang w:val="tt-RU"/>
        </w:rPr>
      </w:pPr>
    </w:p>
    <w:p w:rsidR="0020475B" w:rsidRDefault="0020475B">
      <w:pPr>
        <w:rPr>
          <w:rFonts w:ascii="Times New Roman" w:hAnsi="Times New Roman" w:cs="Times New Roman"/>
          <w:lang w:val="tt-RU"/>
        </w:rPr>
      </w:pPr>
    </w:p>
    <w:p w:rsidR="0020475B" w:rsidRDefault="0020475B">
      <w:pPr>
        <w:rPr>
          <w:rFonts w:ascii="Times New Roman" w:hAnsi="Times New Roman" w:cs="Times New Roman"/>
          <w:lang w:val="tt-RU"/>
        </w:rPr>
      </w:pPr>
    </w:p>
    <w:p w:rsidR="0020475B" w:rsidRDefault="0020475B">
      <w:pPr>
        <w:rPr>
          <w:rFonts w:ascii="Times New Roman" w:hAnsi="Times New Roman" w:cs="Times New Roman"/>
          <w:lang w:val="tt-RU"/>
        </w:rPr>
      </w:pPr>
    </w:p>
    <w:p w:rsidR="0020475B" w:rsidRDefault="0020475B">
      <w:pPr>
        <w:rPr>
          <w:rFonts w:ascii="Times New Roman" w:hAnsi="Times New Roman" w:cs="Times New Roman"/>
          <w:lang w:val="tt-RU"/>
        </w:rPr>
      </w:pPr>
    </w:p>
    <w:p w:rsidR="0020475B" w:rsidRDefault="0020475B">
      <w:pPr>
        <w:rPr>
          <w:rFonts w:ascii="Times New Roman" w:hAnsi="Times New Roman" w:cs="Times New Roman"/>
          <w:lang w:val="tt-RU"/>
        </w:rPr>
      </w:pPr>
    </w:p>
    <w:p w:rsidR="0020475B" w:rsidRDefault="0020475B">
      <w:pPr>
        <w:rPr>
          <w:rFonts w:ascii="Times New Roman" w:hAnsi="Times New Roman" w:cs="Times New Roman"/>
          <w:lang w:val="tt-RU"/>
        </w:rPr>
      </w:pPr>
    </w:p>
    <w:p w:rsidR="0020475B" w:rsidRDefault="0020475B">
      <w:pPr>
        <w:rPr>
          <w:rFonts w:ascii="Times New Roman" w:hAnsi="Times New Roman" w:cs="Times New Roman"/>
          <w:lang w:val="tt-RU"/>
        </w:rPr>
      </w:pPr>
    </w:p>
    <w:p w:rsidR="0020475B" w:rsidRDefault="0020475B">
      <w:pPr>
        <w:rPr>
          <w:rFonts w:ascii="Times New Roman" w:hAnsi="Times New Roman" w:cs="Times New Roman"/>
          <w:lang w:val="tt-RU"/>
        </w:rPr>
      </w:pPr>
    </w:p>
    <w:p w:rsidR="0020475B" w:rsidRDefault="0020475B">
      <w:pPr>
        <w:rPr>
          <w:rFonts w:ascii="Times New Roman" w:hAnsi="Times New Roman" w:cs="Times New Roman"/>
          <w:lang w:val="tt-RU"/>
        </w:rPr>
      </w:pPr>
    </w:p>
    <w:p w:rsidR="0020475B" w:rsidRDefault="0020475B">
      <w:pPr>
        <w:rPr>
          <w:rFonts w:ascii="Times New Roman" w:hAnsi="Times New Roman" w:cs="Times New Roman"/>
          <w:lang w:val="tt-RU"/>
        </w:rPr>
      </w:pPr>
    </w:p>
    <w:p w:rsidR="001D53C5" w:rsidRDefault="001D53C5">
      <w:pPr>
        <w:rPr>
          <w:rFonts w:ascii="Times New Roman" w:hAnsi="Times New Roman" w:cs="Times New Roman"/>
          <w:lang w:val="tt-RU"/>
        </w:rPr>
      </w:pPr>
    </w:p>
    <w:p w:rsidR="001D53C5" w:rsidRDefault="001D53C5">
      <w:pPr>
        <w:rPr>
          <w:rFonts w:ascii="Times New Roman" w:hAnsi="Times New Roman" w:cs="Times New Roman"/>
          <w:lang w:val="tt-RU"/>
        </w:rPr>
      </w:pPr>
    </w:p>
    <w:p w:rsidR="0020475B" w:rsidRPr="00455D55" w:rsidRDefault="0020475B" w:rsidP="0020475B">
      <w:pPr>
        <w:ind w:firstLine="709"/>
        <w:jc w:val="center"/>
        <w:rPr>
          <w:rFonts w:ascii="Times New Roman" w:hAnsi="Times New Roman" w:cs="Times New Roman"/>
          <w:b/>
        </w:rPr>
      </w:pPr>
      <w:r w:rsidRPr="00455D55">
        <w:rPr>
          <w:rFonts w:ascii="Times New Roman" w:hAnsi="Times New Roman" w:cs="Times New Roman"/>
          <w:b/>
        </w:rPr>
        <w:t>Календарно-тематическое планирование</w:t>
      </w:r>
    </w:p>
    <w:p w:rsidR="0020475B" w:rsidRPr="00455D55" w:rsidRDefault="0020475B" w:rsidP="0020475B">
      <w:pPr>
        <w:ind w:firstLine="709"/>
        <w:jc w:val="both"/>
        <w:rPr>
          <w:rFonts w:ascii="Times New Roman" w:hAnsi="Times New Roman" w:cs="Times New Roman"/>
        </w:rPr>
      </w:pPr>
    </w:p>
    <w:tbl>
      <w:tblPr>
        <w:tblStyle w:val="a5"/>
        <w:tblW w:w="10348" w:type="dxa"/>
        <w:tblInd w:w="-714" w:type="dxa"/>
        <w:tblLook w:val="04A0" w:firstRow="1" w:lastRow="0" w:firstColumn="1" w:lastColumn="0" w:noHBand="0" w:noVBand="1"/>
      </w:tblPr>
      <w:tblGrid>
        <w:gridCol w:w="549"/>
        <w:gridCol w:w="6089"/>
        <w:gridCol w:w="1132"/>
        <w:gridCol w:w="1356"/>
        <w:gridCol w:w="1222"/>
      </w:tblGrid>
      <w:tr w:rsidR="0020475B" w:rsidRPr="00455D55" w:rsidTr="00B70762">
        <w:trPr>
          <w:trHeight w:val="168"/>
        </w:trPr>
        <w:tc>
          <w:tcPr>
            <w:tcW w:w="567" w:type="dxa"/>
            <w:vMerge w:val="restart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5D5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805" w:type="dxa"/>
            <w:vMerge w:val="restart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5D55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83" w:type="dxa"/>
            <w:vMerge w:val="restart"/>
          </w:tcPr>
          <w:p w:rsidR="0020475B" w:rsidRDefault="0020475B" w:rsidP="00B70762">
            <w:pPr>
              <w:jc w:val="center"/>
              <w:rPr>
                <w:rFonts w:cs="Times New Roman"/>
                <w:b/>
              </w:rPr>
            </w:pPr>
            <w:proofErr w:type="spellStart"/>
            <w:r w:rsidRPr="00455D55">
              <w:rPr>
                <w:rFonts w:ascii="Times New Roman" w:hAnsi="Times New Roman" w:cs="Times New Roman"/>
                <w:b/>
              </w:rPr>
              <w:t>Количес</w:t>
            </w:r>
            <w:proofErr w:type="spellEnd"/>
          </w:p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55D55">
              <w:rPr>
                <w:rFonts w:ascii="Times New Roman" w:hAnsi="Times New Roman" w:cs="Times New Roman"/>
                <w:b/>
              </w:rPr>
              <w:lastRenderedPageBreak/>
              <w:t>тво</w:t>
            </w:r>
            <w:proofErr w:type="spellEnd"/>
            <w:r w:rsidRPr="00455D55">
              <w:rPr>
                <w:rFonts w:ascii="Times New Roman" w:hAnsi="Times New Roman" w:cs="Times New Roman"/>
                <w:b/>
              </w:rPr>
              <w:t xml:space="preserve"> часов</w:t>
            </w:r>
          </w:p>
        </w:tc>
        <w:tc>
          <w:tcPr>
            <w:tcW w:w="2693" w:type="dxa"/>
            <w:gridSpan w:val="2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5D55">
              <w:rPr>
                <w:rFonts w:ascii="Times New Roman" w:hAnsi="Times New Roman" w:cs="Times New Roman"/>
                <w:b/>
              </w:rPr>
              <w:lastRenderedPageBreak/>
              <w:t>Календарные сроки</w:t>
            </w:r>
          </w:p>
        </w:tc>
      </w:tr>
      <w:tr w:rsidR="0020475B" w:rsidRPr="00455D55" w:rsidTr="00B70762">
        <w:trPr>
          <w:trHeight w:val="156"/>
        </w:trPr>
        <w:tc>
          <w:tcPr>
            <w:tcW w:w="567" w:type="dxa"/>
            <w:vMerge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5" w:type="dxa"/>
            <w:vMerge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vMerge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20475B" w:rsidRDefault="0020475B" w:rsidP="00B70762">
            <w:pPr>
              <w:jc w:val="center"/>
              <w:rPr>
                <w:rFonts w:cs="Times New Roman"/>
                <w:b/>
              </w:rPr>
            </w:pPr>
            <w:proofErr w:type="spellStart"/>
            <w:r w:rsidRPr="00455D55">
              <w:rPr>
                <w:rFonts w:ascii="Times New Roman" w:hAnsi="Times New Roman" w:cs="Times New Roman"/>
                <w:b/>
              </w:rPr>
              <w:t>Плани</w:t>
            </w:r>
            <w:proofErr w:type="spellEnd"/>
          </w:p>
          <w:p w:rsidR="0020475B" w:rsidRDefault="0020475B" w:rsidP="00B70762">
            <w:pPr>
              <w:jc w:val="center"/>
              <w:rPr>
                <w:rFonts w:cs="Times New Roman"/>
                <w:b/>
              </w:rPr>
            </w:pPr>
            <w:proofErr w:type="spellStart"/>
            <w:r w:rsidRPr="00455D55">
              <w:rPr>
                <w:rFonts w:ascii="Times New Roman" w:hAnsi="Times New Roman" w:cs="Times New Roman"/>
                <w:b/>
              </w:rPr>
              <w:t>руемые</w:t>
            </w:r>
            <w:proofErr w:type="spellEnd"/>
            <w:r w:rsidRPr="00455D5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5D5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275" w:type="dxa"/>
          </w:tcPr>
          <w:p w:rsidR="0020475B" w:rsidRDefault="0020475B" w:rsidP="00B70762">
            <w:pPr>
              <w:jc w:val="center"/>
              <w:rPr>
                <w:rFonts w:cs="Times New Roman"/>
                <w:b/>
              </w:rPr>
            </w:pPr>
            <w:proofErr w:type="spellStart"/>
            <w:r w:rsidRPr="00455D55">
              <w:rPr>
                <w:rFonts w:ascii="Times New Roman" w:hAnsi="Times New Roman" w:cs="Times New Roman"/>
                <w:b/>
              </w:rPr>
              <w:t>Факти</w:t>
            </w:r>
            <w:proofErr w:type="spellEnd"/>
          </w:p>
          <w:p w:rsidR="0020475B" w:rsidRDefault="0020475B" w:rsidP="00B70762">
            <w:pPr>
              <w:jc w:val="center"/>
              <w:rPr>
                <w:rFonts w:cs="Times New Roman"/>
                <w:b/>
              </w:rPr>
            </w:pPr>
            <w:proofErr w:type="spellStart"/>
            <w:r w:rsidRPr="00455D55">
              <w:rPr>
                <w:rFonts w:ascii="Times New Roman" w:hAnsi="Times New Roman" w:cs="Times New Roman"/>
                <w:b/>
              </w:rPr>
              <w:t>ческие</w:t>
            </w:r>
            <w:proofErr w:type="spellEnd"/>
            <w:r w:rsidRPr="00455D5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5D55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55D55">
              <w:rPr>
                <w:rFonts w:ascii="Times New Roman" w:hAnsi="Times New Roman" w:cs="Times New Roman"/>
                <w:b/>
              </w:rPr>
              <w:t>Жизнедеятельность живых организмов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55D55">
              <w:rPr>
                <w:rFonts w:ascii="Times New Roman" w:hAnsi="Times New Roman" w:cs="Times New Roman"/>
                <w:shd w:val="clear" w:color="auto" w:fill="FFFFFF"/>
              </w:rPr>
              <w:t>Обмен веществ - главный признак жизни.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  <w:shd w:val="clear" w:color="auto" w:fill="FFFFFF"/>
              </w:rPr>
              <w:t>Питание бактерий, грибов и животных.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Питание растение. Удобрения.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Фотосинтез.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  <w:shd w:val="clear" w:color="auto" w:fill="FFFFFF"/>
              </w:rPr>
              <w:t>Питание бактерий и грибов.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  <w:shd w:val="clear" w:color="auto" w:fill="FFFFFF"/>
              </w:rPr>
              <w:t>Гетеротрофное питание.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Дыхание растений и животных.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Передвижение веществ у растений.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  <w:shd w:val="clear" w:color="auto" w:fill="FFFFFF"/>
              </w:rPr>
              <w:t>Передвижение веществ у животных.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  <w:shd w:val="clear" w:color="auto" w:fill="FFFFFF"/>
              </w:rPr>
              <w:t>Выделительные системы у растений.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  <w:shd w:val="clear" w:color="auto" w:fill="FFFFFF"/>
              </w:rPr>
              <w:t>Выделительные системы у животных.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Размножение у животных.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  <w:shd w:val="clear" w:color="auto" w:fill="FFFFFF"/>
              </w:rPr>
              <w:t>Значение размножения у животных.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  <w:shd w:val="clear" w:color="auto" w:fill="FFFFFF"/>
              </w:rPr>
              <w:t>Рост и развитие - свойство живых организмов.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  <w:shd w:val="clear" w:color="auto" w:fill="FFFFFF"/>
              </w:rPr>
              <w:t>Контрольная работа за первое полугодие.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Повторение 3-главы "Жизнедеятельность живых организмов."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5" w:type="dxa"/>
          </w:tcPr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455D55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Органы цветкового растения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455D55">
              <w:rPr>
                <w:rFonts w:ascii="Times New Roman" w:eastAsia="Calibri" w:hAnsi="Times New Roman" w:cs="Times New Roman"/>
                <w:lang w:eastAsia="en-US"/>
              </w:rPr>
              <w:t>Семя. Строение семян дву</w:t>
            </w:r>
            <w:r w:rsidRPr="00455D55">
              <w:rPr>
                <w:rFonts w:ascii="Times New Roman" w:eastAsia="Calibri" w:hAnsi="Times New Roman" w:cs="Times New Roman"/>
                <w:lang w:eastAsia="en-US"/>
              </w:rPr>
              <w:softHyphen/>
              <w:t xml:space="preserve">дольных </w:t>
            </w:r>
            <w:r w:rsidRPr="00455D55">
              <w:rPr>
                <w:rFonts w:ascii="Times New Roman" w:eastAsia="Calibri" w:hAnsi="Times New Roman" w:cs="Times New Roman"/>
              </w:rPr>
              <w:t xml:space="preserve">и однодольных </w:t>
            </w:r>
            <w:r w:rsidRPr="00455D55">
              <w:rPr>
                <w:rFonts w:ascii="Times New Roman" w:eastAsia="Calibri" w:hAnsi="Times New Roman" w:cs="Times New Roman"/>
                <w:lang w:eastAsia="en-US"/>
              </w:rPr>
              <w:t>растений.</w:t>
            </w:r>
            <w:r w:rsidRPr="00455D55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 xml:space="preserve">  </w:t>
            </w:r>
          </w:p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455D55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Лабораторная работа №1. Строение семян двудольных растений</w:t>
            </w:r>
            <w:r w:rsidRPr="00455D55">
              <w:rPr>
                <w:rFonts w:ascii="Times New Roman" w:eastAsia="Calibri" w:hAnsi="Times New Roman" w:cs="Times New Roman"/>
                <w:lang w:val="tt-RU"/>
              </w:rPr>
              <w:t xml:space="preserve">. </w:t>
            </w:r>
            <w:r w:rsidRPr="00455D55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 xml:space="preserve">Лабораторная работа №2. Строение пшеницы.               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 xml:space="preserve">Корень. Зоны корня. Виды корней. Типы корневых систем. </w:t>
            </w:r>
          </w:p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>Лабораторная работа №3. Типы корневых систем.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>Значение корня. Условия произраста</w:t>
            </w: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softHyphen/>
              <w:t>ния и видоизменения корней.</w:t>
            </w:r>
          </w:p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>Лабораторная работа №4.    Корневые волоски и чехлик.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 xml:space="preserve">Побег. Генеративные и вегетативные побеги. Строение побега. Разнообразие и значение побегов. 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>Почки. Вегетативные и генеративные почки.</w:t>
            </w:r>
          </w:p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>Лабораторная работа №5. Строение почки и расположение на стебле.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>Стебел</w:t>
            </w:r>
            <w:r w:rsidRPr="00455D55">
              <w:rPr>
                <w:rFonts w:ascii="Times New Roman" w:eastAsia="Calibri" w:hAnsi="Times New Roman" w:cs="Times New Roman"/>
                <w:lang w:eastAsia="en-US"/>
              </w:rPr>
              <w:t xml:space="preserve">ь. Микроскопическое </w:t>
            </w: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>строение и значение стебля.</w:t>
            </w:r>
            <w:r w:rsidRPr="00455D55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</w:p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>Лабораторня работа №8. Изучение микростроения стебля.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 xml:space="preserve">Внешнее строение листа. </w:t>
            </w:r>
          </w:p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>Лабораторная работа №6.</w:t>
            </w:r>
            <w:r w:rsidRPr="00455D55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 xml:space="preserve"> </w:t>
            </w: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 xml:space="preserve">Простые и сложные листья, жилкование. 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455D55">
              <w:rPr>
                <w:rFonts w:ascii="Times New Roman" w:eastAsia="Calibri" w:hAnsi="Times New Roman" w:cs="Times New Roman"/>
                <w:lang w:val="tt-RU"/>
              </w:rPr>
              <w:t xml:space="preserve">Микроскопическое строение листа. </w:t>
            </w: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>Клеточное строение листа.</w:t>
            </w:r>
            <w:r w:rsidRPr="00455D55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>Лабораторная работа №7. Строение листовой пластинки. Клеточное строение листа.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455D55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Листорасполоңение. Жилкование листа.</w:t>
            </w: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 xml:space="preserve"> Видоизмене</w:t>
            </w: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softHyphen/>
              <w:t>ние листьев.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>Видоизменение побе</w:t>
            </w: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softHyphen/>
              <w:t xml:space="preserve">гов. </w:t>
            </w:r>
          </w:p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>Лабораторная работа №9. Строение клубня. Строение луковицы.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>Цветок.Стро</w:t>
            </w: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softHyphen/>
              <w:t xml:space="preserve">ение и значение </w:t>
            </w:r>
            <w:r w:rsidRPr="00455D55">
              <w:rPr>
                <w:rFonts w:ascii="Times New Roman" w:eastAsia="Calibri" w:hAnsi="Times New Roman" w:cs="Times New Roman"/>
                <w:lang w:eastAsia="en-US"/>
              </w:rPr>
              <w:t>цветка.</w:t>
            </w:r>
          </w:p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>Лабораторная работа №10. Строение цветка.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>Соцветия.</w:t>
            </w:r>
            <w:r w:rsidRPr="00455D55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>Опыление и виды опыления.</w:t>
            </w:r>
          </w:p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>Лабораторная работа №11. Строение соцветия.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 xml:space="preserve">Строение и значение плода. Многообразие плодов. </w:t>
            </w:r>
          </w:p>
          <w:p w:rsidR="0020475B" w:rsidRPr="00455D55" w:rsidRDefault="0020475B" w:rsidP="00B70762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455D55">
              <w:rPr>
                <w:rFonts w:ascii="Times New Roman" w:eastAsia="Calibri" w:hAnsi="Times New Roman" w:cs="Times New Roman"/>
                <w:lang w:val="tt-RU" w:eastAsia="en-US"/>
              </w:rPr>
              <w:t>Лабораторны работа №12. Классификаөия плодов.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Размножение покрытосеменных растений.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Классификация покрытосеменных растений.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Промежуточная аттестация.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Класс Двудольных растений.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Класс Однодольных растений.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5B" w:rsidRPr="00455D55" w:rsidTr="00B70762">
        <w:tc>
          <w:tcPr>
            <w:tcW w:w="567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80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  <w:r w:rsidRPr="00455D55">
              <w:rPr>
                <w:rFonts w:ascii="Times New Roman" w:hAnsi="Times New Roman" w:cs="Times New Roman"/>
              </w:rPr>
              <w:t>Многообразие живой природы. Охрана природы.</w:t>
            </w:r>
          </w:p>
        </w:tc>
        <w:tc>
          <w:tcPr>
            <w:tcW w:w="283" w:type="dxa"/>
          </w:tcPr>
          <w:p w:rsidR="0020475B" w:rsidRPr="00455D55" w:rsidRDefault="0020475B" w:rsidP="00B70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475B" w:rsidRPr="00455D55" w:rsidRDefault="0020475B" w:rsidP="00B707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0475B" w:rsidRPr="00455D55" w:rsidRDefault="0020475B" w:rsidP="0020475B">
      <w:pPr>
        <w:ind w:firstLine="709"/>
        <w:jc w:val="both"/>
        <w:rPr>
          <w:rFonts w:ascii="Times New Roman" w:hAnsi="Times New Roman" w:cs="Times New Roman"/>
        </w:rPr>
      </w:pPr>
    </w:p>
    <w:p w:rsidR="001D53C5" w:rsidRPr="001D53C5" w:rsidRDefault="001D53C5" w:rsidP="0020475B">
      <w:pPr>
        <w:jc w:val="center"/>
        <w:rPr>
          <w:rFonts w:ascii="Times New Roman" w:hAnsi="Times New Roman" w:cs="Times New Roman"/>
          <w:lang w:val="tt-RU"/>
        </w:rPr>
      </w:pPr>
    </w:p>
    <w:sectPr w:rsidR="001D53C5" w:rsidRPr="001D5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B62"/>
    <w:rsid w:val="001D53C5"/>
    <w:rsid w:val="0020475B"/>
    <w:rsid w:val="0021537F"/>
    <w:rsid w:val="00492A29"/>
    <w:rsid w:val="00637AD2"/>
    <w:rsid w:val="00732387"/>
    <w:rsid w:val="00AD6D86"/>
    <w:rsid w:val="00D30026"/>
    <w:rsid w:val="00F7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8D4ED"/>
  <w15:docId w15:val="{095AC159-5FAE-4D21-A47C-C1A0A581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3C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0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0026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table" w:styleId="a5">
    <w:name w:val="Table Grid"/>
    <w:basedOn w:val="a1"/>
    <w:uiPriority w:val="39"/>
    <w:rsid w:val="00204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111988iii@mail.ru</cp:lastModifiedBy>
  <cp:revision>3</cp:revision>
  <cp:lastPrinted>2022-10-17T14:43:00Z</cp:lastPrinted>
  <dcterms:created xsi:type="dcterms:W3CDTF">2023-01-13T16:44:00Z</dcterms:created>
  <dcterms:modified xsi:type="dcterms:W3CDTF">2023-01-13T16:44:00Z</dcterms:modified>
</cp:coreProperties>
</file>