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427990</wp:posOffset>
            </wp:positionH>
            <wp:positionV relativeFrom="page">
              <wp:posOffset>571500</wp:posOffset>
            </wp:positionV>
            <wp:extent cx="3810000" cy="9055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9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48"/>
          <w:szCs w:val="48"/>
          <w:color w:val="auto"/>
        </w:rPr>
        <w:t>&lt;Письмо&gt; Минобрнауки России от 09.09.2015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4240" w:hanging="473"/>
        <w:spacing w:after="0"/>
        <w:tabs>
          <w:tab w:leader="none" w:pos="4240" w:val="left"/>
        </w:tabs>
        <w:numPr>
          <w:ilvl w:val="0"/>
          <w:numId w:val="1"/>
        </w:numPr>
        <w:rPr>
          <w:rFonts w:ascii="Tahoma" w:cs="Tahoma" w:eastAsia="Tahoma" w:hAnsi="Tahoma"/>
          <w:sz w:val="48"/>
          <w:szCs w:val="48"/>
          <w:color w:val="auto"/>
        </w:rPr>
      </w:pPr>
      <w:r>
        <w:rPr>
          <w:rFonts w:ascii="Tahoma" w:cs="Tahoma" w:eastAsia="Tahoma" w:hAnsi="Tahoma"/>
          <w:sz w:val="48"/>
          <w:szCs w:val="48"/>
          <w:color w:val="auto"/>
        </w:rPr>
        <w:t>ВК-2227/08</w:t>
      </w: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48"/>
          <w:szCs w:val="48"/>
          <w:color w:val="auto"/>
        </w:rPr>
        <w:t>"О недопущении незаконных сборов денежных средств"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0" w:lineRule="exact"/>
        <w:rPr>
          <w:sz w:val="24"/>
          <w:szCs w:val="24"/>
          <w:color w:val="auto"/>
        </w:rPr>
      </w:pPr>
    </w:p>
    <w:p>
      <w:pPr>
        <w:jc w:val="center"/>
        <w:ind w:right="-139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 xml:space="preserve">Документ предоставлен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0000FF"/>
        </w:rPr>
        <w:t>КонсультантПлюс</w:t>
      </w:r>
    </w:p>
    <w:p>
      <w:pPr>
        <w:spacing w:after="0" w:line="337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b w:val="1"/>
          <w:bCs w:val="1"/>
          <w:color w:val="0000FF"/>
        </w:rPr>
        <w:t>www.consultant.ru</w:t>
      </w:r>
    </w:p>
    <w:p>
      <w:pPr>
        <w:spacing w:after="0" w:line="339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Дата сохранения: 16.11.2015</w:t>
      </w:r>
    </w:p>
    <w:p>
      <w:pPr>
        <w:sectPr>
          <w:pgSz w:w="11900" w:h="16838" w:orient="portrait"/>
          <w:cols w:equalWidth="0" w:num="1">
            <w:col w:w="10500"/>
          </w:cols>
          <w:pgMar w:left="780" w:top="1440" w:right="626" w:bottom="1440" w:gutter="0" w:footer="0" w:header="0"/>
        </w:sectPr>
      </w:pPr>
    </w:p>
    <w:tbl>
      <w:tblPr>
        <w:tblLayout w:type="fixed"/>
        <w:tblInd w:w="47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7"/>
        </w:trPr>
        <w:tc>
          <w:tcPr>
            <w:tcW w:w="5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&lt;Письмо&gt; Минобрнауки России от 09.09.2015 N ВК-2227/08</w:t>
            </w:r>
          </w:p>
        </w:tc>
        <w:tc>
          <w:tcPr>
            <w:tcW w:w="46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</w:rPr>
              <w:t xml:space="preserve">Документ предоставлен </w:t>
            </w:r>
            <w:r>
              <w:rPr>
                <w:rFonts w:ascii="Arial" w:cs="Arial" w:eastAsia="Arial" w:hAnsi="Arial"/>
                <w:sz w:val="18"/>
                <w:szCs w:val="18"/>
                <w:color w:val="0000FF"/>
              </w:rPr>
              <w:t>КонсультантПлюс</w:t>
            </w:r>
          </w:p>
        </w:tc>
      </w:tr>
      <w:tr>
        <w:trPr>
          <w:trHeight w:val="186"/>
        </w:trPr>
        <w:tc>
          <w:tcPr>
            <w:tcW w:w="5520" w:type="dxa"/>
            <w:vAlign w:val="bottom"/>
          </w:tcPr>
          <w:p>
            <w:pPr>
              <w:spacing w:after="0" w:line="17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"О недопущении незаконных сборов денежных средств"</w:t>
            </w:r>
          </w:p>
        </w:tc>
        <w:tc>
          <w:tcPr>
            <w:tcW w:w="46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Дата сохранения: 16.11.2015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429260</wp:posOffset>
            </wp:positionV>
            <wp:extent cx="6519545" cy="184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jc w:val="center"/>
        <w:ind w:right="-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b w:val="1"/>
          <w:bCs w:val="1"/>
          <w:color w:val="auto"/>
        </w:rPr>
        <w:t>МИНИСТЕРСТВО ОБРАЗОВАНИЯ И НАУКИ РОССИЙСКОЙ ФЕДЕРАЦИИ</w:t>
      </w:r>
    </w:p>
    <w:p>
      <w:pPr>
        <w:spacing w:after="0" w:line="183" w:lineRule="exact"/>
        <w:rPr>
          <w:sz w:val="20"/>
          <w:szCs w:val="20"/>
          <w:color w:val="auto"/>
        </w:rPr>
      </w:pPr>
    </w:p>
    <w:p>
      <w:pPr>
        <w:jc w:val="center"/>
        <w:ind w:right="-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b w:val="1"/>
          <w:bCs w:val="1"/>
          <w:color w:val="auto"/>
        </w:rPr>
        <w:t>ПИСЬМО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center"/>
        <w:ind w:right="-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b w:val="1"/>
          <w:bCs w:val="1"/>
          <w:color w:val="auto"/>
        </w:rPr>
        <w:t>от 9 сентября 2015 г. N ВК-2227/08</w:t>
      </w:r>
    </w:p>
    <w:p>
      <w:pPr>
        <w:spacing w:after="0" w:line="183" w:lineRule="exact"/>
        <w:rPr>
          <w:sz w:val="20"/>
          <w:szCs w:val="20"/>
          <w:color w:val="auto"/>
        </w:rPr>
      </w:pPr>
    </w:p>
    <w:p>
      <w:pPr>
        <w:ind w:left="2667" w:hanging="180"/>
        <w:spacing w:after="0"/>
        <w:tabs>
          <w:tab w:leader="none" w:pos="2667" w:val="left"/>
        </w:tabs>
        <w:numPr>
          <w:ilvl w:val="2"/>
          <w:numId w:val="2"/>
        </w:numPr>
        <w:rPr>
          <w:rFonts w:ascii="Arial" w:cs="Arial" w:eastAsia="Arial" w:hAnsi="Arial"/>
          <w:sz w:val="16"/>
          <w:szCs w:val="16"/>
          <w:b w:val="1"/>
          <w:bCs w:val="1"/>
          <w:color w:val="auto"/>
        </w:rPr>
      </w:pPr>
      <w:r>
        <w:rPr>
          <w:rFonts w:ascii="Arial" w:cs="Arial" w:eastAsia="Arial" w:hAnsi="Arial"/>
          <w:sz w:val="16"/>
          <w:szCs w:val="16"/>
          <w:b w:val="1"/>
          <w:bCs w:val="1"/>
          <w:color w:val="auto"/>
        </w:rPr>
        <w:t>НЕДОПУЩЕНИИ НЕЗАКОННЫХ СБОРОВ ДЕНЕЖНЫХ СРЕДСТВ</w:t>
      </w:r>
    </w:p>
    <w:p>
      <w:pPr>
        <w:spacing w:after="0" w:line="244" w:lineRule="exact"/>
        <w:rPr>
          <w:rFonts w:ascii="Arial" w:cs="Arial" w:eastAsia="Arial" w:hAnsi="Arial"/>
          <w:sz w:val="16"/>
          <w:szCs w:val="16"/>
          <w:b w:val="1"/>
          <w:bCs w:val="1"/>
          <w:color w:val="auto"/>
        </w:rPr>
      </w:pPr>
    </w:p>
    <w:p>
      <w:pPr>
        <w:jc w:val="both"/>
        <w:ind w:left="7" w:firstLine="533"/>
        <w:spacing w:after="0" w:line="237" w:lineRule="auto"/>
        <w:tabs>
          <w:tab w:leader="none" w:pos="748" w:val="left"/>
        </w:tabs>
        <w:numPr>
          <w:ilvl w:val="1"/>
          <w:numId w:val="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</w:t>
      </w:r>
    </w:p>
    <w:p>
      <w:pPr>
        <w:spacing w:after="0" w:line="10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"/>
        <w:spacing w:after="0" w:line="234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обучающихся общеобразовательных организаций" и создан сервис обратной связи net-poboram@mon.gov.ru для сообщений граждан.</w:t>
      </w:r>
    </w:p>
    <w:p>
      <w:pPr>
        <w:spacing w:after="0" w:line="12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firstLine="540"/>
        <w:spacing w:after="0" w:line="234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Вместе с тем,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</w:t>
      </w:r>
    </w:p>
    <w:p>
      <w:pPr>
        <w:spacing w:after="0" w:line="9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hanging="7"/>
        <w:spacing w:after="0" w:line="238" w:lineRule="auto"/>
        <w:tabs>
          <w:tab w:leader="none" w:pos="247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>
      <w:pPr>
        <w:spacing w:after="0" w:line="12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firstLine="540"/>
        <w:spacing w:after="0" w:line="238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Минобрнауки России еще раз обращает внимание на то, что в соответствии со статьей 5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>
      <w:pPr>
        <w:spacing w:after="0" w:line="9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firstLine="540"/>
        <w:spacing w:after="0" w:line="239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>
      <w:pPr>
        <w:spacing w:after="0" w:line="11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firstLine="540"/>
        <w:spacing w:after="0" w:line="237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firstLine="540"/>
        <w:spacing w:after="0" w:line="237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Руководствуясь статьей 4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firstLine="540"/>
        <w:spacing w:after="0" w:line="238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>
      <w:pPr>
        <w:spacing w:after="0" w:line="12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firstLine="540"/>
        <w:spacing w:after="0" w:line="237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65405</wp:posOffset>
            </wp:positionV>
            <wp:extent cx="6519545" cy="184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10207"/>
          </w:cols>
          <w:pgMar w:left="1133" w:top="637" w:right="566" w:bottom="43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6" w:lineRule="exact"/>
        <w:rPr>
          <w:sz w:val="20"/>
          <w:szCs w:val="20"/>
          <w:color w:val="auto"/>
        </w:rPr>
      </w:pPr>
    </w:p>
    <w:p>
      <w:pPr>
        <w:ind w:left="4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7"/>
          <w:szCs w:val="27"/>
          <w:b w:val="1"/>
          <w:bCs w:val="1"/>
          <w:color w:val="333399"/>
        </w:rPr>
        <w:t>КонсультантПлюс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0000FF"/>
        </w:rPr>
        <w:t>www.consultant.ru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Страница 2 из 4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ectPr>
          <w:pgSz w:w="11900" w:h="16838" w:orient="portrait"/>
          <w:cols w:equalWidth="0" w:num="3">
            <w:col w:w="3507" w:space="720"/>
            <w:col w:w="3760" w:space="720"/>
            <w:col w:w="1500"/>
          </w:cols>
          <w:pgMar w:left="1133" w:top="637" w:right="566" w:bottom="43" w:gutter="0" w:footer="0" w:header="0"/>
          <w:type w:val="continuous"/>
        </w:sectPr>
      </w:pPr>
    </w:p>
    <w:p>
      <w:pPr>
        <w:ind w:left="47"/>
        <w:spacing w:after="0" w:line="18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>надежная правовая поддержка</w:t>
      </w:r>
    </w:p>
    <w:p>
      <w:pPr>
        <w:sectPr>
          <w:pgSz w:w="11900" w:h="16838" w:orient="portrait"/>
          <w:cols w:equalWidth="0" w:num="1">
            <w:col w:w="10207"/>
          </w:cols>
          <w:pgMar w:left="1133" w:top="637" w:right="566" w:bottom="43" w:gutter="0" w:footer="0" w:header="0"/>
          <w:type w:val="continuous"/>
        </w:sectPr>
      </w:pPr>
    </w:p>
    <w:tbl>
      <w:tblPr>
        <w:tblLayout w:type="fixed"/>
        <w:tblInd w:w="47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7"/>
        </w:trPr>
        <w:tc>
          <w:tcPr>
            <w:tcW w:w="5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&lt;Письмо&gt; Минобрнауки России от 09.09.2015 N ВК-2227/08</w:t>
            </w:r>
          </w:p>
        </w:tc>
        <w:tc>
          <w:tcPr>
            <w:tcW w:w="46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</w:rPr>
              <w:t xml:space="preserve">Документ предоставлен </w:t>
            </w:r>
            <w:r>
              <w:rPr>
                <w:rFonts w:ascii="Arial" w:cs="Arial" w:eastAsia="Arial" w:hAnsi="Arial"/>
                <w:sz w:val="18"/>
                <w:szCs w:val="18"/>
                <w:color w:val="0000FF"/>
              </w:rPr>
              <w:t>КонсультантПлюс</w:t>
            </w:r>
          </w:p>
        </w:tc>
      </w:tr>
      <w:tr>
        <w:trPr>
          <w:trHeight w:val="186"/>
        </w:trPr>
        <w:tc>
          <w:tcPr>
            <w:tcW w:w="5520" w:type="dxa"/>
            <w:vAlign w:val="bottom"/>
          </w:tcPr>
          <w:p>
            <w:pPr>
              <w:spacing w:after="0" w:line="17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"О недопущении незаконных сборов денежных средств"</w:t>
            </w:r>
          </w:p>
        </w:tc>
        <w:tc>
          <w:tcPr>
            <w:tcW w:w="46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Дата сохранения: 16.11.2015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429260</wp:posOffset>
            </wp:positionV>
            <wp:extent cx="6519545" cy="184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1" w:lineRule="exact"/>
        <w:rPr>
          <w:sz w:val="20"/>
          <w:szCs w:val="20"/>
          <w:color w:val="auto"/>
        </w:rPr>
      </w:pPr>
    </w:p>
    <w:p>
      <w:pPr>
        <w:jc w:val="both"/>
        <w:ind w:left="7" w:firstLine="540"/>
        <w:spacing w:after="0" w:line="23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Дополнительно Минобрнауки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В.Ш.КАГАНОВ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0" w:lineRule="exact"/>
        <w:rPr>
          <w:sz w:val="20"/>
          <w:szCs w:val="20"/>
          <w:color w:val="auto"/>
        </w:rPr>
      </w:pPr>
    </w:p>
    <w:p>
      <w:pPr>
        <w:jc w:val="center"/>
        <w:ind w:right="-6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ПАМЯТКА ДЛЯ РОДИТЕЛЕЙ</w: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jc w:val="both"/>
        <w:ind w:left="7" w:firstLine="54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left="7" w:firstLine="54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left="7" w:firstLine="540"/>
        <w:spacing w:after="0" w:line="23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54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ВЫ ДОЛЖНЫ ЗНАТЬ!</w: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jc w:val="both"/>
        <w:ind w:left="7" w:right="20" w:firstLine="533"/>
        <w:spacing w:after="0" w:line="251" w:lineRule="auto"/>
        <w:tabs>
          <w:tab w:leader="none" w:pos="815" w:val="left"/>
        </w:tabs>
        <w:numPr>
          <w:ilvl w:val="1"/>
          <w:numId w:val="3"/>
        </w:numPr>
        <w:rPr>
          <w:rFonts w:ascii="Arial" w:cs="Arial" w:eastAsia="Arial" w:hAnsi="Arial"/>
          <w:sz w:val="19"/>
          <w:szCs w:val="19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</w:t>
      </w:r>
    </w:p>
    <w:p>
      <w:pPr>
        <w:spacing w:after="0" w:line="1" w:lineRule="exact"/>
        <w:rPr>
          <w:rFonts w:ascii="Arial" w:cs="Arial" w:eastAsia="Arial" w:hAnsi="Arial"/>
          <w:sz w:val="19"/>
          <w:szCs w:val="19"/>
          <w:color w:val="auto"/>
        </w:rPr>
      </w:pPr>
    </w:p>
    <w:p>
      <w:pPr>
        <w:jc w:val="both"/>
        <w:ind w:left="7" w:hanging="7"/>
        <w:spacing w:after="0" w:line="236" w:lineRule="auto"/>
        <w:tabs>
          <w:tab w:leader="none" w:pos="184" w:val="left"/>
        </w:tabs>
        <w:numPr>
          <w:ilvl w:val="0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>
      <w:pPr>
        <w:spacing w:after="0" w:line="12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firstLine="540"/>
        <w:spacing w:after="0" w:line="236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</w:t>
      </w:r>
    </w:p>
    <w:p>
      <w:pPr>
        <w:spacing w:after="0" w:line="10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" w:firstLine="540"/>
        <w:spacing w:after="0" w:line="234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>
      <w:pPr>
        <w:spacing w:after="0" w:line="12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firstLine="540"/>
        <w:spacing w:after="0" w:line="236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>
      <w:pPr>
        <w:spacing w:after="0" w:line="12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firstLine="540"/>
        <w:spacing w:after="0" w:line="235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>
      <w:pPr>
        <w:spacing w:after="0" w:line="13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firstLine="540"/>
        <w:spacing w:after="0" w:line="237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>
      <w:pPr>
        <w:ind w:left="767" w:hanging="227"/>
        <w:spacing w:after="0"/>
        <w:tabs>
          <w:tab w:leader="none" w:pos="767" w:val="left"/>
        </w:tabs>
        <w:numPr>
          <w:ilvl w:val="1"/>
          <w:numId w:val="4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Администрация, сотрудники учреждения, иные лица не вправе:</w:t>
      </w:r>
    </w:p>
    <w:p>
      <w:pPr>
        <w:ind w:left="667" w:hanging="127"/>
        <w:spacing w:after="0"/>
        <w:tabs>
          <w:tab w:leader="none" w:pos="667" w:val="left"/>
        </w:tabs>
        <w:numPr>
          <w:ilvl w:val="1"/>
          <w:numId w:val="5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требовать или принимать от благотворителей наличные денежные средства;</w:t>
      </w:r>
    </w:p>
    <w:p>
      <w:pPr>
        <w:ind w:left="667" w:hanging="127"/>
        <w:spacing w:after="0"/>
        <w:tabs>
          <w:tab w:leader="none" w:pos="667" w:val="left"/>
        </w:tabs>
        <w:numPr>
          <w:ilvl w:val="1"/>
          <w:numId w:val="5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требовать от благотворителя предоставления квитанции или иного документа, свидетельствующего</w:t>
      </w:r>
    </w:p>
    <w:p>
      <w:pPr>
        <w:ind w:left="167" w:hanging="167"/>
        <w:spacing w:after="0"/>
        <w:tabs>
          <w:tab w:leader="none" w:pos="167" w:val="left"/>
        </w:tabs>
        <w:numPr>
          <w:ilvl w:val="0"/>
          <w:numId w:val="5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зачислении денежных средств на расчетный счет учреждения.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767" w:hanging="227"/>
        <w:spacing w:after="0"/>
        <w:tabs>
          <w:tab w:leader="none" w:pos="767" w:val="left"/>
        </w:tabs>
        <w:numPr>
          <w:ilvl w:val="0"/>
          <w:numId w:val="6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Благотворитель имеет право: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7" w:firstLine="533"/>
        <w:spacing w:after="0" w:line="236" w:lineRule="auto"/>
        <w:tabs>
          <w:tab w:leader="none" w:pos="717" w:val="left"/>
        </w:tabs>
        <w:numPr>
          <w:ilvl w:val="0"/>
          <w:numId w:val="7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>
      <w:pPr>
        <w:spacing w:after="0" w:line="12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7" w:firstLine="533"/>
        <w:spacing w:after="0" w:line="236" w:lineRule="auto"/>
        <w:tabs>
          <w:tab w:leader="none" w:pos="751" w:val="left"/>
        </w:tabs>
        <w:numPr>
          <w:ilvl w:val="0"/>
          <w:numId w:val="7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>
      <w:pPr>
        <w:spacing w:after="0" w:line="2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707" w:hanging="167"/>
        <w:spacing w:after="0" w:line="237" w:lineRule="auto"/>
        <w:tabs>
          <w:tab w:leader="none" w:pos="707" w:val="left"/>
        </w:tabs>
        <w:numPr>
          <w:ilvl w:val="0"/>
          <w:numId w:val="7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получить информацию о целевом расходовании переданных учреждению безналичных денежных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34290</wp:posOffset>
            </wp:positionV>
            <wp:extent cx="6519545" cy="184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10207"/>
          </w:cols>
          <w:pgMar w:left="1133" w:top="637" w:right="566" w:bottom="43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8" w:lineRule="exact"/>
        <w:rPr>
          <w:sz w:val="20"/>
          <w:szCs w:val="20"/>
          <w:color w:val="auto"/>
        </w:rPr>
      </w:pPr>
    </w:p>
    <w:p>
      <w:pPr>
        <w:ind w:left="4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7"/>
          <w:szCs w:val="27"/>
          <w:b w:val="1"/>
          <w:bCs w:val="1"/>
          <w:color w:val="333399"/>
        </w:rPr>
        <w:t>КонсультантПлюс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0000FF"/>
        </w:rPr>
        <w:t>www.consultant.ru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Страница 3 из 4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ectPr>
          <w:pgSz w:w="11900" w:h="16838" w:orient="portrait"/>
          <w:cols w:equalWidth="0" w:num="3">
            <w:col w:w="3507" w:space="720"/>
            <w:col w:w="3760" w:space="720"/>
            <w:col w:w="1500"/>
          </w:cols>
          <w:pgMar w:left="1133" w:top="637" w:right="566" w:bottom="43" w:gutter="0" w:footer="0" w:header="0"/>
          <w:type w:val="continuous"/>
        </w:sectPr>
      </w:pPr>
    </w:p>
    <w:p>
      <w:pPr>
        <w:ind w:left="47"/>
        <w:spacing w:after="0" w:line="18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>надежная правовая поддержка</w:t>
      </w:r>
    </w:p>
    <w:p>
      <w:pPr>
        <w:sectPr>
          <w:pgSz w:w="11900" w:h="16838" w:orient="portrait"/>
          <w:cols w:equalWidth="0" w:num="1">
            <w:col w:w="10207"/>
          </w:cols>
          <w:pgMar w:left="1133" w:top="637" w:right="566" w:bottom="43" w:gutter="0" w:footer="0" w:header="0"/>
          <w:type w:val="continuous"/>
        </w:sectPr>
      </w:pP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7"/>
        </w:trPr>
        <w:tc>
          <w:tcPr>
            <w:tcW w:w="55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&lt;Письмо&gt; Минобрнауки России от 09.09.2015 N ВК-2227/08</w:t>
            </w:r>
          </w:p>
        </w:tc>
        <w:tc>
          <w:tcPr>
            <w:tcW w:w="46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color w:val="auto"/>
              </w:rPr>
              <w:t xml:space="preserve">Документ предоставлен </w:t>
            </w:r>
            <w:r>
              <w:rPr>
                <w:rFonts w:ascii="Arial" w:cs="Arial" w:eastAsia="Arial" w:hAnsi="Arial"/>
                <w:sz w:val="18"/>
                <w:szCs w:val="18"/>
                <w:color w:val="0000FF"/>
              </w:rPr>
              <w:t>КонсультантПлюс</w:t>
            </w:r>
          </w:p>
        </w:tc>
      </w:tr>
      <w:tr>
        <w:trPr>
          <w:trHeight w:val="186"/>
        </w:trPr>
        <w:tc>
          <w:tcPr>
            <w:tcW w:w="5520" w:type="dxa"/>
            <w:vAlign w:val="bottom"/>
          </w:tcPr>
          <w:p>
            <w:pPr>
              <w:spacing w:after="0" w:line="17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"О недопущении незаконных сборов денежных средств"</w:t>
            </w:r>
          </w:p>
        </w:tc>
        <w:tc>
          <w:tcPr>
            <w:tcW w:w="46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Дата сохранения: 16.11.2015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429260</wp:posOffset>
            </wp:positionV>
            <wp:extent cx="6519545" cy="184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1" w:lineRule="exact"/>
        <w:rPr>
          <w:sz w:val="20"/>
          <w:szCs w:val="20"/>
          <w:color w:val="auto"/>
        </w:rPr>
      </w:pPr>
    </w:p>
    <w:p>
      <w:pPr>
        <w:jc w:val="both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firstLine="533"/>
        <w:spacing w:after="0" w:line="234" w:lineRule="auto"/>
        <w:tabs>
          <w:tab w:leader="none" w:pos="672" w:val="left"/>
        </w:tabs>
        <w:numPr>
          <w:ilvl w:val="0"/>
          <w:numId w:val="8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>
      <w:pPr>
        <w:spacing w:after="0" w:line="9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firstLine="533"/>
        <w:spacing w:after="0" w:line="238" w:lineRule="auto"/>
        <w:tabs>
          <w:tab w:leader="none" w:pos="691" w:val="left"/>
        </w:tabs>
        <w:numPr>
          <w:ilvl w:val="0"/>
          <w:numId w:val="8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УВАЖАЕМЫЕ РОДИТЕЛИ!</w:t>
      </w: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ЗАКОН И ГОСУДАРСТВО НА ВАШЕЙ СТОРОНЕ.</w:t>
      </w: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НЕТ ПОБОРАМ!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6460490</wp:posOffset>
            </wp:positionV>
            <wp:extent cx="6519545" cy="184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360045</wp:posOffset>
            </wp:positionV>
            <wp:extent cx="6519545" cy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10200"/>
          </w:cols>
          <w:pgMar w:left="1140" w:top="637" w:right="566" w:bottom="43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7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7"/>
          <w:szCs w:val="27"/>
          <w:b w:val="1"/>
          <w:bCs w:val="1"/>
          <w:color w:val="333399"/>
        </w:rPr>
        <w:t>КонсультантПлюс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0000FF"/>
        </w:rPr>
        <w:t>www.consultant.ru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Страница 4 из 4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ectPr>
          <w:pgSz w:w="11900" w:h="16838" w:orient="portrait"/>
          <w:cols w:equalWidth="0" w:num="3">
            <w:col w:w="3500" w:space="720"/>
            <w:col w:w="3760" w:space="720"/>
            <w:col w:w="1500"/>
          </w:cols>
          <w:pgMar w:left="1140" w:top="637" w:right="566" w:bottom="43" w:gutter="0" w:footer="0" w:header="0"/>
          <w:type w:val="continuous"/>
        </w:sectPr>
      </w:pPr>
    </w:p>
    <w:p>
      <w:pPr>
        <w:ind w:left="40"/>
        <w:spacing w:after="0" w:line="18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b w:val="1"/>
          <w:bCs w:val="1"/>
          <w:color w:val="auto"/>
        </w:rPr>
        <w:t>надежная правовая поддержка</w:t>
      </w:r>
    </w:p>
    <w:p>
      <w:pPr>
        <w:sectPr>
          <w:pgSz w:w="11900" w:h="16838" w:orient="portrait"/>
          <w:cols w:equalWidth="0" w:num="1">
            <w:col w:w="10200"/>
          </w:cols>
          <w:pgMar w:left="1140" w:top="637" w:right="566" w:bottom="43" w:gutter="0" w:footer="0" w:header="0"/>
          <w:type w:val="continuous"/>
        </w:sectPr>
      </w:pPr>
    </w:p>
    <w:sectPr>
      <w:pgSz w:w="11906" w:h="16838" w:orient="portrait"/>
      <w:cols w:equalWidth="1" w:num="1" w:space="0"/>
      <w:pgMar w:left="1440" w:top="14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DE"/>
    <w:family w:val="swiss"/>
    <w:pitch w:val="variable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952"/>
    <w:multiLevelType w:val="hybridMultilevel"/>
    <w:lvl w:ilvl="0">
      <w:lvlJc w:val="left"/>
      <w:lvlText w:val="%1"/>
      <w:numFmt w:val="upperLetter"/>
      <w:start w:val="14"/>
    </w:lvl>
  </w:abstractNum>
  <w:abstractNum w:abstractNumId="1">
    <w:nsid w:val="5F90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В"/>
      <w:numFmt w:val="bullet"/>
      <w:start w:val="1"/>
    </w:lvl>
    <w:lvl w:ilvl="2">
      <w:lvlJc w:val="left"/>
      <w:lvlText w:val="О"/>
      <w:numFmt w:val="bullet"/>
      <w:start w:val="1"/>
    </w:lvl>
  </w:abstractNum>
  <w:abstractNum w:abstractNumId="2">
    <w:nsid w:val="1649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%2."/>
      <w:numFmt w:val="decimal"/>
      <w:start w:val="1"/>
    </w:lvl>
  </w:abstractNum>
  <w:abstractNum w:abstractNumId="3">
    <w:nsid w:val="6DF1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%2."/>
      <w:numFmt w:val="decimal"/>
      <w:start w:val="2"/>
    </w:lvl>
  </w:abstractNum>
  <w:abstractNum w:abstractNumId="4">
    <w:nsid w:val="5AF1"/>
    <w:multiLevelType w:val="hybridMultilevel"/>
    <w:lvl w:ilvl="0">
      <w:lvlJc w:val="left"/>
      <w:lvlText w:val="о"/>
      <w:numFmt w:val="bullet"/>
      <w:start w:val="1"/>
    </w:lvl>
    <w:lvl w:ilvl="1">
      <w:lvlJc w:val="left"/>
      <w:lvlText w:val="-"/>
      <w:numFmt w:val="bullet"/>
      <w:start w:val="1"/>
    </w:lvl>
  </w:abstractNum>
  <w:abstractNum w:abstractNumId="5">
    <w:nsid w:val="41BB"/>
    <w:multiLevelType w:val="hybridMultilevel"/>
    <w:lvl w:ilvl="0">
      <w:lvlJc w:val="left"/>
      <w:lvlText w:val="%1."/>
      <w:numFmt w:val="decimal"/>
      <w:start w:val="3"/>
    </w:lvl>
  </w:abstractNum>
  <w:abstractNum w:abstractNumId="6">
    <w:nsid w:val="26E9"/>
    <w:multiLevelType w:val="hybridMultilevel"/>
    <w:lvl w:ilvl="0">
      <w:lvlJc w:val="left"/>
      <w:lvlText w:val="-"/>
      <w:numFmt w:val="bullet"/>
      <w:start w:val="1"/>
    </w:lvl>
  </w:abstractNum>
  <w:abstractNum w:abstractNumId="7">
    <w:nsid w:val="1EB"/>
    <w:multiLevelType w:val="hybridMultilevel"/>
    <w:lvl w:ilvl="0">
      <w:lvlJc w:val="left"/>
      <w:lvlText w:val="-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  <Relationship Id="rId17" Type="http://schemas.openxmlformats.org/officeDocument/2006/relationships/image" Target="media/image8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2017-06-22T11:23:26Z</dcterms:created>
  <dcterms:modified xsi:type="dcterms:W3CDTF">2017-06-22T11:23:26Z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