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398D271">
      <w:pPr>
        <w:spacing w:after="0" w:line="240" w:lineRule="auto"/>
        <w:jc w:val="both"/>
        <w:rPr>
          <w:rFonts w:ascii="SimSun" w:hAnsi="SimSun" w:eastAsia="SimSun" w:cs="SimSun"/>
          <w:sz w:val="24"/>
          <w:szCs w:val="24"/>
        </w:rPr>
      </w:pPr>
    </w:p>
    <w:p w14:paraId="4065EC10">
      <w:pPr>
        <w:spacing w:after="0" w:line="240" w:lineRule="auto"/>
        <w:jc w:val="both"/>
        <w:rPr>
          <w:rFonts w:ascii="SimSun" w:hAnsi="SimSun" w:eastAsia="SimSun" w:cs="SimSun"/>
          <w:sz w:val="24"/>
          <w:szCs w:val="24"/>
        </w:rPr>
      </w:pPr>
    </w:p>
    <w:p w14:paraId="0248A7A2">
      <w:pPr>
        <w:spacing w:after="0" w:line="240" w:lineRule="auto"/>
        <w:jc w:val="both"/>
        <w:rPr>
          <w:rFonts w:ascii="SimSun" w:hAnsi="SimSun" w:eastAsia="SimSun" w:cs="SimSun"/>
          <w:sz w:val="24"/>
          <w:szCs w:val="24"/>
        </w:rPr>
      </w:pPr>
    </w:p>
    <w:p w14:paraId="6C653331">
      <w:pPr>
        <w:spacing w:after="0" w:line="240" w:lineRule="auto"/>
        <w:jc w:val="both"/>
        <w:rPr>
          <w:rFonts w:ascii="SimSun" w:hAnsi="SimSun" w:eastAsia="SimSun" w:cs="SimSun"/>
          <w:sz w:val="24"/>
          <w:szCs w:val="24"/>
        </w:rPr>
      </w:pPr>
    </w:p>
    <w:p w14:paraId="3330477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939790" cy="3992880"/>
            <wp:effectExtent l="0" t="0" r="3810" b="762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5FD67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0A671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70E2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14:paraId="084E19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о деятельности первичной профсоюзной организации в 202</w:t>
      </w:r>
      <w:r>
        <w:rPr>
          <w:rFonts w:hint="default" w:asciiTheme="majorBidi" w:hAnsiTheme="majorBidi" w:cstheme="majorBidi"/>
          <w:b/>
          <w:bCs/>
          <w:sz w:val="36"/>
          <w:szCs w:val="36"/>
          <w:lang w:val="ru-RU"/>
        </w:rPr>
        <w:t>4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году</w:t>
      </w:r>
    </w:p>
    <w:p w14:paraId="161EE2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FEB7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DD5C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74C80E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DAFAE3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C0F3EB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3C29A1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5EA989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F29CB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EF01B9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9E2E98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8E616D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Публичный доклад о деятельности первичной профсоюзной организации в 202</w:t>
      </w:r>
      <w:r>
        <w:rPr>
          <w:rFonts w:hint="default" w:asciiTheme="majorBidi" w:hAnsiTheme="majorBidi" w:cstheme="majorBidi"/>
          <w:b/>
          <w:bCs/>
          <w:sz w:val="28"/>
          <w:szCs w:val="28"/>
          <w:lang w:val="ru-RU"/>
        </w:rPr>
        <w:t>4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 xml:space="preserve"> году.</w:t>
      </w:r>
    </w:p>
    <w:p w14:paraId="22505E85">
      <w:pPr>
        <w:pStyle w:val="151"/>
        <w:jc w:val="both"/>
        <w:rPr>
          <w:rFonts w:asciiTheme="majorBidi" w:hAnsiTheme="majorBidi" w:cstheme="majorBidi"/>
          <w:sz w:val="28"/>
          <w:szCs w:val="28"/>
          <w:lang w:bidi="ru-RU"/>
        </w:rPr>
      </w:pPr>
      <w:r>
        <w:rPr>
          <w:rFonts w:asciiTheme="majorBidi" w:hAnsiTheme="majorBidi" w:cstheme="majorBidi"/>
          <w:sz w:val="24"/>
          <w:szCs w:val="24"/>
          <w:lang w:val="tt-RU"/>
        </w:rPr>
        <w:tab/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 xml:space="preserve">Уважаемые коллеги! Сегодня мы подводим итог работы профсоюзного комитета нашей первичной профсоюзной организации за период с  </w:t>
      </w:r>
      <w:r>
        <w:rPr>
          <w:rFonts w:eastAsia="Calibri" w:asciiTheme="majorBidi" w:hAnsiTheme="majorBidi" w:cstheme="majorBidi"/>
          <w:sz w:val="28"/>
          <w:szCs w:val="28"/>
        </w:rPr>
        <w:t>января</w:t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 xml:space="preserve"> </w:t>
      </w:r>
      <w:r>
        <w:rPr>
          <w:rFonts w:eastAsia="Calibri" w:asciiTheme="majorBidi" w:hAnsiTheme="majorBidi" w:cstheme="majorBidi"/>
          <w:sz w:val="28"/>
          <w:szCs w:val="28"/>
          <w:lang w:val="tt-RU" w:bidi="ru-RU"/>
        </w:rPr>
        <w:t xml:space="preserve"> </w:t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>202</w:t>
      </w:r>
      <w:r>
        <w:rPr>
          <w:rFonts w:hint="default" w:eastAsia="Calibri" w:asciiTheme="majorBidi" w:hAnsiTheme="majorBidi" w:cstheme="majorBidi"/>
          <w:sz w:val="28"/>
          <w:szCs w:val="28"/>
          <w:lang w:val="en-US" w:bidi="ru-RU"/>
        </w:rPr>
        <w:t xml:space="preserve">4 </w:t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>года</w:t>
      </w:r>
      <w:r>
        <w:rPr>
          <w:rFonts w:eastAsia="Calibri" w:asciiTheme="majorBidi" w:hAnsiTheme="majorBidi" w:cstheme="majorBidi"/>
          <w:sz w:val="28"/>
          <w:szCs w:val="28"/>
          <w:lang w:val="tt-RU" w:bidi="ru-RU"/>
        </w:rPr>
        <w:t xml:space="preserve"> </w:t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 xml:space="preserve">по </w:t>
      </w:r>
      <w:r>
        <w:rPr>
          <w:rFonts w:eastAsia="Calibri" w:asciiTheme="majorBidi" w:hAnsiTheme="majorBidi" w:cstheme="majorBidi"/>
          <w:sz w:val="28"/>
          <w:szCs w:val="28"/>
          <w:lang w:val="tt-RU" w:bidi="ru-RU"/>
        </w:rPr>
        <w:t>декабрь.</w:t>
      </w:r>
      <w:r>
        <w:rPr>
          <w:rFonts w:eastAsia="Calibri" w:asciiTheme="majorBidi" w:hAnsiTheme="majorBidi" w:cstheme="majorBidi"/>
          <w:sz w:val="28"/>
          <w:szCs w:val="28"/>
          <w:lang w:bidi="ru-RU"/>
        </w:rPr>
        <w:t xml:space="preserve"> </w:t>
      </w:r>
    </w:p>
    <w:p w14:paraId="5678DC90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учете в нашей профсоюзной организации на сегодняшний день состоит </w:t>
      </w:r>
      <w:r>
        <w:rPr>
          <w:rFonts w:asciiTheme="majorBidi" w:hAnsiTheme="majorBidi" w:cstheme="majorBidi"/>
          <w:bCs/>
          <w:sz w:val="28"/>
          <w:szCs w:val="28"/>
          <w:lang w:val="tt-RU"/>
        </w:rPr>
        <w:t>5</w:t>
      </w:r>
      <w:r>
        <w:rPr>
          <w:rFonts w:hint="default" w:asciiTheme="majorBidi" w:hAnsiTheme="majorBidi" w:cstheme="majorBidi"/>
          <w:bCs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человек</w:t>
      </w:r>
      <w:r>
        <w:rPr>
          <w:rFonts w:asciiTheme="majorBidi" w:hAnsiTheme="majorBidi" w:cstheme="majorBidi"/>
          <w:sz w:val="28"/>
          <w:szCs w:val="28"/>
          <w:lang w:val="ru-RU"/>
        </w:rPr>
        <w:t>а</w:t>
      </w:r>
      <w:r>
        <w:rPr>
          <w:rFonts w:asciiTheme="majorBidi" w:hAnsiTheme="majorBidi" w:cstheme="majorBidi"/>
          <w:sz w:val="28"/>
          <w:szCs w:val="28"/>
        </w:rPr>
        <w:t xml:space="preserve">. Общий процент охвата профсоюзным членством составляет </w:t>
      </w:r>
      <w:r>
        <w:rPr>
          <w:rFonts w:asciiTheme="majorBidi" w:hAnsiTheme="majorBidi" w:cstheme="majorBidi"/>
          <w:sz w:val="28"/>
          <w:szCs w:val="28"/>
          <w:lang w:val="ru-RU"/>
        </w:rPr>
        <w:t>почти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100%. </w:t>
      </w:r>
    </w:p>
    <w:p w14:paraId="1178D0D2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Наш профсоюзный комитет стремился работать в обстановке взаимопонимания и доброжелательности. Основные направления деятельности нашей первичной профсоюзной организации:</w:t>
      </w:r>
    </w:p>
    <w:p w14:paraId="7C7BC324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1. Социальное партнерство и взаимодействие с админ</w:t>
      </w:r>
      <w:r>
        <w:rPr>
          <w:rFonts w:asciiTheme="majorBidi" w:hAnsiTheme="majorBidi" w:cstheme="majorBidi"/>
          <w:sz w:val="28"/>
          <w:szCs w:val="28"/>
          <w:lang w:val="tt-RU"/>
        </w:rPr>
        <w:t>и</w:t>
      </w:r>
      <w:r>
        <w:rPr>
          <w:rFonts w:asciiTheme="majorBidi" w:hAnsiTheme="majorBidi" w:cstheme="majorBidi"/>
          <w:sz w:val="28"/>
          <w:szCs w:val="28"/>
        </w:rPr>
        <w:t>страци</w:t>
      </w:r>
      <w:r>
        <w:rPr>
          <w:rFonts w:asciiTheme="majorBidi" w:hAnsiTheme="majorBidi" w:cstheme="majorBidi"/>
          <w:sz w:val="28"/>
          <w:szCs w:val="28"/>
          <w:lang w:val="tt-RU"/>
        </w:rPr>
        <w:t>ей</w:t>
      </w:r>
      <w:r>
        <w:rPr>
          <w:rFonts w:asciiTheme="majorBidi" w:hAnsiTheme="majorBidi" w:cstheme="majorBidi"/>
          <w:sz w:val="28"/>
          <w:szCs w:val="28"/>
        </w:rPr>
        <w:t xml:space="preserve"> школы с целью регулирования трудовых отношений и установление согласованных мер по социально - экономической защите работников;</w:t>
      </w:r>
    </w:p>
    <w:p w14:paraId="5D7EEE6C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2. </w:t>
      </w:r>
      <w:r>
        <w:rPr>
          <w:rFonts w:asciiTheme="majorBidi" w:hAnsiTheme="majorBidi" w:cstheme="majorBidi"/>
          <w:sz w:val="28"/>
          <w:szCs w:val="28"/>
          <w:lang w:val="tt-RU"/>
        </w:rPr>
        <w:t>З</w:t>
      </w:r>
      <w:r>
        <w:rPr>
          <w:rFonts w:asciiTheme="majorBidi" w:hAnsiTheme="majorBidi" w:cstheme="majorBidi"/>
          <w:sz w:val="28"/>
          <w:szCs w:val="28"/>
        </w:rPr>
        <w:t xml:space="preserve">аключение коллективного договора между администрацией и профсоюзным комитетом в интересах работников; </w:t>
      </w:r>
    </w:p>
    <w:p w14:paraId="4D8AABFD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  <w:lang w:val="tt-RU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частие в решении вопросов защиты профессиональных интересов членов профсоюза: это повышение квалификации, аттестация, тарификация, и тому подобное. </w:t>
      </w:r>
    </w:p>
    <w:p w14:paraId="0174C9C2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4. </w:t>
      </w:r>
      <w:r>
        <w:rPr>
          <w:rFonts w:asciiTheme="majorBidi" w:hAnsiTheme="majorBidi" w:cstheme="majorBidi"/>
          <w:sz w:val="28"/>
          <w:szCs w:val="28"/>
          <w:lang w:val="tt-RU"/>
        </w:rPr>
        <w:t>К</w:t>
      </w:r>
      <w:r>
        <w:rPr>
          <w:rFonts w:asciiTheme="majorBidi" w:hAnsiTheme="majorBidi" w:cstheme="majorBidi"/>
          <w:sz w:val="28"/>
          <w:szCs w:val="28"/>
        </w:rPr>
        <w:t xml:space="preserve">онтроль за созданием безопасных условий и охрана труда: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распорядка; </w:t>
      </w:r>
    </w:p>
    <w:p w14:paraId="69345168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5. </w:t>
      </w:r>
      <w:r>
        <w:rPr>
          <w:rFonts w:asciiTheme="majorBidi" w:hAnsiTheme="majorBidi" w:cstheme="majorBidi"/>
          <w:sz w:val="28"/>
          <w:szCs w:val="28"/>
          <w:lang w:val="tt-RU"/>
        </w:rPr>
        <w:t>С</w:t>
      </w:r>
      <w:r>
        <w:rPr>
          <w:rFonts w:asciiTheme="majorBidi" w:hAnsiTheme="majorBidi" w:cstheme="majorBidi"/>
          <w:sz w:val="28"/>
          <w:szCs w:val="28"/>
        </w:rPr>
        <w:t>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партнерства;</w:t>
      </w:r>
    </w:p>
    <w:p w14:paraId="1E98D660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6. </w:t>
      </w:r>
      <w:r>
        <w:rPr>
          <w:rFonts w:asciiTheme="majorBidi" w:hAnsiTheme="majorBidi" w:cstheme="majorBidi"/>
          <w:sz w:val="28"/>
          <w:szCs w:val="28"/>
          <w:lang w:val="tt-RU"/>
        </w:rPr>
        <w:t>К</w:t>
      </w:r>
      <w:r>
        <w:rPr>
          <w:rFonts w:asciiTheme="majorBidi" w:hAnsiTheme="majorBidi" w:cstheme="majorBidi"/>
          <w:sz w:val="28"/>
          <w:szCs w:val="28"/>
        </w:rPr>
        <w:t xml:space="preserve">ультурно - массовая и оздоровительная работа; </w:t>
      </w:r>
    </w:p>
    <w:p w14:paraId="0EE74BC0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7. </w:t>
      </w:r>
      <w:r>
        <w:rPr>
          <w:rFonts w:asciiTheme="majorBidi" w:hAnsiTheme="majorBidi" w:cstheme="majorBidi"/>
          <w:sz w:val="28"/>
          <w:szCs w:val="28"/>
          <w:lang w:val="tt-RU"/>
        </w:rPr>
        <w:t>И</w:t>
      </w:r>
      <w:r>
        <w:rPr>
          <w:rFonts w:asciiTheme="majorBidi" w:hAnsiTheme="majorBidi" w:cstheme="majorBidi"/>
          <w:sz w:val="28"/>
          <w:szCs w:val="28"/>
        </w:rPr>
        <w:t>нформационная деятельность.</w:t>
      </w:r>
    </w:p>
    <w:p w14:paraId="2E676062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Соблюдался порядок учета мнения профсоюзного органа при:</w:t>
      </w:r>
    </w:p>
    <w:p w14:paraId="7BC774D5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утверждении правил внутреннего трудового распорядка;</w:t>
      </w:r>
    </w:p>
    <w:p w14:paraId="518EE80D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распределение учебной нагрузки; </w:t>
      </w:r>
    </w:p>
    <w:p w14:paraId="5974DF34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составлении графика отпусков; </w:t>
      </w:r>
    </w:p>
    <w:p w14:paraId="0A062DC4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составлении расписания учебных занятий;</w:t>
      </w:r>
    </w:p>
    <w:p w14:paraId="522EE80C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утверждении инструкций Охраны Труда; </w:t>
      </w:r>
    </w:p>
    <w:p w14:paraId="7FDA0177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распределении стимулирующего фонда, доплат, надбавок и премий;</w:t>
      </w:r>
    </w:p>
    <w:p w14:paraId="4F566CDD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увольнении работников;</w:t>
      </w:r>
    </w:p>
    <w:p w14:paraId="4A6E4D36">
      <w:pPr>
        <w:pStyle w:val="15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применении дисциплинарных взысканий.</w:t>
      </w:r>
    </w:p>
    <w:p w14:paraId="4308F888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С 1 января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4 </w:t>
      </w:r>
      <w:r>
        <w:rPr>
          <w:rFonts w:asciiTheme="majorBidi" w:hAnsiTheme="majorBidi" w:cstheme="majorBidi"/>
          <w:sz w:val="28"/>
          <w:szCs w:val="28"/>
        </w:rPr>
        <w:t xml:space="preserve"> года </w:t>
      </w:r>
      <w:r>
        <w:rPr>
          <w:rFonts w:asciiTheme="majorBidi" w:hAnsiTheme="majorBidi" w:cstheme="majorBidi"/>
          <w:sz w:val="28"/>
          <w:szCs w:val="28"/>
          <w:lang w:val="ru-RU"/>
        </w:rPr>
        <w:t>профсоюзная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организация добилась следующих результатов: </w:t>
      </w:r>
    </w:p>
    <w:p w14:paraId="3AD76AC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Проекты Татарстанской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республиканской организации Общероссийского Профсоюза образования:</w:t>
      </w:r>
    </w:p>
    <w:p w14:paraId="57F94B9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1) сертификаты номиналом 25 000 рублей,</w:t>
      </w:r>
    </w:p>
    <w:p w14:paraId="37C88D6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2) «Путёвка от профсоюза» (35 % скидка), </w:t>
      </w:r>
    </w:p>
    <w:p w14:paraId="177C13A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3) 20%-ная скидка для членов профсоюза и членов их семей в профсоюзные санатории («Бакирово», «Ижминводы», «Жемчужина», «Ливадия», «Васильевский»),</w:t>
      </w:r>
    </w:p>
    <w:p w14:paraId="181B148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4) «Отдых в Анапе» (на автобусе – 10 дней), </w:t>
      </w:r>
    </w:p>
    <w:p w14:paraId="409E257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5) «Отдых в Сочи» (самолёт, 10 дней), </w:t>
      </w:r>
    </w:p>
    <w:p w14:paraId="4B844D0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6) «Тур выходного дня» (февраль-апрель, октябрь-декабрь), </w:t>
      </w:r>
    </w:p>
    <w:p w14:paraId="78F7F46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7) 3-хдневный круиз на 4-хпалубном теплоходе «Иван Бунин»,</w:t>
      </w:r>
    </w:p>
    <w:p w14:paraId="08B4F19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8) «Бонус к пенсии»,</w:t>
      </w:r>
    </w:p>
    <w:p w14:paraId="630D233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9) путёвки «Мать-дитя»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»(для женщин, имеющих детей с ограниченными возможностями до 16 лет),</w:t>
      </w:r>
    </w:p>
    <w:p w14:paraId="67876F0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10) материальная помощь при платных операциях (до 30 000 рублей).</w:t>
      </w:r>
    </w:p>
    <w:p w14:paraId="3A7A7067">
      <w:pPr>
        <w:rPr>
          <w:rFonts w:hint="default" w:ascii="Times New Roman" w:hAnsi="Times New Roman" w:cs="Times New Roman"/>
          <w:sz w:val="28"/>
          <w:szCs w:val="28"/>
        </w:rPr>
      </w:pPr>
    </w:p>
    <w:p w14:paraId="242F000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Проекты Арской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территориальной организации ОПО:</w:t>
      </w:r>
    </w:p>
    <w:p w14:paraId="23EEE77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1) Летний проект «Отдых в Абхазии»,</w:t>
      </w:r>
    </w:p>
    <w:p w14:paraId="494ABA4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2) автобусные экскурсии (Москва, Санкт-Петербург, Северный Кавказ – 2 маршрута, Дагестан, Беларусь),</w:t>
      </w:r>
    </w:p>
    <w:p w14:paraId="652C583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3) продуктовые наборы к праздникам «Ураза-байрам» и «Курбан-байрам»,</w:t>
      </w:r>
    </w:p>
    <w:p w14:paraId="0B66B98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4) материальная помощь малообеспеченным членам профсоюза, чьи дети поступают в 1 класс, </w:t>
      </w:r>
    </w:p>
    <w:p w14:paraId="5CC3A12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5) подписка на газету «Арча хэбэрлэре»,</w:t>
      </w:r>
    </w:p>
    <w:p w14:paraId="65DDC48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6) Спартакиада по 11 видам спорта,</w:t>
      </w:r>
    </w:p>
    <w:p w14:paraId="2DDCBCF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7) оказание юридической помощи при составлении исковых заявлений в суд и представление интересов членов профсоюза в судебных заседаниях.</w:t>
      </w:r>
    </w:p>
    <w:p w14:paraId="31C94AB6">
      <w:pPr>
        <w:rPr>
          <w:rFonts w:hint="default" w:ascii="Times New Roman" w:hAnsi="Times New Roman" w:cs="Times New Roman"/>
          <w:sz w:val="28"/>
          <w:szCs w:val="28"/>
        </w:rPr>
      </w:pPr>
    </w:p>
    <w:p w14:paraId="205744E0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Льготы и гарантии, сохранённые благодаря деятельности Профсоюза</w:t>
      </w:r>
    </w:p>
    <w:p w14:paraId="3ED6079B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досрочная страховая пенсия в связи с осуществлением педагогической деятельности,</w:t>
      </w:r>
    </w:p>
    <w:p w14:paraId="22E74026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сохранение компенсации за коммунальные услуги,</w:t>
      </w:r>
    </w:p>
    <w:p w14:paraId="0B9E0731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установление выплаты 1200 руб. в отопительный сезон педагогам, работающим и проживающим в сельской местности,</w:t>
      </w:r>
    </w:p>
    <w:p w14:paraId="0FE9FE69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повышение МРОТ (за 5 лет почти в 2 раза),</w:t>
      </w:r>
    </w:p>
    <w:p w14:paraId="534E28F3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выделение средств на санаторно-курортное оздоровление (сертификаты номиналом 25 000 рублей), в том числе, гражданам, имеющим земельные паи,</w:t>
      </w:r>
    </w:p>
    <w:p w14:paraId="508A9AAB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дополнительная пенсия через НПФ «Волга-капитал»,</w:t>
      </w:r>
    </w:p>
    <w:p w14:paraId="78C07DE5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ежегодная индексация окладов педагогических работников и руководителей,</w:t>
      </w:r>
    </w:p>
    <w:p w14:paraId="54EC60B4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восстановление индексации работающим пенсионерам с 01.01.2025г.,</w:t>
      </w:r>
    </w:p>
    <w:p w14:paraId="55E902A4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установление выплаты педработникам при подготовке и проведении ГИА,</w:t>
      </w:r>
    </w:p>
    <w:p w14:paraId="3AFC47A2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перерасчёт отпускных за 2023-2024 учебный год,</w:t>
      </w:r>
    </w:p>
    <w:p w14:paraId="77B1D542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надбавки за звания, награды, которые не были включены в основное постановление Кабинета Министров РТ,</w:t>
      </w:r>
    </w:p>
    <w:p w14:paraId="766776B7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льготы при аттестации педработников,</w:t>
      </w:r>
    </w:p>
    <w:p w14:paraId="39DDD5D0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оплата медосмотров централизованно из республиканского бюджета,</w:t>
      </w:r>
    </w:p>
    <w:p w14:paraId="588BD0D9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оплата психиатрического освидетельствования из республиканского бюджета,</w:t>
      </w:r>
    </w:p>
    <w:p w14:paraId="640E07BB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доплаты молодым педагогам,</w:t>
      </w:r>
    </w:p>
    <w:p w14:paraId="5F357DB8">
      <w:pPr>
        <w:pStyle w:val="152"/>
        <w:numPr>
          <w:ilvl w:val="0"/>
          <w:numId w:val="1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выплаты педработникам, осуществляющим деятельность в сельской местности,</w:t>
      </w:r>
    </w:p>
    <w:p w14:paraId="7FBACE20">
      <w:pPr>
        <w:pStyle w:val="152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повышение заработной платы методистов Управлений образования</w:t>
      </w:r>
    </w:p>
    <w:p w14:paraId="38E6D46C">
      <w:pPr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Совместно принимается решение о ходатайстве в связи с присвоением почётных званий, награждении ведомственными и другими наградами членов профсоюза, профактива, педагогов-юбиляров. </w:t>
      </w:r>
    </w:p>
    <w:p w14:paraId="0F45A24F">
      <w:pPr>
        <w:spacing w:after="0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Для развития творчества, повышения профессионализма педагогических работников, наши коллеги принимают участие в творческих конкурсах «Учитель года», «Лучший классный руководитель», «Педагог дополнительного образования» и др. Не забываем и о наших ветеранах, ушедших на заслуженный отдых. На все праздники, проводимые в школе, мы с удовольствием приглашаем наших ветеранов. А также поздравляем их с юбилейными датами. Также участвовали в акции </w:t>
      </w:r>
      <w:r>
        <w:rPr>
          <w:rFonts w:asciiTheme="majorBidi" w:hAnsiTheme="majorBidi" w:cstheme="majorBidi"/>
          <w:b/>
          <w:sz w:val="28"/>
          <w:szCs w:val="28"/>
        </w:rPr>
        <w:t>«</w:t>
      </w:r>
      <w:r>
        <w:rPr>
          <w:rFonts w:asciiTheme="majorBidi" w:hAnsiTheme="majorBidi" w:cstheme="majorBidi"/>
          <w:bCs/>
          <w:sz w:val="28"/>
          <w:szCs w:val="28"/>
        </w:rPr>
        <w:t>Помоги собраться в школу».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0A3DAEA0">
      <w:pPr>
        <w:spacing w:after="0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Сплочению коллектива помогают и такие мероприятия, как посещение театров, концертов, выход на природу. Администрация и профсоюзный комитет старается уделять большое внимание культурно – массовой работе.   Празднуем профессиональные праздники, чествование юбиляров и поздравление ветеранов с праздничными датами. Такие мероприятия не обходятся без подарков. Ежегодно наши сотрудники получают новогодние подарки, подарки на 23 февраля. 8 марта от профсоюза за счет членских профсоюзных взносов. </w:t>
      </w:r>
    </w:p>
    <w:p w14:paraId="3F1F0D25">
      <w:pPr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Охрана труда и здоровья за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год случаев производственного травматизма не наблюдалось. По графику проводились периодические медицинские осмотры, диспансеризации, все работники прошли обучение по охране труда, инструктажи по охране труда с работниками проводятся регулярно, под роспись. </w:t>
      </w:r>
    </w:p>
    <w:p w14:paraId="1426DBA1">
      <w:pPr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Одним из направлений в деятельности профкома является спортивная, культурно – массовая работа, так как хороший отдых способствует</w:t>
      </w:r>
      <w: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работоспособности и поднятию жизненного тонуса, созданию микроклимата, сплочению коллектива. В течение года мы участвовали в спортивных соревнованиях среди членов профсоюза Арского МР: легкая атлетика, шашки, шахматы, теннис, бадминтон, 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дартс, стрельба, </w:t>
      </w:r>
      <w:r>
        <w:rPr>
          <w:rFonts w:asciiTheme="majorBidi" w:hAnsiTheme="majorBidi" w:cstheme="majorBidi"/>
          <w:sz w:val="28"/>
          <w:szCs w:val="28"/>
        </w:rPr>
        <w:t xml:space="preserve">лыжные гонки, волейбол. </w:t>
      </w:r>
      <w:r>
        <w:rPr>
          <w:rFonts w:asciiTheme="majorBidi" w:hAnsiTheme="majorBidi" w:cstheme="majorBidi"/>
          <w:sz w:val="28"/>
          <w:szCs w:val="28"/>
          <w:lang w:val="tt-RU"/>
        </w:rPr>
        <w:t>В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году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Нигматов Раниф Радикович занял 1 место в легкой атлетике на дистанции 1 км, вышел в финал в соревнованиях по бадминтону, заняв 1 место в зональных соревнованиях. Сабирова Люзия Салаватовна получила 2 место в зональных соревнованиях по бадминтону. Команда АНОШ №3 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в соревнованиях по волейболу </w:t>
      </w:r>
      <w:r>
        <w:rPr>
          <w:rFonts w:asciiTheme="majorBidi" w:hAnsiTheme="majorBidi" w:cstheme="majorBidi"/>
          <w:sz w:val="28"/>
          <w:szCs w:val="28"/>
          <w:lang w:val="ru-RU"/>
        </w:rPr>
        <w:t>заняла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2 место в зональных соревнованиях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. Огромное спасибо </w:t>
      </w:r>
      <w:r>
        <w:rPr>
          <w:rFonts w:asciiTheme="majorBidi" w:hAnsiTheme="majorBidi" w:cstheme="majorBidi"/>
          <w:sz w:val="28"/>
          <w:szCs w:val="28"/>
          <w:lang w:val="ru-RU"/>
        </w:rPr>
        <w:t>всем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нашим спортсменам</w:t>
      </w:r>
      <w:r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212212B6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Профсоюзный Комитет контролирует перечисления членских взносов в централизованную бухгалтерию управления образования. Задолженностей по перечислению членских взносов нет. Ведется учет членов профсоюзной организации, учѐт протоколов заседаний Профсоюзного Комитета и протоколов собраний трудового коллектива. </w:t>
      </w:r>
    </w:p>
    <w:p w14:paraId="062E39C6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Денежные средства 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соболезнования, для поздравления юбиляров.</w:t>
      </w:r>
    </w:p>
    <w:p w14:paraId="2609700B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Помогает в работе сайт профсоюза работников образования Арского муниципального района. Там можно найти не только необходимые нормативные документы, но и отыскать ответы на практически любые вопросы, с которыми часто обращаются в профком люди: и по зарплате, и по нормированию труда, и по отпускам дополнительным и учебным, и по пенсионным вопросам, и по коммунальным услугам, и по компенсационным выплатам. </w:t>
      </w:r>
    </w:p>
    <w:p w14:paraId="2638E13E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5 </w:t>
      </w:r>
      <w:r>
        <w:rPr>
          <w:rFonts w:asciiTheme="majorBidi" w:hAnsiTheme="majorBidi" w:cstheme="majorBidi"/>
          <w:sz w:val="28"/>
          <w:szCs w:val="28"/>
        </w:rPr>
        <w:t>году:</w:t>
      </w:r>
    </w:p>
    <w:p w14:paraId="20014A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продолжать работу по привлечению новых членов; </w:t>
      </w:r>
    </w:p>
    <w:p w14:paraId="161FF4A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повышать престиж профсоюзного членства; </w:t>
      </w:r>
    </w:p>
    <w:p w14:paraId="05285CB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развивать систему социального партнерства; </w:t>
      </w:r>
    </w:p>
    <w:p w14:paraId="75B1652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создавать благоприятные условия труда; </w:t>
      </w:r>
    </w:p>
    <w:p w14:paraId="1135482F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уделять пристальное внимание работе с молодыми педагогами и ветеранами педагогического труда.</w:t>
      </w:r>
    </w:p>
    <w:p w14:paraId="184A7F2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усилить работу по повышению стабильности и эффективности финансовой деятельности ППО; </w:t>
      </w:r>
    </w:p>
    <w:p w14:paraId="4B4D9A3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повышать активность участия сотрудников в культурно -досуговых и спортивных мероприятиях.</w:t>
      </w:r>
    </w:p>
    <w:p w14:paraId="22F1B515">
      <w:pPr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Уважаемые коллеги! Хочу поблагодарить весь коллектив за совместную работу. Пожелать здоровья, семейного благополучия и творческих успехов в работе и удачи в жизни.</w:t>
      </w:r>
      <w:r>
        <w:rPr>
          <w:sz w:val="28"/>
          <w:szCs w:val="28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   </w:t>
      </w:r>
    </w:p>
    <w:p w14:paraId="5FBCBE7C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5290307C">
      <w:pPr>
        <w:spacing w:after="0"/>
        <w:ind w:firstLine="708"/>
        <w:rPr>
          <w:rFonts w:asciiTheme="majorBidi" w:hAnsiTheme="majorBidi" w:cstheme="majorBidi"/>
          <w:lang w:val="tt-RU"/>
        </w:rPr>
      </w:pPr>
    </w:p>
    <w:p w14:paraId="37D5F827">
      <w:pPr>
        <w:spacing w:after="0"/>
        <w:ind w:firstLine="708"/>
        <w:rPr>
          <w:rFonts w:asciiTheme="majorBidi" w:hAnsiTheme="majorBidi" w:cstheme="majorBidi"/>
          <w:sz w:val="28"/>
          <w:szCs w:val="28"/>
          <w:lang w:val="tt-RU"/>
        </w:rPr>
      </w:pPr>
    </w:p>
    <w:p w14:paraId="5DEA949D">
      <w:pPr>
        <w:rPr>
          <w:rFonts w:hint="default"/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349869A7"/>
    <w:multiLevelType w:val="multilevel"/>
    <w:tmpl w:val="349869A7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15957B1"/>
    <w:rsid w:val="3A09206D"/>
    <w:rsid w:val="3D2E204C"/>
    <w:rsid w:val="597F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51">
    <w:name w:val="No Spacing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15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2024-08-07T11:45:00Z</dcterms:created>
  <dc:creator>murat</dc:creator>
  <cp:lastModifiedBy>murat</cp:lastModifiedBy>
  <dcterms:modified xsi:type="dcterms:W3CDTF">2025-04-02T16:07:48Z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6CCD633B7C2242BE877A8258F2F6EB29_12</vt:lpwstr>
  </property>
</Properties>
</file>