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E1" w:rsidRPr="00AD0AE1" w:rsidRDefault="00AD0AE1" w:rsidP="00AD0AE1">
      <w:pPr>
        <w:spacing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D0AE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Профилактика  энтеровирусной инфекции                                                                                   </w:t>
      </w:r>
      <w:r w:rsidRPr="00AD0AE1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(памятка для родителей)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Энтеровирусны</w:t>
      </w:r>
      <w:bookmarkStart w:id="0" w:name="_GoBack"/>
      <w:bookmarkEnd w:id="0"/>
      <w:r w:rsidRPr="00AD0AE1">
        <w:rPr>
          <w:rFonts w:ascii="Times New Roman" w:hAnsi="Times New Roman" w:cs="Times New Roman"/>
          <w:sz w:val="28"/>
          <w:szCs w:val="28"/>
        </w:rPr>
        <w:t xml:space="preserve">е инфекции (ЭВИ) — группа острых заболеваний, вызываемых </w:t>
      </w:r>
      <w:proofErr w:type="spellStart"/>
      <w:r w:rsidRPr="00AD0AE1">
        <w:rPr>
          <w:rFonts w:ascii="Times New Roman" w:hAnsi="Times New Roman" w:cs="Times New Roman"/>
          <w:sz w:val="28"/>
          <w:szCs w:val="28"/>
        </w:rPr>
        <w:t>энтеровирусами</w:t>
      </w:r>
      <w:proofErr w:type="spellEnd"/>
      <w:r w:rsidRPr="00AD0AE1">
        <w:rPr>
          <w:rFonts w:ascii="Times New Roman" w:hAnsi="Times New Roman" w:cs="Times New Roman"/>
          <w:sz w:val="28"/>
          <w:szCs w:val="28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AD0AE1">
        <w:rPr>
          <w:rFonts w:ascii="Times New Roman" w:hAnsi="Times New Roman" w:cs="Times New Roman"/>
          <w:sz w:val="28"/>
          <w:szCs w:val="28"/>
        </w:rPr>
        <w:t>менигоэнцефалитов</w:t>
      </w:r>
      <w:proofErr w:type="spellEnd"/>
      <w:r w:rsidRPr="00AD0AE1">
        <w:rPr>
          <w:rFonts w:ascii="Times New Roman" w:hAnsi="Times New Roman" w:cs="Times New Roman"/>
          <w:sz w:val="28"/>
          <w:szCs w:val="28"/>
        </w:rPr>
        <w:t xml:space="preserve"> и  миокардитов. Серозно-вирусный менингит является наиболее типичной и тяжелой формой энтеровирусной инфекции.     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0AE1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AD0AE1">
        <w:rPr>
          <w:rFonts w:ascii="Times New Roman" w:hAnsi="Times New Roman" w:cs="Times New Roman"/>
          <w:sz w:val="28"/>
          <w:szCs w:val="28"/>
        </w:rPr>
        <w:t> устойчивы во внешней среде, длительное время могут сохраняться в сточных водах, плавательных бассейнах, отрытых водоемах, продуктах питания (молоко, фрукты, овощи) и предметах обихода. Вирус быстро погибает при прогревании, кипячении.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Максимальная заболеваемость регистрируется обычно  в летне-осенние месяцы.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 xml:space="preserve">Источником инфекции является человек (больной или вирусоноситель). Инкубационный период составляет в среднем от 1 до 10 дней, но максимальный до 21 дня. Среди </w:t>
      </w:r>
      <w:proofErr w:type="gramStart"/>
      <w:r w:rsidRPr="00AD0AE1">
        <w:rPr>
          <w:rFonts w:ascii="Times New Roman" w:hAnsi="Times New Roman" w:cs="Times New Roman"/>
          <w:sz w:val="28"/>
          <w:szCs w:val="28"/>
        </w:rPr>
        <w:t>заболевших</w:t>
      </w:r>
      <w:proofErr w:type="gramEnd"/>
      <w:r w:rsidRPr="00AD0AE1">
        <w:rPr>
          <w:rFonts w:ascii="Times New Roman" w:hAnsi="Times New Roman" w:cs="Times New Roman"/>
          <w:sz w:val="28"/>
          <w:szCs w:val="28"/>
        </w:rPr>
        <w:t xml:space="preserve"> ЭВИ преобладают дети.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Заражение происходит через воду,  содержащую вирусы, продукты питания, испражнения больного, через капельки слюны и мокроты при кашле и чихании. Часто заражение происходит при купании в открытых водоемах.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Заболевание начинается остро, с подъема температуры до 39-40 градусов, сильной головной боли, головокружения, рвоты, появляются боли в животе.  Заболевание может сопровождаться  воспалительными  изменениями  со стороны  верхних дыхательных путей.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При появлении жалоб необходимо изолировать больного и обратиться к врачу.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Меры профилактики энтеровирусной инфекции такие же, как при любой кишечной инфекции – необходимо соблюдать следующие правила: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Для питья использовать только кипяченую или бутилированную воду;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Тщательно мыть  и ополаскивать кипятком фрукты,  овощи,  зелень и ягоды; 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Купаться следует  только в разрешенных местах, при купании стараться не заглатывать воду;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Не приобретать продукты у частных лиц и в неустановленных для торговли местах;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Проводить  проветривание и влажную уборку жилых помещений.  </w:t>
      </w:r>
    </w:p>
    <w:p w:rsidR="00AD0AE1" w:rsidRPr="00AD0AE1" w:rsidRDefault="00AD0AE1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1">
        <w:rPr>
          <w:rFonts w:ascii="Times New Roman" w:hAnsi="Times New Roman" w:cs="Times New Roman"/>
          <w:sz w:val="28"/>
          <w:szCs w:val="28"/>
        </w:rPr>
        <w:t>·       В целях раннего выявления заболевания необходимо наблюдение за детьми, бывшими в контакте с больными. Ни в коем случае не допускать посещение ребенком школы, детского сада  с любыми проявлениями заболевания.</w:t>
      </w:r>
    </w:p>
    <w:p w:rsidR="00F33D78" w:rsidRPr="00AD0AE1" w:rsidRDefault="00F33D78" w:rsidP="00AD0A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3D78" w:rsidRPr="00AD0AE1" w:rsidSect="00AD0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AE1"/>
    <w:rsid w:val="00954F77"/>
    <w:rsid w:val="00AD0AE1"/>
    <w:rsid w:val="00F3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</dc:creator>
  <cp:lastModifiedBy>Wert</cp:lastModifiedBy>
  <cp:revision>2</cp:revision>
  <dcterms:created xsi:type="dcterms:W3CDTF">2021-09-13T09:07:00Z</dcterms:created>
  <dcterms:modified xsi:type="dcterms:W3CDTF">2021-09-13T12:11:00Z</dcterms:modified>
</cp:coreProperties>
</file>