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В  первой младшей группе</w:t>
      </w:r>
      <w:r>
        <w:rPr>
          <w:rFonts w:ascii="Times New Roman" w:hAnsi="Times New Roman" w:cs="Times New Roman"/>
          <w:sz w:val="28"/>
          <w:szCs w:val="28"/>
        </w:rPr>
        <w:t xml:space="preserve">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Во второй младшей группе</w:t>
      </w:r>
      <w:r>
        <w:rPr>
          <w:rFonts w:ascii="Times New Roman" w:hAnsi="Times New Roman" w:cs="Times New Roman"/>
          <w:sz w:val="28"/>
          <w:szCs w:val="28"/>
        </w:rPr>
        <w:t xml:space="preserve">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 </w:t>
      </w:r>
      <w:r>
        <w:rPr>
          <w:rFonts w:ascii="Times New Roman" w:hAnsi="Times New Roman" w:cs="Times New Roman"/>
          <w:sz w:val="28"/>
          <w:szCs w:val="28"/>
        </w:rPr>
        <w:b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b/>
          <w:sz w:val="28"/>
          <w:szCs w:val="28"/>
        </w:rPr>
        <w:t xml:space="preserve">        В средней группе</w:t>
      </w:r>
      <w:r>
        <w:rPr>
          <w:rFonts w:ascii="Times New Roman" w:hAnsi="Times New Roman" w:cs="Times New Roman"/>
          <w:sz w:val="28"/>
          <w:szCs w:val="28"/>
        </w:rPr>
        <w:t>,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 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b/>
          <w:sz w:val="28"/>
          <w:szCs w:val="28"/>
        </w:rPr>
        <w:t xml:space="preserve">        И в средней группе, и далее в старшей группе</w:t>
      </w:r>
      <w:r>
        <w:rPr>
          <w:rFonts w:ascii="Times New Roman" w:hAnsi="Times New Roman" w:cs="Times New Roman"/>
          <w:sz w:val="28"/>
          <w:szCs w:val="28"/>
        </w:rPr>
        <w:t xml:space="preserve">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w:t>
      </w:r>
      <w:r>
        <w:rPr>
          <w:rFonts w:ascii="Times New Roman" w:hAnsi="Times New Roman" w:cs="Times New Roman"/>
          <w:sz w:val="28"/>
          <w:szCs w:val="28"/>
        </w:rPr>
        <w:lastRenderedPageBreak/>
        <w:t>детей должны быть доведены до автоматизма, правильное поведение на пешеходном переходе должно стать привычкой.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b/>
          <w:sz w:val="28"/>
          <w:szCs w:val="28"/>
        </w:rPr>
        <w:t>В старшей, затем в подготовительной группе</w:t>
      </w:r>
      <w:r>
        <w:rPr>
          <w:rFonts w:ascii="Times New Roman" w:hAnsi="Times New Roman" w:cs="Times New Roman"/>
          <w:sz w:val="28"/>
          <w:szCs w:val="28"/>
        </w:rPr>
        <w:t xml:space="preserve">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 </w:t>
      </w:r>
      <w:r>
        <w:rPr>
          <w:rFonts w:ascii="Times New Roman" w:hAnsi="Times New Roman" w:cs="Times New Roman"/>
          <w:sz w:val="28"/>
          <w:szCs w:val="28"/>
        </w:rPr>
        <w:br/>
        <w:t>Необходимо выработать у детей положительное отношение к закону. Это как прививка от оспы, только на уровне психики. </w:t>
      </w:r>
    </w:p>
    <w:p w:rsidR="00F152D9" w:rsidRDefault="00F152D9" w:rsidP="00F152D9">
      <w:pPr>
        <w:pStyle w:val="a3"/>
        <w:jc w:val="both"/>
        <w:rPr>
          <w:rFonts w:ascii="Times New Roman" w:hAnsi="Times New Roman" w:cs="Times New Roman"/>
          <w:sz w:val="28"/>
          <w:szCs w:val="28"/>
        </w:rPr>
      </w:pP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u w:val="single"/>
        </w:rPr>
        <w:t>Содержание уголков безопасности дорожного движения</w:t>
      </w:r>
      <w:r>
        <w:rPr>
          <w:rFonts w:ascii="Times New Roman" w:hAnsi="Times New Roman" w:cs="Times New Roman"/>
          <w:sz w:val="28"/>
          <w:szCs w:val="28"/>
        </w:rPr>
        <w:t xml:space="preserve"> в группах должно определяться содержание занятий по изучению правил дорожного движения с той ил иной возрастной категорией детей.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b/>
          <w:sz w:val="28"/>
          <w:szCs w:val="28"/>
          <w:u w:val="single"/>
        </w:rPr>
        <w:t>Так, в первой младшей группе</w:t>
      </w:r>
      <w:r>
        <w:rPr>
          <w:rFonts w:ascii="Times New Roman" w:hAnsi="Times New Roman" w:cs="Times New Roman"/>
          <w:sz w:val="28"/>
          <w:szCs w:val="28"/>
        </w:rPr>
        <w:t xml:space="preserve">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-набор транспортных средств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-иллюстрации с изображением транспортных средств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 xml:space="preserve">-кружки красного и зелёного цвета,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 макет пешеходного светофора.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-дидактические игры «Собери машину» (из 4-х частей), «Поставь машину в гараж», «Светофор». </w:t>
      </w:r>
      <w:r>
        <w:rPr>
          <w:rFonts w:ascii="Times New Roman" w:hAnsi="Times New Roman" w:cs="Times New Roman"/>
          <w:sz w:val="28"/>
          <w:szCs w:val="28"/>
        </w:rPr>
        <w:br/>
      </w:r>
      <w:r>
        <w:rPr>
          <w:rFonts w:ascii="Times New Roman" w:hAnsi="Times New Roman" w:cs="Times New Roman"/>
          <w:b/>
          <w:sz w:val="28"/>
          <w:szCs w:val="28"/>
        </w:rPr>
        <w:t>Во второй младшей группе</w:t>
      </w:r>
      <w:r>
        <w:rPr>
          <w:rFonts w:ascii="Times New Roman" w:hAnsi="Times New Roman" w:cs="Times New Roman"/>
          <w:sz w:val="28"/>
          <w:szCs w:val="28"/>
        </w:rPr>
        <w:t xml:space="preserve">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 картинки для игры на классификацию видов транспорта «На чём едут пассажиры»,</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«Найти такую же картинку»</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-простейший макет улицы (желательно крупный), где обозначены тротуар и проезжая часть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-макет транспортного светофора (плоскостной).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b/>
          <w:sz w:val="28"/>
          <w:szCs w:val="28"/>
        </w:rPr>
        <w:t>Для ребят средней группы</w:t>
      </w:r>
      <w:r>
        <w:rPr>
          <w:rFonts w:ascii="Times New Roman" w:hAnsi="Times New Roman" w:cs="Times New Roman"/>
          <w:sz w:val="28"/>
          <w:szCs w:val="28"/>
        </w:rPr>
        <w:t xml:space="preserve">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lastRenderedPageBreak/>
        <w:t>-макет светофора с переключающимися сигналами, действующий от батарейки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-дидактические игры «Найди свой цвет», «Собери светофор»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-на макете улицы необходимо нанести пешеходный переход. </w:t>
      </w:r>
      <w:r>
        <w:rPr>
          <w:rFonts w:ascii="Times New Roman" w:hAnsi="Times New Roman" w:cs="Times New Roman"/>
          <w:sz w:val="28"/>
          <w:szCs w:val="28"/>
        </w:rPr>
        <w:br/>
      </w:r>
      <w:r>
        <w:rPr>
          <w:rFonts w:ascii="Times New Roman" w:hAnsi="Times New Roman" w:cs="Times New Roman"/>
          <w:b/>
          <w:sz w:val="28"/>
          <w:szCs w:val="28"/>
        </w:rPr>
        <w:t>В старшей группе</w:t>
      </w:r>
      <w:r>
        <w:rPr>
          <w:rFonts w:ascii="Times New Roman" w:hAnsi="Times New Roman" w:cs="Times New Roman"/>
          <w:sz w:val="28"/>
          <w:szCs w:val="28"/>
        </w:rPr>
        <w:t xml:space="preserve">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 </w:t>
      </w:r>
      <w:r>
        <w:rPr>
          <w:rFonts w:ascii="Times New Roman" w:hAnsi="Times New Roman" w:cs="Times New Roman"/>
          <w:sz w:val="28"/>
          <w:szCs w:val="28"/>
        </w:rPr>
        <w:br/>
      </w:r>
      <w:r>
        <w:rPr>
          <w:rFonts w:ascii="Times New Roman" w:hAnsi="Times New Roman" w:cs="Times New Roman"/>
          <w:sz w:val="28"/>
          <w:szCs w:val="28"/>
        </w:rPr>
        <w:b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-дидактические игры: «О чём говорят знаки?», «Угадай знак», «Где спрятался знак?», «Перекрёсток», «Наша улица»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-кроме того, для детей старшей группы знакомят с работой регулировщика. Значит в уголке БДД должны быть схемы жестов регулировщика, дидактическая игра «Что говорит жезл?», атрибуты инспектора ДПС: жезл, фуражка. </w:t>
      </w:r>
      <w:r>
        <w:rPr>
          <w:rFonts w:ascii="Times New Roman" w:hAnsi="Times New Roman" w:cs="Times New Roman"/>
          <w:sz w:val="28"/>
          <w:szCs w:val="28"/>
        </w:rPr>
        <w:br/>
      </w:r>
      <w:r>
        <w:rPr>
          <w:rFonts w:ascii="Times New Roman" w:hAnsi="Times New Roman" w:cs="Times New Roman"/>
          <w:b/>
          <w:sz w:val="28"/>
          <w:szCs w:val="28"/>
        </w:rPr>
        <w:t>В подготовительной группе</w:t>
      </w:r>
      <w:r>
        <w:rPr>
          <w:rFonts w:ascii="Times New Roman" w:hAnsi="Times New Roman" w:cs="Times New Roman"/>
          <w:sz w:val="28"/>
          <w:szCs w:val="28"/>
        </w:rPr>
        <w:t xml:space="preserve">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 </w:t>
      </w:r>
    </w:p>
    <w:p w:rsid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-собирается картотека «опасных ситуаций» (должны быть для интерактивной доски) </w:t>
      </w:r>
    </w:p>
    <w:p w:rsidR="004D058C" w:rsidRPr="00F152D9" w:rsidRDefault="00F152D9" w:rsidP="00F152D9">
      <w:pPr>
        <w:pStyle w:val="a3"/>
        <w:jc w:val="both"/>
        <w:rPr>
          <w:rFonts w:ascii="Times New Roman" w:hAnsi="Times New Roman" w:cs="Times New Roman"/>
          <w:sz w:val="28"/>
          <w:szCs w:val="28"/>
        </w:rPr>
      </w:pPr>
      <w:r>
        <w:rPr>
          <w:rFonts w:ascii="Times New Roman" w:hAnsi="Times New Roman" w:cs="Times New Roman"/>
          <w:sz w:val="28"/>
          <w:szCs w:val="28"/>
        </w:rPr>
        <w:t>-организовывается окно выдачи водительских удостоверений сдавшим экзамен по ПДД. </w:t>
      </w:r>
      <w:r>
        <w:rPr>
          <w:rFonts w:ascii="Times New Roman" w:hAnsi="Times New Roman" w:cs="Times New Roman"/>
          <w:sz w:val="28"/>
          <w:szCs w:val="28"/>
        </w:rPr>
        <w:br/>
      </w:r>
      <w:r>
        <w:rPr>
          <w:rFonts w:ascii="Times New Roman" w:hAnsi="Times New Roman" w:cs="Times New Roman"/>
          <w:sz w:val="28"/>
          <w:szCs w:val="28"/>
        </w:rPr>
        <w:br/>
        <w:t xml:space="preserve">Во всех группах хорошо иметь </w:t>
      </w:r>
      <w:proofErr w:type="spellStart"/>
      <w:r>
        <w:rPr>
          <w:rFonts w:ascii="Times New Roman" w:hAnsi="Times New Roman" w:cs="Times New Roman"/>
          <w:sz w:val="28"/>
          <w:szCs w:val="28"/>
        </w:rPr>
        <w:t>фланелеграф</w:t>
      </w:r>
      <w:proofErr w:type="spellEnd"/>
      <w:r>
        <w:rPr>
          <w:rFonts w:ascii="Times New Roman" w:hAnsi="Times New Roman" w:cs="Times New Roman"/>
          <w:sz w:val="28"/>
          <w:szCs w:val="28"/>
        </w:rPr>
        <w:t xml:space="preserve"> – для моделирования ситуаций на дороге, а также набор мультфильмов, презентации  по различным темам. </w:t>
      </w:r>
      <w:r>
        <w:rPr>
          <w:rFonts w:ascii="Times New Roman" w:hAnsi="Times New Roman" w:cs="Times New Roman"/>
          <w:sz w:val="28"/>
          <w:szCs w:val="28"/>
        </w:rPr>
        <w:br/>
      </w:r>
      <w:r>
        <w:rPr>
          <w:rFonts w:ascii="Times New Roman" w:hAnsi="Times New Roman" w:cs="Times New Roman"/>
          <w:sz w:val="28"/>
          <w:szCs w:val="28"/>
        </w:rPr>
        <w:br/>
        <w:t xml:space="preserve">Оформляя такой уголок, воспитатель должен сделать родителей своими главными союзниками в деле обучения малышей сложной азбуке дорог. </w:t>
      </w:r>
      <w:r>
        <w:rPr>
          <w:rFonts w:ascii="Times New Roman" w:hAnsi="Times New Roman" w:cs="Times New Roman"/>
          <w:sz w:val="28"/>
          <w:szCs w:val="28"/>
        </w:rPr>
        <w:br/>
      </w:r>
    </w:p>
    <w:sectPr w:rsidR="004D058C" w:rsidRPr="00F152D9" w:rsidSect="004D05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152D9"/>
    <w:rsid w:val="004D058C"/>
    <w:rsid w:val="00F152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5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52D9"/>
    <w:pPr>
      <w:spacing w:after="0" w:line="240" w:lineRule="auto"/>
    </w:pPr>
  </w:style>
</w:styles>
</file>

<file path=word/webSettings.xml><?xml version="1.0" encoding="utf-8"?>
<w:webSettings xmlns:r="http://schemas.openxmlformats.org/officeDocument/2006/relationships" xmlns:w="http://schemas.openxmlformats.org/wordprocessingml/2006/main">
  <w:divs>
    <w:div w:id="112769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6711</Characters>
  <Application>Microsoft Office Word</Application>
  <DocSecurity>0</DocSecurity>
  <Lines>55</Lines>
  <Paragraphs>15</Paragraphs>
  <ScaleCrop>false</ScaleCrop>
  <Company>Reanimator Extreme Edition</Company>
  <LinksUpToDate>false</LinksUpToDate>
  <CharactersWithSpaces>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user8</cp:lastModifiedBy>
  <cp:revision>2</cp:revision>
  <dcterms:created xsi:type="dcterms:W3CDTF">2014-11-17T15:55:00Z</dcterms:created>
  <dcterms:modified xsi:type="dcterms:W3CDTF">2014-11-17T15:55:00Z</dcterms:modified>
</cp:coreProperties>
</file>