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8AF" w:rsidRDefault="00E668AF">
      <w:pPr>
        <w:pStyle w:val="ConsPlusNormal"/>
        <w:jc w:val="both"/>
        <w:outlineLvl w:val="0"/>
      </w:pPr>
    </w:p>
    <w:p w:rsidR="00E668AF" w:rsidRDefault="00E668AF">
      <w:pPr>
        <w:pStyle w:val="ConsPlusTitle"/>
        <w:jc w:val="center"/>
        <w:outlineLvl w:val="0"/>
      </w:pPr>
      <w:r>
        <w:t>ПОДПРОГРАММА</w:t>
      </w:r>
    </w:p>
    <w:p w:rsidR="00E668AF" w:rsidRDefault="00E668AF">
      <w:pPr>
        <w:pStyle w:val="ConsPlusTitle"/>
        <w:jc w:val="center"/>
      </w:pPr>
      <w:r>
        <w:t>"ПРОФИЛАКТИКА ТЕРРОРИЗМА И ЭКСТРЕМИЗМА</w:t>
      </w:r>
    </w:p>
    <w:p w:rsidR="00E668AF" w:rsidRDefault="00E668AF">
      <w:pPr>
        <w:pStyle w:val="ConsPlusTitle"/>
        <w:jc w:val="center"/>
      </w:pPr>
      <w:r>
        <w:t>В РЕСПУБЛИКЕ ТАТАРСТАН НА 2014 - 2025 ГОДЫ"</w:t>
      </w:r>
    </w:p>
    <w:p w:rsidR="00E668AF" w:rsidRDefault="00E668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68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25.07.2020 </w:t>
            </w:r>
            <w:hyperlink r:id="rId4" w:history="1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 xml:space="preserve">, от 15.03.2021 </w:t>
            </w:r>
            <w:hyperlink r:id="rId5" w:history="1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Паспорт подпрограммы</w:t>
      </w:r>
    </w:p>
    <w:p w:rsidR="00E668AF" w:rsidRDefault="00E668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247"/>
        <w:gridCol w:w="4762"/>
      </w:tblGrid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Наименование подпрограммы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"Профилактика терроризма и экстремизма в Республике Татарстан на 2014 - 2025 годы" (далее - Подпрограмма-3)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Государственный заказчик - координатор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Совет Безопасности Республики Татарстан (по согласованию)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Основные разработчики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Антитеррористическая комиссия в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Управление Федеральной службы безопасности Российской Федерации по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Министерство внутренних дел по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Департамент Президента Республики Татарстан по вопросам внутренней политики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Цели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 xml:space="preserve">снижение уровня </w:t>
            </w:r>
            <w:proofErr w:type="spellStart"/>
            <w:r>
              <w:t>радикализации</w:t>
            </w:r>
            <w:proofErr w:type="spellEnd"/>
            <w:r>
              <w:t xml:space="preserve"> различных групп населения, прежде всего молодежи, и недопущение их вовлечения в террористическую и экстремистскую деятельность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Задачи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E668AF" w:rsidRDefault="00E668AF">
            <w:pPr>
              <w:pStyle w:val="ConsPlusNormal"/>
              <w:jc w:val="both"/>
            </w:pPr>
            <w:r>
      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E668AF" w:rsidRDefault="00E668AF">
            <w:pPr>
              <w:pStyle w:val="ConsPlusNormal"/>
              <w:jc w:val="both"/>
            </w:pPr>
            <w:r>
              <w:t>создание единой системы мониторинга в сфере противодействия экстремизму и терроризму;</w:t>
            </w:r>
          </w:p>
          <w:p w:rsidR="00E668AF" w:rsidRDefault="00E668AF">
            <w:pPr>
              <w:pStyle w:val="ConsPlusNormal"/>
              <w:jc w:val="both"/>
            </w:pPr>
            <w:r>
      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      </w:r>
          </w:p>
          <w:p w:rsidR="00E668AF" w:rsidRDefault="00E668AF">
            <w:pPr>
              <w:pStyle w:val="ConsPlusNormal"/>
              <w:jc w:val="both"/>
            </w:pPr>
            <w:r>
      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Сроки и этапы реализации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2014 - 2025 годы:</w:t>
            </w:r>
          </w:p>
          <w:p w:rsidR="00E668AF" w:rsidRDefault="00E668AF">
            <w:pPr>
              <w:pStyle w:val="ConsPlusNormal"/>
              <w:jc w:val="both"/>
            </w:pPr>
            <w:r>
              <w:t>I этап - 2014 - 2017 годы;</w:t>
            </w:r>
          </w:p>
          <w:p w:rsidR="00E668AF" w:rsidRDefault="00E668AF">
            <w:pPr>
              <w:pStyle w:val="ConsPlusNormal"/>
              <w:jc w:val="both"/>
            </w:pPr>
            <w:r>
              <w:t>II этап - 2018 - 2021 годы;</w:t>
            </w:r>
          </w:p>
          <w:p w:rsidR="00E668AF" w:rsidRDefault="00E668AF">
            <w:pPr>
              <w:pStyle w:val="ConsPlusNormal"/>
              <w:jc w:val="both"/>
            </w:pPr>
            <w:r>
              <w:lastRenderedPageBreak/>
              <w:t>III этап - 2022 - 2025 годы</w:t>
            </w:r>
          </w:p>
        </w:tc>
      </w:tr>
      <w:tr w:rsidR="00E668AF">
        <w:tc>
          <w:tcPr>
            <w:tcW w:w="3005" w:type="dxa"/>
            <w:vMerge w:val="restart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Объемы финансирования Подпрограммы-3 с распределением по годам и источникам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Общий объем финансирования Подпрограммы-3 за счет средств бюджета Республики Татарстан составляет 206,794 млн рублей.</w:t>
            </w:r>
          </w:p>
          <w:p w:rsidR="00E668AF" w:rsidRDefault="00E668AF">
            <w:pPr>
              <w:pStyle w:val="ConsPlusNormal"/>
              <w:jc w:val="right"/>
            </w:pPr>
            <w:r>
              <w:t>(млн рублей)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15,544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15,91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17,31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17,83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17,75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18,25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206,794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Ожидаемые конечные результаты реализации целей и задач Подпрограммы-3 (индикаторы оценки результатов) с разбивкой по годам и показатели бюджетной эффективности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Реализация мероприятий Подпрограммы-3 позволит: увеличить долю населения, оценивающего как достаточные меры борьбы правоохранительных органов с проявлениями терроризма и экстремизма, до 50 процентов;</w:t>
            </w:r>
          </w:p>
          <w:p w:rsidR="00E668AF" w:rsidRDefault="00E668AF">
            <w:pPr>
              <w:pStyle w:val="ConsPlusNormal"/>
              <w:jc w:val="both"/>
            </w:pPr>
            <w:r>
              <w:t>к 2025 году:</w:t>
            </w:r>
          </w:p>
          <w:p w:rsidR="00E668AF" w:rsidRDefault="00E668AF">
            <w:pPr>
              <w:pStyle w:val="ConsPlusNormal"/>
              <w:jc w:val="both"/>
            </w:pPr>
            <w:r>
              <w:t>увеличить долю населения, осуждающего политически мотивированное насилие, с 80 до 95 процентов;</w:t>
            </w:r>
          </w:p>
          <w:p w:rsidR="00E668AF" w:rsidRDefault="00E668AF">
            <w:pPr>
              <w:pStyle w:val="ConsPlusNormal"/>
              <w:jc w:val="both"/>
            </w:pPr>
            <w:r>
              <w:t>увеличить долю обучающихся в образовательных организациях граждан, обладающих достаточным иммунитетом к деструктивному воздействию, до 85 процентов</w:t>
            </w:r>
          </w:p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1. Общая характеристика сферы реализации Подпрограммы-3.</w:t>
      </w:r>
    </w:p>
    <w:p w:rsidR="00E668AF" w:rsidRDefault="00E668AF">
      <w:pPr>
        <w:pStyle w:val="ConsPlusTitle"/>
        <w:jc w:val="center"/>
      </w:pPr>
      <w:r>
        <w:t>Основные проблемы и пути их решения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 xml:space="preserve"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</w:t>
      </w:r>
      <w:r>
        <w:lastRenderedPageBreak/>
        <w:t>разрушить систему воспроизводства его инфраструктуры, основу которой составляют идеология терроризма, ее вдохновители и носители, а также каналы распространения.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Основу для разработки и реализации Подпрограммы-3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в области обеспечения безопасности личности, общества и государства,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Комплексный план противодействия идеологии терроризма в Российской Федерации на 2019 - 2023 годы, а также другие стратегии, концепции, основы, содержащие положения, направленные на гармонизацию межнациональных, межрелигиозных отношений и патриотическое воспитание молодежи.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В последние годы все большую актуальность для республики приобретает нарастающий процесс </w:t>
      </w:r>
      <w:proofErr w:type="spellStart"/>
      <w:r>
        <w:t>радикализации</w:t>
      </w:r>
      <w:proofErr w:type="spellEnd"/>
      <w:r>
        <w:t xml:space="preserve">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</w:t>
      </w:r>
      <w:proofErr w:type="spellStart"/>
      <w:r>
        <w:t>Хизбут-Тахрир</w:t>
      </w:r>
      <w:proofErr w:type="spellEnd"/>
      <w:r>
        <w:t xml:space="preserve"> аль-</w:t>
      </w:r>
      <w:proofErr w:type="spellStart"/>
      <w:r>
        <w:t>Ислами</w:t>
      </w:r>
      <w:proofErr w:type="spellEnd"/>
      <w:r>
        <w:t>", международные религиозные объединения "</w:t>
      </w:r>
      <w:proofErr w:type="spellStart"/>
      <w:r>
        <w:t>Таблиги-Джамаат</w:t>
      </w:r>
      <w:proofErr w:type="spellEnd"/>
      <w:r>
        <w:t>" и "</w:t>
      </w:r>
      <w:proofErr w:type="spellStart"/>
      <w:r>
        <w:t>Ат</w:t>
      </w:r>
      <w:proofErr w:type="spellEnd"/>
      <w:r>
        <w:t>-</w:t>
      </w:r>
      <w:proofErr w:type="spellStart"/>
      <w:r>
        <w:t>такфирваль</w:t>
      </w:r>
      <w:proofErr w:type="spellEnd"/>
      <w:r>
        <w:t>-хиджра".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За последние годы правоохранительными органами Республики Татарстан учащаются случаи выявления экстремистских и вооруженных террористических групп. Несколько десятков жителей республики принимают участие в боевых действиях в составе террористических организаций на территории Сирии.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недостаточностью информационно-пропагандистской работы среди населения;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проблемами в сфере образования и воспитания подрастающего поколения, эффективной ориентации учащихся на формирование общегуманитарных ценностей, основанных на гражданственности и межнациональном согласии;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Актуальность принятия мер антитеррористической и </w:t>
      </w:r>
      <w:proofErr w:type="spellStart"/>
      <w:r>
        <w:t>противоэкстремистской</w:t>
      </w:r>
      <w:proofErr w:type="spellEnd"/>
      <w:r>
        <w:t xml:space="preserve"> направленности возрастает в связи с проведением на территории Татарстана множества крупных международных мероприятий.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</w:t>
      </w:r>
      <w:proofErr w:type="spellStart"/>
      <w:r>
        <w:t>сформированности</w:t>
      </w:r>
      <w:proofErr w:type="spellEnd"/>
      <w:r>
        <w:t xml:space="preserve"> гражданской идентичности и правосознания.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По итогам реализации в 2014 - 2017 годах Подпрограммы-3 увеличены следующие </w:t>
      </w:r>
      <w:r>
        <w:lastRenderedPageBreak/>
        <w:t>показатели: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справедливые меры наказания террористов и экстремистов, до 60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экстремизма, до 50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осуждающего политически мотивированное насилие, до 82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обучающихся в образовательных организациях, обладающих достаточным иммунитетом к деструктивному воздействию, до 72 процентов.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 ходе реализации второго этапа в 2018 - 2019 годах увеличена доля населения, осуждающего политически мотивированное насилие, до 86 процентов, а также доля обучающихся в образовательных организациях, обладающих достаточным иммунитетом к деструктивному воздействию, до 76 процентов.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Приведенные выше обстоятельства обусловливают необходимость продолжить реализацию Подпрограммы-3 для решения сформулированных выше проблем системными методами.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2. Основные цели и задачи Подпрограммы-3.</w:t>
      </w:r>
    </w:p>
    <w:p w:rsidR="00E668AF" w:rsidRDefault="00E668AF">
      <w:pPr>
        <w:pStyle w:val="ConsPlusTitle"/>
        <w:jc w:val="center"/>
      </w:pPr>
      <w:r>
        <w:t>Описание ожидаемых конечных результатов Подпрограммы-3,</w:t>
      </w:r>
    </w:p>
    <w:p w:rsidR="00E668AF" w:rsidRDefault="00E668AF">
      <w:pPr>
        <w:pStyle w:val="ConsPlusTitle"/>
        <w:jc w:val="center"/>
      </w:pPr>
      <w:r>
        <w:t>сроки и этапы ее реализации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Целями Подпрограммы-3 являются: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снижение уровня </w:t>
      </w:r>
      <w:proofErr w:type="spellStart"/>
      <w:r>
        <w:t>радикализации</w:t>
      </w:r>
      <w:proofErr w:type="spellEnd"/>
      <w:r>
        <w:t xml:space="preserve"> различных групп населения, прежде всего молодежи, и недопущение их вовлечения в террористическую и экстремистскую деятельность.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достижения целей Подпрограммы-3 требуется решение следующих задач: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создание единой системы мониторинга в сфере противодействия экстремизму и терроризму;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решения задач Подпрограммы-3 предусмотрена реализация следующих мероприятий, направленных на: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противодействие терроризму и экстремизму и защиту жизни граждан, проживающих на территории Республики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lastRenderedPageBreak/>
        <w:t>достижение необходимого уровня правовой культуры граждан как основы толерантного сознания и поведения;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в молодежной среде мировоззрения и духовно-нравственной атмосферы этнокультурного взаимоуважения, основанного на принципах уважения прав и свобод человека, стремления к межэтническому миру и согласию;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совершенствование системы мониторинга и прогноза развития оперативной обстановки;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среды специалистов высокого уровня, компетентное участие которых позволит качественно повысить уровень профилактических мероприятий;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вовлечение широкого круга гражданского населения в подготовку и распространение в информационно-телекоммуникационной сети "Интернет" антитеррористического, позитивного контента;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детализацию адресной профилактики лиц, подпавших под влияние террористических идей;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развитие структур гражданского общества, в первую очередь некоммерческих организаций, ориентированных на профилактическую, антитеррористическую деятельность.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оценки эффективности мероприятий Подпрограммы-3 предлагается использовать следующие показатели: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справедливые меры наказания террористов и экстремистов;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осуждающего политически мотивированное насилие;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обучающихся в образовательных организациях граждан, обладающих достаточным иммунитетом к деструктивному воздействию.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Срок реализации Подпрограммы-3 рассчитан на 2014 - 2025 годы (в три этапа):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 этап - 2014 - 2017 годы;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II этап - 2018 - 2021 годы;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III этап - 2022 - 2025 годы.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Основные </w:t>
      </w:r>
      <w:hyperlink w:anchor="P203" w:history="1">
        <w:r>
          <w:rPr>
            <w:color w:val="0000FF"/>
          </w:rPr>
          <w:t>цели</w:t>
        </w:r>
      </w:hyperlink>
      <w:r>
        <w:t>, задачи, индикаторы оценки результатов, а также объемы финансирования мероприятий, предусмотренных Подпрограммой-3, представлены в приложении к ней.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3. Обоснование ресурсного обеспечения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Общий объем финансирования Подпрограммы-3 за счет средств бюджета Республики Татарстан составляет 206,794 млн рублей.</w:t>
      </w:r>
    </w:p>
    <w:p w:rsidR="00E668AF" w:rsidRDefault="00E668AF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257"/>
      </w:tblGrid>
      <w:tr w:rsidR="00E668AF">
        <w:tc>
          <w:tcPr>
            <w:tcW w:w="9014" w:type="dxa"/>
            <w:gridSpan w:val="2"/>
            <w:tcBorders>
              <w:top w:val="nil"/>
              <w:left w:val="nil"/>
              <w:right w:val="nil"/>
            </w:tcBorders>
          </w:tcPr>
          <w:p w:rsidR="00E668AF" w:rsidRDefault="00E668AF">
            <w:pPr>
              <w:pStyle w:val="ConsPlusNormal"/>
              <w:jc w:val="right"/>
            </w:pPr>
            <w:r>
              <w:t>(млн рублей)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257" w:type="dxa"/>
          </w:tcPr>
          <w:p w:rsidR="00E668AF" w:rsidRDefault="00E668AF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15,544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15,91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17,31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17,83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17,75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18,25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206,794</w:t>
            </w:r>
          </w:p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На реализацию подпрограммных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Объемы финансирования Подпрограммы-3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финансовый год и на плановый период, исходя из возможностей федерального бюджета и бюджета Республики Татарстан.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4. Механизм реализации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Планирование, взаимодействие, координацию и общий контроль за исполнением Подпрограммы-3 осуществляют Антитеррористическая комиссия в Республике Татарстан и государственный заказчик - координатор Подпрограммы-3, которые ежегодно уточняют целевые показатели и затраты на мероприятия Подпрограммы-3, механизм ее реализации и состав исполнителей, запрашивают у министерств и ведомств, ответственных за выполнение мероприятий, сведения о ходе реализации Подпрограммы-3.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Реализация Подпрограммы-3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Финансирование мероприятий осуществляется через министерства и ведомства, ответственные за их реализацию и являющиеся исполнителями Подпрограммы-3.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Исполнители Подпрограммы-3, ответственные за реализацию, представляют государственному заказчику - координатору Подпрограммы-3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нарастающим итогом и в целом за отчетный год.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Годовой отчет о ходе реализации и оценке эффективности Подпрограммы-3 (далее - годовой отчет) формируется государственным заказчиком - координатором Подпрограммы-3 совместно с соисполнителями до 1 февраля года, следующего за отчетным, и представляется для </w:t>
      </w:r>
      <w:r>
        <w:lastRenderedPageBreak/>
        <w:t>формирования итоговой информации по Программе и направления Президенту Республики Татарстан и Премьер-министру Республики Татарстан.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Годовой отчет содержит: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конкретные результаты, достигнутые за отчетный период;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перечень мероприятий, выполненных и не выполненных (с указанием причин) в установленные сроки;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анализ факторов, повлиявших на ход реализации Подпрограммы-3;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данные об использовании бюджетных ассигнований и иных средств на выполнение мероприятий;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информацию о внесенных ответственным исполнителем изменениях в Подпрограмму-3;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иную информацию.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Внесение изменений в Подпрограмму-3 осуществляется ответственным исполнителем мероприятий Подпрограммы-3 либо во исполнение поручений Правительства Республики Татарстан в соответствии с установленными требованиями.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Выполнение мероприятий Подпрограммы-3 и эффективность использования финансовых средств планируется регулярно рассматривать на заседаниях Совета Безопасности Республики Татарстан и Антитеррористической комиссии в Республике Татарстан с заслушиванием руководителей министерств и ведомств - исполнителей Подпрограммы-3.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5. Оценка экономической, социальной и экологической</w:t>
      </w:r>
    </w:p>
    <w:p w:rsidR="00E668AF" w:rsidRDefault="00E668AF">
      <w:pPr>
        <w:pStyle w:val="ConsPlusTitle"/>
        <w:jc w:val="center"/>
      </w:pPr>
      <w:r>
        <w:t>эффективности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Выполнение мероприятий Подпрограммы-3 позволит: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совершенствовать формы и методы работы органов исполнительной власти Республики Татарстан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гармонизировать межнациональные отношения, повысить уровень </w:t>
      </w:r>
      <w:proofErr w:type="spellStart"/>
      <w:r>
        <w:t>этносоциальной</w:t>
      </w:r>
      <w:proofErr w:type="spellEnd"/>
      <w:r>
        <w:t xml:space="preserve"> комфортности;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формировать нетерпимость ко всем фактам террористических и экстремистских проявлений, а также толерантное сознание, позитивные установки к представителям иных этнических и конфессиональных сообществ;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укреплять и культивировать в молодежной среде атмосферу межэтнического согласия и толерантности;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распространять культуру интернационализма, согласия, национальной и религиозной терпимости среди населения Республики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организовать адресную профилактическую работу с лицами, наиболее уязвимыми для идеологии терроризма.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right"/>
        <w:outlineLvl w:val="1"/>
      </w:pPr>
      <w:r>
        <w:t>Приложение</w:t>
      </w:r>
    </w:p>
    <w:p w:rsidR="00E668AF" w:rsidRDefault="00E668AF">
      <w:pPr>
        <w:pStyle w:val="ConsPlusNormal"/>
        <w:jc w:val="right"/>
      </w:pPr>
      <w:r>
        <w:t>к подпрограмме "Профилактика</w:t>
      </w:r>
    </w:p>
    <w:p w:rsidR="00E668AF" w:rsidRDefault="00E668AF">
      <w:pPr>
        <w:pStyle w:val="ConsPlusNormal"/>
        <w:jc w:val="right"/>
      </w:pPr>
      <w:r>
        <w:t>терроризма и экстремизма</w:t>
      </w:r>
    </w:p>
    <w:p w:rsidR="00E668AF" w:rsidRDefault="00E668AF">
      <w:pPr>
        <w:pStyle w:val="ConsPlusNormal"/>
        <w:jc w:val="right"/>
      </w:pPr>
      <w:r>
        <w:t>в Республике Татарстан</w:t>
      </w:r>
    </w:p>
    <w:p w:rsidR="00E668AF" w:rsidRDefault="00E668AF">
      <w:pPr>
        <w:pStyle w:val="ConsPlusNormal"/>
        <w:jc w:val="right"/>
      </w:pPr>
      <w:r>
        <w:t>на 2014 - 2025 годы"</w:t>
      </w:r>
    </w:p>
    <w:p w:rsidR="00E668AF" w:rsidRDefault="00E668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68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15.03.2021 N 131)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2"/>
      </w:pPr>
      <w:bookmarkStart w:id="0" w:name="P203"/>
      <w:bookmarkEnd w:id="0"/>
      <w:r>
        <w:t>Цели, задачи, индикаторы оценки результатов подпрограммы</w:t>
      </w:r>
    </w:p>
    <w:p w:rsidR="00E668AF" w:rsidRDefault="00E668AF">
      <w:pPr>
        <w:pStyle w:val="ConsPlusTitle"/>
        <w:jc w:val="center"/>
      </w:pPr>
      <w:r>
        <w:t>"Профилактика терроризма и экстремизма</w:t>
      </w:r>
    </w:p>
    <w:p w:rsidR="00E668AF" w:rsidRDefault="00E668AF">
      <w:pPr>
        <w:pStyle w:val="ConsPlusTitle"/>
        <w:jc w:val="center"/>
      </w:pPr>
      <w:r>
        <w:t>в Республике Татарстан на 2014 - 2025 годы"</w:t>
      </w:r>
    </w:p>
    <w:p w:rsidR="00E668AF" w:rsidRDefault="00E668AF">
      <w:pPr>
        <w:pStyle w:val="ConsPlusTitle"/>
        <w:jc w:val="center"/>
      </w:pPr>
      <w:r>
        <w:t>и финансирование по мероприятиям подпрограммы</w:t>
      </w:r>
    </w:p>
    <w:p w:rsidR="00E668AF" w:rsidRDefault="00E668AF">
      <w:pPr>
        <w:pStyle w:val="ConsPlusTitle"/>
        <w:jc w:val="center"/>
      </w:pPr>
      <w:r>
        <w:t>на 2014 - 2019 годы</w:t>
      </w:r>
    </w:p>
    <w:p w:rsidR="00E668AF" w:rsidRDefault="00E668AF">
      <w:pPr>
        <w:pStyle w:val="ConsPlusNormal"/>
        <w:jc w:val="both"/>
      </w:pPr>
    </w:p>
    <w:p w:rsidR="00E668AF" w:rsidRDefault="00E668AF">
      <w:pPr>
        <w:sectPr w:rsidR="00E668AF" w:rsidSect="00925D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834"/>
        <w:gridCol w:w="1143"/>
        <w:gridCol w:w="1417"/>
        <w:gridCol w:w="680"/>
        <w:gridCol w:w="680"/>
        <w:gridCol w:w="648"/>
        <w:gridCol w:w="850"/>
        <w:gridCol w:w="737"/>
        <w:gridCol w:w="794"/>
        <w:gridCol w:w="850"/>
        <w:gridCol w:w="907"/>
        <w:gridCol w:w="827"/>
        <w:gridCol w:w="827"/>
        <w:gridCol w:w="827"/>
        <w:gridCol w:w="827"/>
        <w:gridCol w:w="827"/>
      </w:tblGrid>
      <w:tr w:rsidR="00E668AF">
        <w:tc>
          <w:tcPr>
            <w:tcW w:w="1985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Наименование основного мероприятия</w:t>
            </w:r>
          </w:p>
        </w:tc>
        <w:tc>
          <w:tcPr>
            <w:tcW w:w="1834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143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Сроки выполнения основных мероприятий</w:t>
            </w:r>
          </w:p>
        </w:tc>
        <w:tc>
          <w:tcPr>
            <w:tcW w:w="1417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Индикаторы оценки конечных результатов, единица измерения</w:t>
            </w:r>
          </w:p>
        </w:tc>
        <w:tc>
          <w:tcPr>
            <w:tcW w:w="5239" w:type="dxa"/>
            <w:gridSpan w:val="7"/>
          </w:tcPr>
          <w:p w:rsidR="00E668AF" w:rsidRDefault="00E668AF">
            <w:pPr>
              <w:pStyle w:val="ConsPlusNormal"/>
              <w:jc w:val="center"/>
            </w:pPr>
            <w:r>
              <w:t>Значения индикаторов</w:t>
            </w:r>
          </w:p>
        </w:tc>
        <w:tc>
          <w:tcPr>
            <w:tcW w:w="5042" w:type="dxa"/>
            <w:gridSpan w:val="6"/>
          </w:tcPr>
          <w:p w:rsidR="00E668AF" w:rsidRDefault="00E668AF">
            <w:pPr>
              <w:pStyle w:val="ConsPlusNormal"/>
              <w:jc w:val="center"/>
            </w:pPr>
            <w:r>
              <w:t>Финансирование за счет средств бюджета Республики Татарстан, млн рублей</w:t>
            </w:r>
          </w:p>
        </w:tc>
      </w:tr>
      <w:tr w:rsidR="00E668AF">
        <w:tc>
          <w:tcPr>
            <w:tcW w:w="1985" w:type="dxa"/>
            <w:vMerge/>
          </w:tcPr>
          <w:p w:rsidR="00E668AF" w:rsidRDefault="00E668AF"/>
        </w:tc>
        <w:tc>
          <w:tcPr>
            <w:tcW w:w="1834" w:type="dxa"/>
            <w:vMerge/>
          </w:tcPr>
          <w:p w:rsidR="00E668AF" w:rsidRDefault="00E668AF"/>
        </w:tc>
        <w:tc>
          <w:tcPr>
            <w:tcW w:w="1143" w:type="dxa"/>
            <w:vMerge/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</w:tcPr>
          <w:p w:rsidR="00E668AF" w:rsidRDefault="00E668AF">
            <w:pPr>
              <w:pStyle w:val="ConsPlusNormal"/>
              <w:jc w:val="center"/>
            </w:pPr>
            <w:r>
              <w:t>2012 год (базовый)</w:t>
            </w:r>
          </w:p>
        </w:tc>
        <w:tc>
          <w:tcPr>
            <w:tcW w:w="680" w:type="dxa"/>
          </w:tcPr>
          <w:p w:rsidR="00E668AF" w:rsidRDefault="00E668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48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50" w:type="dxa"/>
          </w:tcPr>
          <w:p w:rsidR="00E668AF" w:rsidRDefault="00E668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37" w:type="dxa"/>
          </w:tcPr>
          <w:p w:rsidR="00E668AF" w:rsidRDefault="00E668A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94" w:type="dxa"/>
          </w:tcPr>
          <w:p w:rsidR="00E668AF" w:rsidRDefault="00E668A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850" w:type="dxa"/>
          </w:tcPr>
          <w:p w:rsidR="00E668AF" w:rsidRDefault="00E668A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2019 год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668AF" w:rsidRDefault="00E668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</w:t>
            </w:r>
          </w:p>
        </w:tc>
      </w:tr>
      <w:tr w:rsidR="00E668AF">
        <w:tc>
          <w:tcPr>
            <w:tcW w:w="16660" w:type="dxa"/>
            <w:gridSpan w:val="17"/>
          </w:tcPr>
          <w:p w:rsidR="00E668AF" w:rsidRDefault="00E668AF">
            <w:pPr>
              <w:pStyle w:val="ConsPlusNormal"/>
              <w:jc w:val="center"/>
              <w:outlineLvl w:val="3"/>
            </w:pPr>
            <w:r>
              <w:t>Цель: 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</w:t>
            </w:r>
          </w:p>
        </w:tc>
      </w:tr>
      <w:tr w:rsidR="00E668AF">
        <w:tc>
          <w:tcPr>
            <w:tcW w:w="16660" w:type="dxa"/>
            <w:gridSpan w:val="17"/>
          </w:tcPr>
          <w:p w:rsidR="00E668AF" w:rsidRDefault="00E668AF">
            <w:pPr>
              <w:pStyle w:val="ConsPlusNormal"/>
              <w:jc w:val="center"/>
              <w:outlineLvl w:val="3"/>
            </w:pPr>
            <w:r>
              <w:t>Задача 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>1.1. Организовать постоянный мониторинг и проводить психолого-лингвистические, религиоведческие, политологические исследования материалов, распространяемых в Республике Татарстан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ОП РТ </w:t>
            </w:r>
            <w:hyperlink r:id="rId9" w:history="1">
              <w:r>
                <w:rPr>
                  <w:color w:val="0000FF"/>
                </w:rPr>
                <w:t>&lt;1&gt;</w:t>
              </w:r>
            </w:hyperlink>
            <w:r>
              <w:t xml:space="preserve">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 w:val="restart"/>
          </w:tcPr>
          <w:p w:rsidR="00E668AF" w:rsidRDefault="00E668AF">
            <w:pPr>
              <w:pStyle w:val="ConsPlusNormal"/>
              <w:jc w:val="both"/>
            </w:pPr>
            <w:r>
              <w:t>Доля населения, оценивающего как справедливые меры наказания террористов и экстремистов, процентов</w:t>
            </w:r>
          </w:p>
        </w:tc>
        <w:tc>
          <w:tcPr>
            <w:tcW w:w="68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48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1,23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1.2. Организовать информационно-пропагандистскую деятельность, направленную </w:t>
            </w:r>
            <w:r>
              <w:lastRenderedPageBreak/>
              <w:t>против религиозно-националистического экстремизма:</w:t>
            </w:r>
          </w:p>
          <w:p w:rsidR="00E668AF" w:rsidRDefault="00E668AF">
            <w:pPr>
              <w:pStyle w:val="ConsPlusNormal"/>
              <w:jc w:val="both"/>
            </w:pPr>
            <w:r>
              <w:t>создать интернет-сайт, проводить семинары и конференции, съемку и монтаж видеороликов, кино-, видеофильмов, издавать книги, брошюры, плакаты, информационные буклеты и дайджесты и др.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Минкультуры РТ, ГБУК РТ "</w:t>
            </w:r>
            <w:proofErr w:type="spellStart"/>
            <w:r>
              <w:t>Татаркино</w:t>
            </w:r>
            <w:proofErr w:type="spellEnd"/>
            <w:r>
              <w:t xml:space="preserve">", Управление Президента РТ </w:t>
            </w:r>
            <w:r>
              <w:lastRenderedPageBreak/>
              <w:t xml:space="preserve">ВРО (по согласованию), МВД по РТ (по согласованию), </w:t>
            </w:r>
            <w:proofErr w:type="spellStart"/>
            <w:r>
              <w:t>Минцифра</w:t>
            </w:r>
            <w:proofErr w:type="spellEnd"/>
            <w:r>
              <w:t xml:space="preserve"> РТ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1.3. Реализовать на базе Института непрерывного образования ФГАОУ ВО "КФУ" программы обучения для лиц, обеспечивающих профилактическую работу по противодействию терроризму и экстремизму (государственные и муниципальные служащие, представители </w:t>
            </w:r>
            <w:r>
              <w:lastRenderedPageBreak/>
              <w:t>общественных организаций, сотрудники правоохранительных и судебных органов)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АН РТ (по согласованию), ФГАОУ ВО "КФУ" (по согласованию), ДП РТ по вопросам внутренней политики (по согласованию), ОП РТ (по согласованию), МДМ РТ, ОМС (по согласованию), ДУМ РТ (по согласованию), религиозная </w:t>
            </w:r>
            <w:r>
              <w:lastRenderedPageBreak/>
              <w:t>организация "Казанская Епархия Русской Православной Церкви (Московский Патриархат)"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1.4. Проводить совместно с Центром </w:t>
            </w:r>
            <w:proofErr w:type="spellStart"/>
            <w:r>
              <w:t>исламоведческих</w:t>
            </w:r>
            <w:proofErr w:type="spellEnd"/>
            <w:r>
              <w:t xml:space="preserve"> исследований при АН РТ, КМЦЭ ежегодный мониторинг качества и уровня образования в религиозных образовательных организациях с целью внедрения на территории Республики Татарстан единой системы мусульманского профессионального образования и просвещения, основанной на ценностях межрелигиозного </w:t>
            </w:r>
            <w:r>
              <w:lastRenderedPageBreak/>
              <w:t>мира и согласия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АН РТ (по согласованию), ДП РТ по вопросам внутренней политики (по согласованию), ДУМ РТ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1.5. Организовать на базе Центра </w:t>
            </w:r>
            <w:proofErr w:type="spellStart"/>
            <w:r>
              <w:t>исламоведческих</w:t>
            </w:r>
            <w:proofErr w:type="spellEnd"/>
            <w:r>
              <w:t xml:space="preserve"> исследований при АН РТ подготовку, издание и обеспечение культовых учреждений Республики Татарстан краткими агитационными материалами, призывающими к поддержанию традиций мирного сосуществования, согласия и взаимодействия между представителями различных религий и национальностей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АН РТ (по согласованию), ДУМ РТ (по согласованию), РИИ (по согласованию), ДП РТ по вопросам внутренней политики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1.6. Подготовить и осуществить тиражирование и бесплатное распространение среди посетителей мечетей Республики </w:t>
            </w:r>
            <w:r>
              <w:lastRenderedPageBreak/>
              <w:t>Татарстан аудиокассет, дисков с религиозными проповедями, направленными на пропаганду духовных, нравственных ценностей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Агентство "</w:t>
            </w:r>
            <w:proofErr w:type="spellStart"/>
            <w:r>
              <w:t>Татмедиа</w:t>
            </w:r>
            <w:proofErr w:type="spellEnd"/>
            <w:r>
              <w:t xml:space="preserve">", РИИ (по согласованию), ДУМ РТ (по согласованию), ДП РТ по вопросам </w:t>
            </w:r>
            <w:r>
              <w:lastRenderedPageBreak/>
              <w:t>внутренней политики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>1.7. Разработать методологию и организацию ежегодного мониторинга психологической безопасности образовательной среды в образовательных организациях, экспертной выборочной оценки учебно-методической литературы на предмет выявления в ней признаков экстремизма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ОП РТ (по согласованию), ФГАОУ ВО "КФУ"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1.8. Организовать на базе </w:t>
            </w:r>
            <w:r>
              <w:lastRenderedPageBreak/>
              <w:t>философского факультета ФГАОУ ВО "КФУ" изучение социальных процессов в Республике Татарстан с целью выявления причин социальных протестов, роста экстремистских проявлений в среде молодежи, в национальных диаспорах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ОП РТ (по согласованию), </w:t>
            </w:r>
            <w:r>
              <w:lastRenderedPageBreak/>
              <w:t>ФГАОУ ВО "КФУ"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2015 - 2016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>1.9. Проводить исследования этнических диаспор и сообществ мигрантов для оценки их потенциальной роли в экстремистской и террористической деятельности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Ассамблея народов РТ (по согласованию), КМЦЭ (по согласованию), МВД по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1.10. Проводить социологический опрос среди иностранных студентов, </w:t>
            </w:r>
            <w:r>
              <w:lastRenderedPageBreak/>
              <w:t>обучающихся в образовательных организациях на территории Республики Татарстан, молодежи из числа иностранных граждан, проживающих на территории Республики Татарстан, о наиболее актуальных проблемах в сфере профилактики экстремизма и терроризма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МДМ РТ, Академия творческой молодежи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>1.11. Организовать проведение молодежного Форума народов мира, проживающих на территории Республики Татарстан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МДМ РТ, Академия творческой молодежи РТ (по согласованию), Ассамблея народов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1.12. Провести Республиканский детский фестиваль народов </w:t>
            </w:r>
            <w:r>
              <w:lastRenderedPageBreak/>
              <w:t>Республики Татарстан "Мы вместе!" среди учащихся - победителей конкурсов творческих работ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МОиН РТ, Ассамблея народов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1.13. Проводить исследования с привлечением экспертов разных специальностей в области психологии, криминологии, </w:t>
            </w:r>
            <w:proofErr w:type="spellStart"/>
            <w:r>
              <w:t>виктимологии</w:t>
            </w:r>
            <w:proofErr w:type="spellEnd"/>
            <w:r>
              <w:t>, лингвистики, религиоведения и политологии в интересах оперативно-</w:t>
            </w:r>
            <w:proofErr w:type="spellStart"/>
            <w:r>
              <w:t>разыскной</w:t>
            </w:r>
            <w:proofErr w:type="spellEnd"/>
            <w:r>
              <w:t xml:space="preserve"> деятельности и профилактики экстремистских и террористических преступлений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  <w:tr w:rsidR="00E66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  <w:tr w:rsidR="00E66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</w:tbl>
    <w:bookmarkStart w:id="1" w:name="_GoBack"/>
    <w:p w:rsidR="00E668AF" w:rsidRDefault="00E668AF">
      <w:pPr>
        <w:pStyle w:val="ConsPlusNormal"/>
      </w:pPr>
      <w:r>
        <w:fldChar w:fldCharType="begin"/>
      </w:r>
      <w:r>
        <w:instrText xml:space="preserve"> HYPERLINK "consultantplus://offline/ref=5C0CA8ABCC78D8DA76153EE15B7A90B2C6B8CA906F62C797BA0422504ADE2921F9724D082C677C7B21CB9167C1F3A353EC9D383EAD76F093C4A9F998DB2502B3lB72J" </w:instrText>
      </w:r>
      <w:r>
        <w:fldChar w:fldCharType="separate"/>
      </w:r>
      <w:r>
        <w:rPr>
          <w:i/>
          <w:color w:val="0000FF"/>
        </w:rPr>
        <w:br/>
      </w:r>
      <w:r>
        <w:rPr>
          <w:i/>
          <w:color w:val="0000FF"/>
        </w:rPr>
        <w:lastRenderedPageBreak/>
        <w:t>Постановление КМ РТ от 16.10.2013 N 764 (ред. от 15.03.2021) "Об утверждении Государственной программы "Обеспечение общественного порядка и противодействие преступности в Республике Татарстан на 2014 - 2025 годы" {</w:t>
      </w:r>
      <w:proofErr w:type="spellStart"/>
      <w:r>
        <w:rPr>
          <w:i/>
          <w:color w:val="0000FF"/>
        </w:rPr>
        <w:t>КонсультантПлюс</w:t>
      </w:r>
      <w:proofErr w:type="spellEnd"/>
      <w:r>
        <w:rPr>
          <w:i/>
          <w:color w:val="0000FF"/>
        </w:rPr>
        <w:t>}</w:t>
      </w:r>
      <w:r w:rsidRPr="00FD5A05">
        <w:rPr>
          <w:i/>
          <w:color w:val="0000FF"/>
        </w:rPr>
        <w:fldChar w:fldCharType="end"/>
      </w:r>
      <w:r>
        <w:br/>
      </w:r>
    </w:p>
    <w:bookmarkEnd w:id="1"/>
    <w:p w:rsidR="0063099A" w:rsidRDefault="0063099A"/>
    <w:sectPr w:rsidR="0063099A" w:rsidSect="00FD5A0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AF"/>
    <w:rsid w:val="001E0668"/>
    <w:rsid w:val="00260873"/>
    <w:rsid w:val="00402242"/>
    <w:rsid w:val="005827C9"/>
    <w:rsid w:val="005F4054"/>
    <w:rsid w:val="0063099A"/>
    <w:rsid w:val="006A0F02"/>
    <w:rsid w:val="007D67E3"/>
    <w:rsid w:val="009B1C24"/>
    <w:rsid w:val="00AC526D"/>
    <w:rsid w:val="00B166E4"/>
    <w:rsid w:val="00D22F95"/>
    <w:rsid w:val="00DF53ED"/>
    <w:rsid w:val="00E668AF"/>
    <w:rsid w:val="00F6118B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C1412-6B46-4787-95C4-1FBD28FD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6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CA8ABCC78D8DA76153EE15B7A90B2C6B8CA906F62C69FBE0122504ADE2921F9724D082C677C7B21CA9265C4F8F40AA8C3616DEC3DFD99DFB5F992lC7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0CA8ABCC78D8DA761520EC4D16CDB9C6B296946A66C9C1E4502407158E2F74B9324B5D6F23717B29C0C53685A6AD59E9886C67F721FD93lC7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0CA8ABCC78D8DA761520EC4D16CDB9C7BB939865319EC3B5052A021DDE7564AF7B44597123796423CB93l676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C0CA8ABCC78D8DA76153EE15B7A90B2C6B8CA906F62C69FBE0122504ADE2921F9724D082C677C7B21CA9265C4F8F40AA8C3616DEC3DFD99DFB5F992lC74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C0CA8ABCC78D8DA76153EE15B7A90B2C6B8CA906F63CB94BF0C22504ADE2921F9724D082C677C7B21C89465C3F8F40AA8C3616DEC3DFD99DFB5F992lC74J" TargetMode="External"/><Relationship Id="rId9" Type="http://schemas.openxmlformats.org/officeDocument/2006/relationships/hyperlink" Target="consultantplus://offline/ref=5C0CA8ABCC78D8DA76153EE15B7A90B2C6B8CA906F62C797BA0422504ADE2921F9724D082C677C7B23CC946FC7F8F40AA8C3616DEC3DFD99DFB5F992lC7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Терехина Оксана Анатольевна</dc:creator>
  <cp:keywords/>
  <dc:description/>
  <cp:lastModifiedBy>Терехина Оксана Анатольевна</cp:lastModifiedBy>
  <cp:revision>1</cp:revision>
  <dcterms:created xsi:type="dcterms:W3CDTF">2021-08-25T09:59:00Z</dcterms:created>
  <dcterms:modified xsi:type="dcterms:W3CDTF">2021-08-25T10:01:00Z</dcterms:modified>
</cp:coreProperties>
</file>