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4CCE">
        <w:rPr>
          <w:rFonts w:ascii="Times New Roman" w:hAnsi="Times New Roman" w:cs="Times New Roman"/>
          <w:b/>
          <w:bCs/>
          <w:sz w:val="32"/>
          <w:szCs w:val="32"/>
        </w:rPr>
        <w:t>Материально-техническое обеспечение и оснащенность образовательного</w:t>
      </w:r>
      <w:r w:rsidRPr="00BE191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A54CCE">
        <w:rPr>
          <w:rFonts w:ascii="Times New Roman" w:hAnsi="Times New Roman" w:cs="Times New Roman"/>
          <w:b/>
          <w:bCs/>
          <w:sz w:val="32"/>
          <w:szCs w:val="32"/>
        </w:rPr>
        <w:t>процесса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54CCE">
        <w:rPr>
          <w:rFonts w:ascii="Times New Roman" w:hAnsi="Times New Roman" w:cs="Times New Roman"/>
          <w:b/>
          <w:bCs/>
          <w:sz w:val="32"/>
          <w:szCs w:val="32"/>
        </w:rPr>
        <w:t>муниципального бюджетного дошкольного образовательного</w:t>
      </w:r>
      <w:r w:rsidRPr="00BE191F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A54CCE">
        <w:rPr>
          <w:rFonts w:ascii="Times New Roman" w:hAnsi="Times New Roman" w:cs="Times New Roman"/>
          <w:b/>
          <w:bCs/>
          <w:sz w:val="32"/>
          <w:szCs w:val="32"/>
        </w:rPr>
        <w:t>учр</w:t>
      </w:r>
      <w:r w:rsidRPr="00BE191F">
        <w:rPr>
          <w:rFonts w:ascii="Times New Roman" w:hAnsi="Times New Roman" w:cs="Times New Roman"/>
          <w:b/>
          <w:bCs/>
          <w:sz w:val="32"/>
          <w:szCs w:val="32"/>
        </w:rPr>
        <w:t>еждения «Детский сад общеразвивающего вида №5 села Актаныш» Актаныш</w:t>
      </w:r>
      <w:r w:rsidRPr="00A54CCE">
        <w:rPr>
          <w:rFonts w:ascii="Times New Roman" w:hAnsi="Times New Roman" w:cs="Times New Roman"/>
          <w:b/>
          <w:bCs/>
          <w:sz w:val="32"/>
          <w:szCs w:val="32"/>
        </w:rPr>
        <w:t>ского муниципального района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54CCE">
        <w:rPr>
          <w:rFonts w:ascii="Times New Roman" w:hAnsi="Times New Roman" w:cs="Times New Roman"/>
          <w:b/>
          <w:bCs/>
          <w:sz w:val="32"/>
          <w:szCs w:val="32"/>
        </w:rPr>
        <w:t>Республики Татарстан</w:t>
      </w:r>
    </w:p>
    <w:p w:rsidR="00E9681B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4CCE">
        <w:rPr>
          <w:rFonts w:ascii="Times New Roman" w:hAnsi="Times New Roman" w:cs="Times New Roman"/>
          <w:sz w:val="28"/>
          <w:szCs w:val="28"/>
        </w:rPr>
        <w:t>Здание МБДОУ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A30C6B">
        <w:rPr>
          <w:rFonts w:ascii="Times New Roman" w:hAnsi="Times New Roman" w:cs="Times New Roman"/>
          <w:sz w:val="28"/>
          <w:szCs w:val="28"/>
        </w:rPr>
        <w:t>етский сад общеразвивающего вида №5 села Актаныш</w:t>
      </w:r>
      <w:r w:rsidRPr="00A54CCE">
        <w:rPr>
          <w:rFonts w:ascii="Times New Roman" w:hAnsi="Times New Roman" w:cs="Times New Roman"/>
          <w:sz w:val="28"/>
          <w:szCs w:val="28"/>
        </w:rPr>
        <w:t xml:space="preserve">» </w:t>
      </w:r>
      <w:r w:rsidRPr="00A30C6B">
        <w:rPr>
          <w:rFonts w:ascii="Times New Roman" w:hAnsi="Times New Roman" w:cs="Times New Roman"/>
          <w:sz w:val="28"/>
          <w:szCs w:val="28"/>
        </w:rPr>
        <w:t>построен в 1995 году. Строение блочное, дву</w:t>
      </w:r>
      <w:r w:rsidRPr="00A54CCE">
        <w:rPr>
          <w:rFonts w:ascii="Times New Roman" w:hAnsi="Times New Roman" w:cs="Times New Roman"/>
          <w:sz w:val="28"/>
          <w:szCs w:val="28"/>
        </w:rPr>
        <w:t>хэтажное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.</w:t>
      </w:r>
      <w:r w:rsidRPr="00A30C6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30C6B">
        <w:rPr>
          <w:rFonts w:ascii="Times New Roman" w:hAnsi="Times New Roman" w:cs="Times New Roman"/>
          <w:sz w:val="28"/>
          <w:szCs w:val="28"/>
        </w:rPr>
        <w:t>бщая площадь – 901</w:t>
      </w:r>
      <w:r w:rsidRPr="00A54CCE">
        <w:rPr>
          <w:rFonts w:ascii="Times New Roman" w:hAnsi="Times New Roman" w:cs="Times New Roman"/>
          <w:sz w:val="28"/>
          <w:szCs w:val="28"/>
        </w:rPr>
        <w:t xml:space="preserve"> кв.м.Террит</w:t>
      </w:r>
      <w:r w:rsidRPr="00A30C6B">
        <w:rPr>
          <w:rFonts w:ascii="Times New Roman" w:hAnsi="Times New Roman" w:cs="Times New Roman"/>
          <w:sz w:val="28"/>
          <w:szCs w:val="28"/>
        </w:rPr>
        <w:t xml:space="preserve">ория детского сада занимает </w:t>
      </w:r>
      <w:r w:rsidRPr="00A54CCE">
        <w:rPr>
          <w:rFonts w:ascii="Times New Roman" w:hAnsi="Times New Roman" w:cs="Times New Roman"/>
          <w:sz w:val="28"/>
          <w:szCs w:val="28"/>
        </w:rPr>
        <w:t xml:space="preserve"> </w:t>
      </w:r>
      <w:r w:rsidRPr="00A30C6B">
        <w:rPr>
          <w:rFonts w:ascii="Times New Roman" w:hAnsi="Times New Roman" w:cs="Times New Roman"/>
          <w:sz w:val="28"/>
          <w:szCs w:val="28"/>
        </w:rPr>
        <w:t xml:space="preserve">5563 </w:t>
      </w:r>
      <w:r w:rsidRPr="00A54CCE">
        <w:rPr>
          <w:rFonts w:ascii="Times New Roman" w:hAnsi="Times New Roman" w:cs="Times New Roman"/>
          <w:sz w:val="28"/>
          <w:szCs w:val="28"/>
        </w:rPr>
        <w:t>кв.м. На терри</w:t>
      </w:r>
      <w:r w:rsidRPr="00A30C6B">
        <w:rPr>
          <w:rFonts w:ascii="Times New Roman" w:hAnsi="Times New Roman" w:cs="Times New Roman"/>
          <w:sz w:val="28"/>
          <w:szCs w:val="28"/>
        </w:rPr>
        <w:t>тории детского сада размещены 5</w:t>
      </w:r>
      <w:r w:rsidRPr="00A54CCE">
        <w:rPr>
          <w:rFonts w:ascii="Times New Roman" w:hAnsi="Times New Roman" w:cs="Times New Roman"/>
          <w:sz w:val="28"/>
          <w:szCs w:val="28"/>
        </w:rPr>
        <w:t xml:space="preserve"> прогулочных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площадок, спортивная площадка, опытный участок. Территория детского сада ограждена забором. Детский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сад имеет все виды благоустройства: центральный водопровод, канализацию, отопление.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Характеристика площадей детского сада.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Показатели Количество Общая площадь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Всего помещений, используемых в учебно-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воспитательном 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Игровые комнаты – 209,5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Помещения д</w:t>
      </w:r>
      <w:r w:rsidRPr="00A30C6B">
        <w:rPr>
          <w:rFonts w:ascii="Times New Roman" w:hAnsi="Times New Roman" w:cs="Times New Roman"/>
          <w:sz w:val="28"/>
          <w:szCs w:val="28"/>
        </w:rPr>
        <w:t>ля приема детей (раздевалки) – 62,3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Музыкальный</w:t>
      </w:r>
      <w:r w:rsidRPr="00A30C6B">
        <w:rPr>
          <w:rFonts w:ascii="Times New Roman" w:hAnsi="Times New Roman" w:cs="Times New Roman"/>
          <w:sz w:val="28"/>
          <w:szCs w:val="28"/>
        </w:rPr>
        <w:t>/ с</w:t>
      </w:r>
      <w:r w:rsidRPr="00A54CCE">
        <w:rPr>
          <w:rFonts w:ascii="Times New Roman" w:hAnsi="Times New Roman" w:cs="Times New Roman"/>
          <w:sz w:val="28"/>
          <w:szCs w:val="28"/>
        </w:rPr>
        <w:t>портивный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зал – 73,0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Кабинет заведующего – 11,6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Кабинет зам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аведующего по АХЧ </w:t>
      </w:r>
      <w:r w:rsidRPr="00A30C6B">
        <w:rPr>
          <w:rFonts w:ascii="Times New Roman" w:hAnsi="Times New Roman" w:cs="Times New Roman"/>
          <w:sz w:val="28"/>
          <w:szCs w:val="28"/>
        </w:rPr>
        <w:t>– 3,6 кв.м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Кабинет по обучению р</w:t>
      </w:r>
      <w:r w:rsidRPr="00A30C6B">
        <w:rPr>
          <w:rFonts w:ascii="Times New Roman" w:hAnsi="Times New Roman" w:cs="Times New Roman"/>
          <w:sz w:val="28"/>
          <w:szCs w:val="28"/>
        </w:rPr>
        <w:t>ус</w:t>
      </w:r>
      <w:r w:rsidRPr="00A54CCE">
        <w:rPr>
          <w:rFonts w:ascii="Times New Roman" w:hAnsi="Times New Roman" w:cs="Times New Roman"/>
          <w:sz w:val="28"/>
          <w:szCs w:val="28"/>
        </w:rPr>
        <w:t xml:space="preserve">скому языку </w:t>
      </w:r>
      <w:r w:rsidRPr="00A30C6B">
        <w:rPr>
          <w:rFonts w:ascii="Times New Roman" w:hAnsi="Times New Roman" w:cs="Times New Roman"/>
          <w:sz w:val="28"/>
          <w:szCs w:val="28"/>
        </w:rPr>
        <w:t>– 11,7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Кабинет ПДД </w:t>
      </w:r>
      <w:r w:rsidRPr="00A30C6B">
        <w:rPr>
          <w:rFonts w:ascii="Times New Roman" w:hAnsi="Times New Roman" w:cs="Times New Roman"/>
          <w:sz w:val="28"/>
          <w:szCs w:val="28"/>
        </w:rPr>
        <w:t xml:space="preserve"> - 10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Методический кабинет </w:t>
      </w:r>
      <w:r w:rsidRPr="00A30C6B">
        <w:rPr>
          <w:rFonts w:ascii="Times New Roman" w:hAnsi="Times New Roman" w:cs="Times New Roman"/>
          <w:sz w:val="28"/>
          <w:szCs w:val="28"/>
        </w:rPr>
        <w:t>– 9,7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Медицинский кабинет </w:t>
      </w:r>
      <w:r w:rsidRPr="00A30C6B">
        <w:rPr>
          <w:rFonts w:ascii="Times New Roman" w:hAnsi="Times New Roman" w:cs="Times New Roman"/>
          <w:sz w:val="28"/>
          <w:szCs w:val="28"/>
        </w:rPr>
        <w:t>– 7,1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Изолятор </w:t>
      </w:r>
      <w:r w:rsidRPr="00A30C6B">
        <w:rPr>
          <w:rFonts w:ascii="Times New Roman" w:hAnsi="Times New Roman" w:cs="Times New Roman"/>
          <w:sz w:val="28"/>
          <w:szCs w:val="28"/>
        </w:rPr>
        <w:t>– 6,9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Туалетные комнаты</w:t>
      </w:r>
      <w:r w:rsidRPr="00A30C6B">
        <w:rPr>
          <w:rFonts w:ascii="Times New Roman" w:hAnsi="Times New Roman" w:cs="Times New Roman"/>
          <w:sz w:val="28"/>
          <w:szCs w:val="28"/>
        </w:rPr>
        <w:t xml:space="preserve"> - </w:t>
      </w:r>
      <w:r w:rsidRPr="00A54CCE">
        <w:rPr>
          <w:rFonts w:ascii="Times New Roman" w:hAnsi="Times New Roman" w:cs="Times New Roman"/>
          <w:sz w:val="28"/>
          <w:szCs w:val="28"/>
        </w:rPr>
        <w:t xml:space="preserve"> </w:t>
      </w:r>
      <w:r w:rsidRPr="00A30C6B">
        <w:rPr>
          <w:rFonts w:ascii="Times New Roman" w:hAnsi="Times New Roman" w:cs="Times New Roman"/>
          <w:sz w:val="28"/>
          <w:szCs w:val="28"/>
        </w:rPr>
        <w:t>63.4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Спальные комнаты </w:t>
      </w:r>
      <w:r w:rsidRPr="00A30C6B">
        <w:rPr>
          <w:rFonts w:ascii="Times New Roman" w:hAnsi="Times New Roman" w:cs="Times New Roman"/>
          <w:sz w:val="28"/>
          <w:szCs w:val="28"/>
        </w:rPr>
        <w:t>- 134,4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Пищеблок</w:t>
      </w:r>
      <w:r w:rsidRPr="00A30C6B">
        <w:rPr>
          <w:rFonts w:ascii="Times New Roman" w:hAnsi="Times New Roman" w:cs="Times New Roman"/>
          <w:sz w:val="28"/>
          <w:szCs w:val="28"/>
        </w:rPr>
        <w:t xml:space="preserve"> – 29,7 кв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Хозяйственно-бытовые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прачечная, костюмерная)</w:t>
      </w:r>
      <w:r w:rsidRPr="00A30C6B">
        <w:rPr>
          <w:rFonts w:ascii="Times New Roman" w:hAnsi="Times New Roman" w:cs="Times New Roman"/>
          <w:sz w:val="28"/>
          <w:szCs w:val="28"/>
        </w:rPr>
        <w:t xml:space="preserve"> – 32,0 кв.м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54CCE">
        <w:rPr>
          <w:rFonts w:ascii="Times New Roman" w:hAnsi="Times New Roman" w:cs="Times New Roman"/>
          <w:sz w:val="28"/>
          <w:szCs w:val="28"/>
        </w:rPr>
        <w:t>Работа коллектива детского сада направлена на создание комфорта, уюта, положительного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эмоционального климата воспитанников. Материально-техническое оснащение и оборудование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ространственная организация среды ДОУ соответствуют санитарно-гигиеническим требованиям.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Условия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труда и жизнедеятельности детей созданы в соответствии с требованиями охраны труда.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Материальная база в ДОУ и предметно – развивающая среда в групповых комнатах создана с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учетом Федеральных государственных образовательных стандартов. Материальная база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периодически перерабатывается, трансформируется, обновляется для стимулирования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физической, творческой, интеллектуальной активности детей, все это позволяет педагогам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организовать работу по сохранению и укреплению здоровья детей, созданию положительного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психологического климата в детских коллективах, а также по всестороннему развитию каждого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ребенка.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Групповые комнаты.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4CCE">
        <w:rPr>
          <w:rFonts w:ascii="Times New Roman" w:hAnsi="Times New Roman" w:cs="Times New Roman"/>
          <w:sz w:val="28"/>
          <w:szCs w:val="28"/>
        </w:rPr>
        <w:t>В группах создана развивающая среда, предоставляющая ребенку возможность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максимально активно проявить себя не только на занятиях, но и в свободной деятельности. Для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непосредственно – образовательной деятельности по интересам в каждой группе имеются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творческие и игровые центры, зоны по развитию умственных способностей, уголки уединения,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 xml:space="preserve">краеведческие уголки и коллаж для обучения детей </w:t>
      </w:r>
      <w:r w:rsidRPr="00A54CCE">
        <w:rPr>
          <w:rFonts w:ascii="Times New Roman" w:hAnsi="Times New Roman" w:cs="Times New Roman"/>
          <w:sz w:val="28"/>
          <w:szCs w:val="28"/>
        </w:rPr>
        <w:lastRenderedPageBreak/>
        <w:t>татарскому языку. Во всех группах созданы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спортивные уголки для повышения двигательной активности детей, воспитателями сделаны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нетрадиционные пособия для профилактики заболеваемости и предупреждения плоскостопия. В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группах раннего возраста выделено большое открытое пространство, дающее малышам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 xml:space="preserve">возможность играть с крупными игрушками. 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А также в группах сосредоточены дидактические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игры (лото, домино, мозаики, разрезные картинки и т.д.), игры для интеллектуального развития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(шашки, шахматы, лото), по ориентации в пространстве, игрушки сенсорной направленности.</w:t>
      </w:r>
      <w:proofErr w:type="gramEnd"/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Имеется наглядный и иллюстративный материал, тематические альбомы, художественная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литература и пособия для обогащения восприятия у детей окружающего мира. В свободном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доступе для детей расположены необходимые материалы для рисования, лепки, художественного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труда, а также музыкальной и театрализованной деятельности, игры ЛЕГО. Вместе с детьми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педагогами созданы различные виды театров, атрибуты для сюжетно-ролевых игр. В двух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групповых комнатах установлены экраны с видеопроекторами для организации непосредственно-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образовательной деятельности детей.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Музыкальный зал.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4CCE">
        <w:rPr>
          <w:rFonts w:ascii="Times New Roman" w:hAnsi="Times New Roman" w:cs="Times New Roman"/>
          <w:sz w:val="28"/>
          <w:szCs w:val="28"/>
        </w:rPr>
        <w:t>В детском саду созданы условия для полноценной двигательной деятельности детей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ормирования основных двигательных умений и навыков, повышения функциональных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возможностей детского организма, для повышения художественно-эстетического развития детей.</w:t>
      </w:r>
      <w:r w:rsidRPr="00A30C6B">
        <w:rPr>
          <w:rFonts w:ascii="Times New Roman" w:hAnsi="Times New Roman" w:cs="Times New Roman"/>
          <w:sz w:val="28"/>
          <w:szCs w:val="28"/>
        </w:rPr>
        <w:t xml:space="preserve">  </w:t>
      </w:r>
      <w:r w:rsidRPr="00A54CCE">
        <w:rPr>
          <w:rFonts w:ascii="Times New Roman" w:hAnsi="Times New Roman" w:cs="Times New Roman"/>
          <w:sz w:val="28"/>
          <w:szCs w:val="28"/>
        </w:rPr>
        <w:t>Воспитывать интере</w:t>
      </w:r>
      <w:r w:rsidRPr="00A30C6B">
        <w:rPr>
          <w:rFonts w:ascii="Times New Roman" w:hAnsi="Times New Roman" w:cs="Times New Roman"/>
          <w:sz w:val="28"/>
          <w:szCs w:val="28"/>
        </w:rPr>
        <w:t>с к музыке, желание ее слушать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,</w:t>
      </w:r>
      <w:r w:rsidRPr="00A54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ыполнять танцевальные движения, для этого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оборудован музыкальный зал – фортепиано, музыкальный центр, также в зале установлен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проектор с большим экраном для просмотра видеоматериалов по теме. Имеются  комплект стульев – 50, набор музыкальных инструментов.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Библиотечно-информационное обеспечение образовательного процесса.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4CCE">
        <w:rPr>
          <w:rFonts w:ascii="Times New Roman" w:hAnsi="Times New Roman" w:cs="Times New Roman"/>
          <w:sz w:val="28"/>
          <w:szCs w:val="28"/>
        </w:rPr>
        <w:t>В детском саду имеется методическая и художественная литература, репродукции картин,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иллюстративный материал, дидактические пособия, демонстрационный и раздаточный материал.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В детском саде имеются: 2 компьютера, 6 </w:t>
      </w:r>
      <w:r w:rsidRPr="00A54CCE">
        <w:rPr>
          <w:rFonts w:ascii="Times New Roman" w:hAnsi="Times New Roman" w:cs="Times New Roman"/>
          <w:sz w:val="28"/>
          <w:szCs w:val="28"/>
        </w:rPr>
        <w:t xml:space="preserve"> ноутб</w:t>
      </w:r>
      <w:r w:rsidRPr="00A30C6B">
        <w:rPr>
          <w:rFonts w:ascii="Times New Roman" w:hAnsi="Times New Roman" w:cs="Times New Roman"/>
          <w:sz w:val="28"/>
          <w:szCs w:val="28"/>
        </w:rPr>
        <w:t>уков, 2 принтера, 1 музыкальный</w:t>
      </w:r>
      <w:r w:rsidRPr="00A54CCE">
        <w:rPr>
          <w:rFonts w:ascii="Times New Roman" w:hAnsi="Times New Roman" w:cs="Times New Roman"/>
          <w:sz w:val="28"/>
          <w:szCs w:val="28"/>
        </w:rPr>
        <w:t xml:space="preserve"> центра, </w:t>
      </w:r>
      <w:r w:rsidRPr="00A30C6B">
        <w:rPr>
          <w:rFonts w:ascii="Times New Roman" w:hAnsi="Times New Roman" w:cs="Times New Roman"/>
          <w:sz w:val="28"/>
          <w:szCs w:val="28"/>
        </w:rPr>
        <w:t>1 комплект</w:t>
      </w:r>
      <w:r w:rsidRPr="00A54CCE">
        <w:rPr>
          <w:rFonts w:ascii="Times New Roman" w:hAnsi="Times New Roman" w:cs="Times New Roman"/>
          <w:sz w:val="28"/>
          <w:szCs w:val="28"/>
        </w:rPr>
        <w:t xml:space="preserve"> мультимедийного оборудования.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Медицинский кабинет.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4CCE">
        <w:rPr>
          <w:rFonts w:ascii="Times New Roman" w:hAnsi="Times New Roman" w:cs="Times New Roman"/>
          <w:sz w:val="28"/>
          <w:szCs w:val="28"/>
        </w:rPr>
        <w:t>В детском саду</w:t>
      </w:r>
      <w:r w:rsidRPr="00A30C6B">
        <w:rPr>
          <w:rFonts w:ascii="Times New Roman" w:hAnsi="Times New Roman" w:cs="Times New Roman"/>
          <w:sz w:val="28"/>
          <w:szCs w:val="28"/>
        </w:rPr>
        <w:t xml:space="preserve"> оборудован </w:t>
      </w:r>
      <w:r w:rsidRPr="00A54CCE">
        <w:rPr>
          <w:rFonts w:ascii="Times New Roman" w:hAnsi="Times New Roman" w:cs="Times New Roman"/>
          <w:sz w:val="28"/>
          <w:szCs w:val="28"/>
        </w:rPr>
        <w:t xml:space="preserve"> </w:t>
      </w:r>
      <w:r w:rsidRPr="00A30C6B">
        <w:rPr>
          <w:rFonts w:ascii="Times New Roman" w:hAnsi="Times New Roman" w:cs="Times New Roman"/>
          <w:bCs/>
          <w:sz w:val="28"/>
          <w:szCs w:val="28"/>
        </w:rPr>
        <w:t>м</w:t>
      </w:r>
      <w:r w:rsidRPr="00A54CCE">
        <w:rPr>
          <w:rFonts w:ascii="Times New Roman" w:hAnsi="Times New Roman" w:cs="Times New Roman"/>
          <w:bCs/>
          <w:sz w:val="28"/>
          <w:szCs w:val="28"/>
        </w:rPr>
        <w:t>едицинский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кабинет, изолятор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.</w:t>
      </w:r>
      <w:r w:rsidRPr="00A54C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начале и конце учебного года старшая медицинская сестра вместе с педагогами проводят обследование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физического развития детей. На постоянном контроле находятся проводимые мероприятия по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выполнению режима, карантинных мероприятий, проводится лечебно-профилактическая работа с детьми.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Ведется постоянный контроль за соблюдением требований и правил СанПин : освещение, температурный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режим, питание и т.д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Организация питания в детском саду.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4CCE">
        <w:rPr>
          <w:rFonts w:ascii="Times New Roman" w:hAnsi="Times New Roman" w:cs="Times New Roman"/>
          <w:sz w:val="28"/>
          <w:szCs w:val="28"/>
        </w:rPr>
        <w:t>Одно из ведущих мест в сохранении здоровья детей и физическом развитии, занимает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организация правильного питания. Организовано 4-х разовое питание: завтрак, второй завтрак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бед, полдник, ужин. Утверждено д</w:t>
      </w:r>
      <w:r w:rsidRPr="00A30C6B">
        <w:rPr>
          <w:rFonts w:ascii="Times New Roman" w:hAnsi="Times New Roman" w:cs="Times New Roman"/>
          <w:sz w:val="28"/>
          <w:szCs w:val="28"/>
        </w:rPr>
        <w:t>венадцати</w:t>
      </w:r>
      <w:r w:rsidRPr="00A54CCE">
        <w:rPr>
          <w:rFonts w:ascii="Times New Roman" w:hAnsi="Times New Roman" w:cs="Times New Roman"/>
          <w:sz w:val="28"/>
          <w:szCs w:val="28"/>
        </w:rPr>
        <w:t>дневное меню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рацион питания включаются овощные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разнообразные салаты, фрукты, фруктовые соки. В зимнее время проводится витаминизация блюд.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 xml:space="preserve">Регулярно 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бракераж готовой продукции с оценкой вкусовых качеств. При поставке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продуктов строго отслеживается наличие сертификата качества поступающих продуктов.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организацией питания осуществляется заведующей, старшей медицинской сестрой,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членами бракеражной комиссии.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A54CCE">
        <w:rPr>
          <w:rFonts w:ascii="Times New Roman" w:hAnsi="Times New Roman" w:cs="Times New Roman"/>
          <w:sz w:val="28"/>
          <w:szCs w:val="28"/>
        </w:rPr>
        <w:t>В правильной организации питания детей большое значение имеет создание благоприятной и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эмоциональной окружающей обстановкой группы, которые обеспечены соответствующей посудой,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удобными столами. Воспитатели приучают детей к чистоте и опрятности при приеме пищи. Организация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питания находится под постоянным контролем у администрации детского сада.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54CCE">
        <w:rPr>
          <w:rFonts w:ascii="Times New Roman" w:hAnsi="Times New Roman" w:cs="Times New Roman"/>
          <w:sz w:val="28"/>
          <w:szCs w:val="28"/>
        </w:rPr>
        <w:t>Пищеблок детского сада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имеет несколько цехов: кладовая, тарная, горячий и холодный цеха, мясо-рыбный цех, оборудован моечными ваннами, стеллажами для посуды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аковиной для мытья рук, контрольными весами, электроплитами,разделочными столами, шкафом для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хлеба, холодильниками. Имеется соответствующее технологическое оборудование.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Прачечная детского сада.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 Прачечная </w:t>
      </w:r>
      <w:proofErr w:type="gramStart"/>
      <w:r w:rsidRPr="00A30C6B">
        <w:rPr>
          <w:rFonts w:ascii="Times New Roman" w:hAnsi="Times New Roman" w:cs="Times New Roman"/>
          <w:sz w:val="28"/>
          <w:szCs w:val="28"/>
        </w:rPr>
        <w:t>оборудован</w:t>
      </w:r>
      <w:proofErr w:type="gramEnd"/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 xml:space="preserve"> стиральными машинами с автоматическим управлением и сушильным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шкафом. Имеется гладильный стол, электрический утюг, ванна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отел для нагрева воды, шкафы для белья.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Территория детского сада.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Территория детского сада достаточна для организации прогулок и игр детей на открытом воздухе. Каждая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возрастная группа детей имеет свой участок. Площадки обеспечены необходимым оборудованием (снаряды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для развития основных видов движений). Для защиты детей от солнца и осадков на территории каждой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групповой площадки установлены теневые навесы. Игровые площадки оборудованы песочницами,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лесенками, домиками. На территории детского сада произрастают разнообразные породы деревьев икустарников; разбиты цветники и клумбы, имеется учебно-опытный участок. В теплый период года учебно-опытный участок и цветники используются для проведения с детьми наблюдений, опытно-экспериментальной работы, организации труда в природе. Имеется физкультурная площадка для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проведения физкультурных занятий, гимнастики в теплый период года, а также для самостоятельной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двигательной деятельности детей.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Родители являются активными участниками общественной жизни детского сада. Помогают в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обогащении предметно-развивающей среды групп, благоустройстве групповых площадок.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 целях качественной реализации программы, расширения границ информационного поля по всем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направлениям деятельности детского сада в Учреждении имеются: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• Учебно-методические и дидактические материалы, информационные ресурсы.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 xml:space="preserve">• Компьютерные технологии (использование в работе разных компьютерных программ, Интернет 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>айтов, электронной почты, множительной техники);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• имеется небольшая библиотека, где наряду с научно-методической литературой представлены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энциклопедическая и справочная литература, периодические издания для детей и взрослых;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• Периодически оформляются тематические выставки и стенды;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• Для работы с детьми, педагогами и родителями имеется аудио и видеотехника, компакт диски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(музыкальные записи, видеозаписи из опыта работы педагогов и родителей, фотоматериалы и др.).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CCE">
        <w:rPr>
          <w:rFonts w:ascii="Times New Roman" w:hAnsi="Times New Roman" w:cs="Times New Roman"/>
          <w:b/>
          <w:bCs/>
          <w:sz w:val="28"/>
          <w:szCs w:val="28"/>
        </w:rPr>
        <w:t>Социальное взаимодействие.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54CCE">
        <w:rPr>
          <w:rFonts w:ascii="Times New Roman" w:hAnsi="Times New Roman" w:cs="Times New Roman"/>
          <w:sz w:val="28"/>
          <w:szCs w:val="28"/>
        </w:rPr>
        <w:t>Взаимодействие с субъектами социума осуществляется в целях решения проблем, направленных на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стабильное функционирование учреждения.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Взаимодействие с отделом образования осуществляется через консультации, семинары и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другие формы работы с целью повышения профессионального уровня педагогических</w:t>
      </w:r>
      <w:r w:rsidRPr="00A30C6B">
        <w:rPr>
          <w:rFonts w:ascii="Times New Roman" w:hAnsi="Times New Roman" w:cs="Times New Roman"/>
          <w:sz w:val="28"/>
          <w:szCs w:val="28"/>
        </w:rPr>
        <w:t xml:space="preserve"> </w:t>
      </w:r>
      <w:r w:rsidRPr="00A54CCE">
        <w:rPr>
          <w:rFonts w:ascii="Times New Roman" w:hAnsi="Times New Roman" w:cs="Times New Roman"/>
          <w:sz w:val="28"/>
          <w:szCs w:val="28"/>
        </w:rPr>
        <w:t>кадров</w:t>
      </w:r>
      <w:proofErr w:type="gramStart"/>
      <w:r w:rsidRPr="00A54CCE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A54CCE">
        <w:rPr>
          <w:rFonts w:ascii="Times New Roman" w:hAnsi="Times New Roman" w:cs="Times New Roman"/>
          <w:sz w:val="28"/>
          <w:szCs w:val="28"/>
        </w:rPr>
        <w:t xml:space="preserve"> решении образовательных задач по развитию детей детский сад взаимодействует с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CCE">
        <w:rPr>
          <w:rFonts w:ascii="Times New Roman" w:hAnsi="Times New Roman" w:cs="Times New Roman"/>
          <w:sz w:val="28"/>
          <w:szCs w:val="28"/>
        </w:rPr>
        <w:t>другими учреждениями это: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-</w:t>
      </w:r>
      <w:r w:rsidRPr="00A54CC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54CCE">
        <w:rPr>
          <w:rFonts w:ascii="Times New Roman" w:hAnsi="Times New Roman" w:cs="Times New Roman"/>
          <w:sz w:val="28"/>
          <w:szCs w:val="28"/>
        </w:rPr>
        <w:t xml:space="preserve"> Центр детского творчества дополнительного </w:t>
      </w:r>
      <w:r w:rsidRPr="00A30C6B">
        <w:rPr>
          <w:rFonts w:ascii="Times New Roman" w:hAnsi="Times New Roman" w:cs="Times New Roman"/>
          <w:sz w:val="28"/>
          <w:szCs w:val="28"/>
        </w:rPr>
        <w:t xml:space="preserve">образования детей 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-</w:t>
      </w:r>
      <w:r w:rsidRPr="00A54CCE">
        <w:rPr>
          <w:rFonts w:ascii="Times New Roman" w:hAnsi="Times New Roman" w:cs="Times New Roman"/>
          <w:sz w:val="28"/>
          <w:szCs w:val="28"/>
        </w:rPr>
        <w:t xml:space="preserve"> </w:t>
      </w:r>
      <w:r w:rsidRPr="00A30C6B">
        <w:rPr>
          <w:rFonts w:ascii="Times New Roman" w:hAnsi="Times New Roman" w:cs="Times New Roman"/>
          <w:sz w:val="28"/>
          <w:szCs w:val="28"/>
        </w:rPr>
        <w:t>ДЮСШ</w:t>
      </w:r>
      <w:r w:rsidRPr="00A54CCE">
        <w:rPr>
          <w:rFonts w:ascii="Times New Roman" w:hAnsi="Times New Roman" w:cs="Times New Roman"/>
          <w:sz w:val="28"/>
          <w:szCs w:val="28"/>
        </w:rPr>
        <w:t>, ледовый дворец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-</w:t>
      </w:r>
      <w:r w:rsidRPr="00A54CCE">
        <w:rPr>
          <w:rFonts w:ascii="Times New Roman" w:hAnsi="Times New Roman" w:cs="Times New Roman"/>
          <w:sz w:val="28"/>
          <w:szCs w:val="28"/>
        </w:rPr>
        <w:t xml:space="preserve"> Центральный Дом культуры</w:t>
      </w:r>
    </w:p>
    <w:p w:rsidR="00E9681B" w:rsidRPr="00A54CCE" w:rsidRDefault="00E9681B" w:rsidP="00E96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-</w:t>
      </w:r>
      <w:r w:rsidRPr="00A54CCE">
        <w:rPr>
          <w:rFonts w:ascii="Times New Roman" w:hAnsi="Times New Roman" w:cs="Times New Roman"/>
          <w:sz w:val="28"/>
          <w:szCs w:val="28"/>
        </w:rPr>
        <w:t xml:space="preserve"> Музыкальная школа</w:t>
      </w:r>
    </w:p>
    <w:p w:rsidR="00E9681B" w:rsidRPr="00A30C6B" w:rsidRDefault="00E9681B" w:rsidP="00E9681B">
      <w:pPr>
        <w:jc w:val="both"/>
        <w:rPr>
          <w:rFonts w:ascii="Times New Roman" w:hAnsi="Times New Roman" w:cs="Times New Roman"/>
          <w:sz w:val="28"/>
          <w:szCs w:val="28"/>
        </w:rPr>
      </w:pPr>
      <w:r w:rsidRPr="00A30C6B">
        <w:rPr>
          <w:rFonts w:ascii="Times New Roman" w:hAnsi="Times New Roman" w:cs="Times New Roman"/>
          <w:sz w:val="28"/>
          <w:szCs w:val="28"/>
        </w:rPr>
        <w:t>- Центральная детская библиотека.</w:t>
      </w:r>
    </w:p>
    <w:p w:rsidR="00162E01" w:rsidRDefault="00162E01"/>
    <w:sectPr w:rsidR="00162E01" w:rsidSect="00076E71">
      <w:pgSz w:w="11906" w:h="16838"/>
      <w:pgMar w:top="567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9681B"/>
    <w:rsid w:val="00162E01"/>
    <w:rsid w:val="00E9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1388</Words>
  <Characters>7916</Characters>
  <Application>Microsoft Office Word</Application>
  <DocSecurity>0</DocSecurity>
  <Lines>65</Lines>
  <Paragraphs>18</Paragraphs>
  <ScaleCrop>false</ScaleCrop>
  <Company/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2019-02-13T11:53:00Z</dcterms:created>
  <dcterms:modified xsi:type="dcterms:W3CDTF">2019-02-13T11:54:00Z</dcterms:modified>
</cp:coreProperties>
</file>