
<file path=[Content_Types].xml><?xml version="1.0" encoding="utf-8"?>
<Types xmlns="http://schemas.openxmlformats.org/package/2006/content-types">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466" w:rsidRDefault="00673466" w:rsidP="00FD1D25">
      <w:pPr>
        <w:tabs>
          <w:tab w:val="left" w:pos="1725"/>
          <w:tab w:val="left" w:pos="2076"/>
          <w:tab w:val="center" w:pos="4677"/>
        </w:tabs>
        <w:overflowPunct/>
        <w:autoSpaceDE/>
        <w:autoSpaceDN/>
        <w:adjustRightInd/>
        <w:spacing w:line="360" w:lineRule="auto"/>
        <w:textAlignment w:val="auto"/>
        <w:rPr>
          <w:b/>
          <w:bCs/>
          <w:color w:val="000000"/>
          <w:sz w:val="28"/>
          <w:szCs w:val="28"/>
          <w:lang w:val="tt-RU" w:eastAsia="en-US"/>
        </w:rPr>
      </w:pPr>
      <w:r>
        <w:rPr>
          <w:b/>
          <w:bCs/>
          <w:color w:val="000000"/>
          <w:sz w:val="28"/>
          <w:szCs w:val="28"/>
          <w:lang w:val="tt-RU" w:eastAsia="en-US"/>
        </w:rPr>
        <w:t xml:space="preserve"> </w:t>
      </w:r>
      <w:r w:rsidR="00FF6670">
        <w:rPr>
          <w:b/>
          <w:bCs/>
          <w:color w:val="000000"/>
          <w:sz w:val="28"/>
          <w:szCs w:val="28"/>
          <w:lang w:val="tt-RU" w:eastAsia="en-US"/>
        </w:rPr>
        <w:t xml:space="preserve"> </w:t>
      </w:r>
    </w:p>
    <w:p w:rsidR="00673466" w:rsidRDefault="00673466" w:rsidP="00FD1D25">
      <w:pPr>
        <w:tabs>
          <w:tab w:val="left" w:pos="1725"/>
          <w:tab w:val="left" w:pos="2076"/>
          <w:tab w:val="center" w:pos="4677"/>
        </w:tabs>
        <w:overflowPunct/>
        <w:autoSpaceDE/>
        <w:autoSpaceDN/>
        <w:adjustRightInd/>
        <w:spacing w:line="360" w:lineRule="auto"/>
        <w:textAlignment w:val="auto"/>
        <w:rPr>
          <w:b/>
          <w:bCs/>
          <w:color w:val="000000"/>
          <w:sz w:val="28"/>
          <w:szCs w:val="28"/>
          <w:lang w:val="tt-RU" w:eastAsia="en-US"/>
        </w:rPr>
      </w:pPr>
    </w:p>
    <w:p w:rsidR="00FF6670" w:rsidRPr="002E3550" w:rsidRDefault="00FF6670" w:rsidP="00FD1D25">
      <w:pPr>
        <w:tabs>
          <w:tab w:val="left" w:pos="1725"/>
          <w:tab w:val="left" w:pos="2076"/>
          <w:tab w:val="center" w:pos="4677"/>
        </w:tabs>
        <w:overflowPunct/>
        <w:autoSpaceDE/>
        <w:autoSpaceDN/>
        <w:adjustRightInd/>
        <w:spacing w:line="360" w:lineRule="auto"/>
        <w:textAlignment w:val="auto"/>
        <w:rPr>
          <w:b/>
          <w:bCs/>
          <w:color w:val="000000"/>
          <w:sz w:val="28"/>
          <w:szCs w:val="28"/>
          <w:lang w:val="tt-RU" w:eastAsia="en-US"/>
        </w:rPr>
      </w:pPr>
      <w:r w:rsidRPr="002E3550">
        <w:rPr>
          <w:b/>
          <w:bCs/>
          <w:color w:val="000000"/>
          <w:sz w:val="28"/>
          <w:szCs w:val="28"/>
          <w:lang w:val="tt-RU"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7.25pt">
            <v:imagedata r:id="rId6" o:title="уз бэя"/>
          </v:shape>
        </w:pict>
      </w:r>
    </w:p>
    <w:p w:rsidR="00673466" w:rsidRDefault="00673466" w:rsidP="00FD1D25">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p>
    <w:p w:rsidR="00FF6670" w:rsidRDefault="00FF6670" w:rsidP="00FD1D25">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p>
    <w:p w:rsidR="00FF6670" w:rsidRDefault="00FF6670" w:rsidP="00FD1D25">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p>
    <w:p w:rsidR="00FD1D25" w:rsidRDefault="00FD1D25" w:rsidP="00FD1D25">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 xml:space="preserve">Бакча бинасы  120 балага типовой  проект  белән төзелгән. Бинаның гомуми мәйданы  </w:t>
      </w:r>
      <w:r>
        <w:rPr>
          <w:bCs/>
          <w:color w:val="000000"/>
          <w:sz w:val="28"/>
          <w:szCs w:val="28"/>
          <w:u w:val="single"/>
          <w:lang w:val="tt-RU" w:eastAsia="en-US"/>
        </w:rPr>
        <w:t xml:space="preserve">2619 </w:t>
      </w:r>
      <w:r>
        <w:rPr>
          <w:bCs/>
          <w:color w:val="000000"/>
          <w:sz w:val="28"/>
          <w:szCs w:val="28"/>
          <w:lang w:val="tt-RU" w:eastAsia="en-US"/>
        </w:rPr>
        <w:t>кв.м.</w:t>
      </w:r>
    </w:p>
    <w:p w:rsidR="00FD1D25" w:rsidRDefault="00FD1D25" w:rsidP="00FD1D25">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Балалар бакчасының  эшчәнлек максаты булып балаларның физик, интеллектуал</w:t>
      </w:r>
      <w:r w:rsidRPr="00D56DD1">
        <w:rPr>
          <w:bCs/>
          <w:color w:val="000000"/>
          <w:sz w:val="28"/>
          <w:szCs w:val="28"/>
          <w:lang w:val="tt-RU" w:eastAsia="en-US"/>
        </w:rPr>
        <w:t>ь,</w:t>
      </w:r>
      <w:r>
        <w:rPr>
          <w:bCs/>
          <w:color w:val="000000"/>
          <w:sz w:val="28"/>
          <w:szCs w:val="28"/>
          <w:lang w:val="tt-RU" w:eastAsia="en-US"/>
        </w:rPr>
        <w:t>әхлак, эстетик, шәхси  сыйфатларын, аларның  сәламәтлеген ныгыту һәм саклау.</w:t>
      </w:r>
    </w:p>
    <w:p w:rsidR="00FD1D25" w:rsidRDefault="00FD1D25" w:rsidP="00FD1D25">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Балалар бакчасының эш ре</w:t>
      </w:r>
      <w:r w:rsidRPr="007E3C52">
        <w:rPr>
          <w:bCs/>
          <w:color w:val="000000"/>
          <w:sz w:val="28"/>
          <w:szCs w:val="28"/>
          <w:lang w:val="tt-RU" w:eastAsia="en-US"/>
        </w:rPr>
        <w:t xml:space="preserve">жимы: 6 </w:t>
      </w:r>
      <w:r>
        <w:rPr>
          <w:bCs/>
          <w:color w:val="000000"/>
          <w:sz w:val="28"/>
          <w:szCs w:val="28"/>
          <w:lang w:val="tt-RU" w:eastAsia="en-US"/>
        </w:rPr>
        <w:t>көнлек,  10.5 сәгат</w:t>
      </w:r>
      <w:r w:rsidRPr="007E3C52">
        <w:rPr>
          <w:bCs/>
          <w:color w:val="000000"/>
          <w:sz w:val="28"/>
          <w:szCs w:val="28"/>
          <w:lang w:val="tt-RU" w:eastAsia="en-US"/>
        </w:rPr>
        <w:t xml:space="preserve">ьлек, </w:t>
      </w:r>
    </w:p>
    <w:p w:rsidR="00FD1D25" w:rsidRDefault="00FD1D25" w:rsidP="00FD1D25">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7.00-17.30  сәг.кадәр.</w:t>
      </w:r>
    </w:p>
    <w:p w:rsidR="00FD1D25" w:rsidRDefault="00FD1D25" w:rsidP="00FD1D25">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p>
    <w:p w:rsidR="00FD1D25" w:rsidRDefault="00FD1D25" w:rsidP="00FD1D25">
      <w:pPr>
        <w:pStyle w:val="a3"/>
        <w:numPr>
          <w:ilvl w:val="0"/>
          <w:numId w:val="2"/>
        </w:num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r>
        <w:rPr>
          <w:b/>
          <w:bCs/>
          <w:color w:val="000000"/>
          <w:sz w:val="28"/>
          <w:szCs w:val="28"/>
          <w:lang w:val="tt-RU" w:eastAsia="en-US"/>
        </w:rPr>
        <w:t>Учреждение белән җитәкчелек итү системасы.</w:t>
      </w:r>
    </w:p>
    <w:p w:rsidR="00FD1D25" w:rsidRDefault="00FD1D25" w:rsidP="00FD1D25">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sidRPr="00223A30">
        <w:rPr>
          <w:bCs/>
          <w:color w:val="000000"/>
          <w:sz w:val="28"/>
          <w:szCs w:val="28"/>
          <w:lang w:val="tt-RU" w:eastAsia="en-US"/>
        </w:rPr>
        <w:t xml:space="preserve">Коллегиаль җитәкчелек органнары булып, </w:t>
      </w:r>
      <w:r>
        <w:rPr>
          <w:bCs/>
          <w:color w:val="000000"/>
          <w:sz w:val="28"/>
          <w:szCs w:val="28"/>
          <w:lang w:val="tt-RU" w:eastAsia="en-US"/>
        </w:rPr>
        <w:t xml:space="preserve">күзәтү советы </w:t>
      </w:r>
      <w:r w:rsidRPr="00223A30">
        <w:rPr>
          <w:bCs/>
          <w:color w:val="000000"/>
          <w:sz w:val="28"/>
          <w:szCs w:val="28"/>
          <w:lang w:val="tt-RU" w:eastAsia="en-US"/>
        </w:rPr>
        <w:t>педагогик совет</w:t>
      </w:r>
      <w:r>
        <w:rPr>
          <w:bCs/>
          <w:color w:val="000000"/>
          <w:sz w:val="28"/>
          <w:szCs w:val="28"/>
          <w:lang w:val="tt-RU" w:eastAsia="en-US"/>
        </w:rPr>
        <w:t>, э</w:t>
      </w:r>
      <w:r w:rsidRPr="00223A30">
        <w:rPr>
          <w:bCs/>
          <w:color w:val="000000"/>
          <w:sz w:val="28"/>
          <w:szCs w:val="28"/>
          <w:lang w:val="tt-RU" w:eastAsia="en-US"/>
        </w:rPr>
        <w:t>шчеләрнең гомуми җыелышы, ата-аналар комитеты.</w:t>
      </w:r>
    </w:p>
    <w:p w:rsidR="00FD1D25" w:rsidRDefault="00FD1D25" w:rsidP="00FD1D25">
      <w:p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p>
    <w:tbl>
      <w:tblPr>
        <w:tblStyle w:val="a4"/>
        <w:tblW w:w="0" w:type="auto"/>
        <w:tblLook w:val="04A0"/>
      </w:tblPr>
      <w:tblGrid>
        <w:gridCol w:w="4077"/>
        <w:gridCol w:w="5494"/>
      </w:tblGrid>
      <w:tr w:rsidR="00FD1D25" w:rsidTr="00D160BD">
        <w:tc>
          <w:tcPr>
            <w:tcW w:w="4077" w:type="dxa"/>
          </w:tcPr>
          <w:p w:rsidR="00FD1D25" w:rsidRDefault="00FD1D25" w:rsidP="00D160BD">
            <w:p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p>
        </w:tc>
        <w:tc>
          <w:tcPr>
            <w:tcW w:w="5494" w:type="dxa"/>
          </w:tcPr>
          <w:p w:rsidR="00FD1D25" w:rsidRPr="00223A30" w:rsidRDefault="00FD1D25" w:rsidP="00D160BD">
            <w:p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r>
              <w:rPr>
                <w:b/>
                <w:bCs/>
                <w:color w:val="000000"/>
                <w:sz w:val="28"/>
                <w:szCs w:val="28"/>
                <w:lang w:val="tt-RU" w:eastAsia="en-US"/>
              </w:rPr>
              <w:t>Функ</w:t>
            </w:r>
            <w:proofErr w:type="spellStart"/>
            <w:r>
              <w:rPr>
                <w:b/>
                <w:bCs/>
                <w:color w:val="000000"/>
                <w:sz w:val="28"/>
                <w:szCs w:val="28"/>
                <w:lang w:eastAsia="en-US"/>
              </w:rPr>
              <w:t>циял</w:t>
            </w:r>
            <w:proofErr w:type="spellEnd"/>
            <w:r>
              <w:rPr>
                <w:b/>
                <w:bCs/>
                <w:color w:val="000000"/>
                <w:sz w:val="28"/>
                <w:szCs w:val="28"/>
                <w:lang w:val="tt-RU" w:eastAsia="en-US"/>
              </w:rPr>
              <w:t>әре</w:t>
            </w:r>
          </w:p>
        </w:tc>
      </w:tr>
      <w:tr w:rsidR="00FD1D25" w:rsidRPr="00FF6670" w:rsidTr="00D160BD">
        <w:tc>
          <w:tcPr>
            <w:tcW w:w="4077" w:type="dxa"/>
          </w:tcPr>
          <w:p w:rsidR="00FD1D25" w:rsidRPr="00223A30"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Балалар бакчасы мөдире</w:t>
            </w:r>
          </w:p>
        </w:tc>
        <w:tc>
          <w:tcPr>
            <w:tcW w:w="5494" w:type="dxa"/>
          </w:tcPr>
          <w:p w:rsidR="00FD1D25" w:rsidRPr="00223A30"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Эшне контрольдә тота, штат расписаниесын раслый, документлар белән эш итә, балалар бакчасының җитәкчелек эшен алып бара</w:t>
            </w:r>
          </w:p>
        </w:tc>
      </w:tr>
      <w:tr w:rsidR="00FD1D25" w:rsidTr="00D160BD">
        <w:tc>
          <w:tcPr>
            <w:tcW w:w="4077" w:type="dxa"/>
          </w:tcPr>
          <w:p w:rsidR="00FD1D25" w:rsidRPr="00223A30"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sidRPr="00223A30">
              <w:rPr>
                <w:bCs/>
                <w:color w:val="000000"/>
                <w:sz w:val="28"/>
                <w:szCs w:val="28"/>
                <w:lang w:val="tt-RU" w:eastAsia="en-US"/>
              </w:rPr>
              <w:t>күзәтү советы</w:t>
            </w:r>
          </w:p>
        </w:tc>
        <w:tc>
          <w:tcPr>
            <w:tcW w:w="5494" w:type="dxa"/>
          </w:tcPr>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Түбәндәге сорауларны карый:</w:t>
            </w:r>
          </w:p>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-финанс-хуҗалык эшчәлеген;</w:t>
            </w:r>
          </w:p>
          <w:p w:rsidR="00FD1D25" w:rsidRPr="00783558"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-материал-техник .</w:t>
            </w:r>
          </w:p>
        </w:tc>
      </w:tr>
      <w:tr w:rsidR="00FD1D25" w:rsidTr="00D160BD">
        <w:tc>
          <w:tcPr>
            <w:tcW w:w="4077" w:type="dxa"/>
          </w:tcPr>
          <w:p w:rsidR="00FD1D25" w:rsidRPr="00223A30"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sidRPr="00223A30">
              <w:rPr>
                <w:bCs/>
                <w:color w:val="000000"/>
                <w:sz w:val="28"/>
                <w:szCs w:val="28"/>
                <w:lang w:val="tt-RU" w:eastAsia="en-US"/>
              </w:rPr>
              <w:t>педагогик совет</w:t>
            </w:r>
          </w:p>
        </w:tc>
        <w:tc>
          <w:tcPr>
            <w:tcW w:w="5494" w:type="dxa"/>
          </w:tcPr>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Балалар бакчасының белем бирү эшчәнлегенә җитәкчелек итә.</w:t>
            </w:r>
          </w:p>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Түбәндәгеләрдән гыйбарәт:</w:t>
            </w:r>
          </w:p>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-белем бирү эшчәнлеген үстерү;</w:t>
            </w:r>
          </w:p>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-программаларны булдыру;</w:t>
            </w:r>
          </w:p>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-тәрбия һәм белем бирүдә методик кулланмалар, китаплар, җиһазлар сайлау;</w:t>
            </w:r>
          </w:p>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-аттестация үтү, белем күтәрү курслары;</w:t>
            </w:r>
          </w:p>
          <w:p w:rsidR="00FD1D25" w:rsidRPr="00783558"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lastRenderedPageBreak/>
              <w:t>-белем бирү процессында  материал</w:t>
            </w:r>
            <w:r>
              <w:rPr>
                <w:bCs/>
                <w:color w:val="000000"/>
                <w:sz w:val="28"/>
                <w:szCs w:val="28"/>
                <w:lang w:val="en-US" w:eastAsia="en-US"/>
              </w:rPr>
              <w:t>m</w:t>
            </w:r>
            <w:r>
              <w:rPr>
                <w:bCs/>
                <w:color w:val="000000"/>
                <w:sz w:val="28"/>
                <w:szCs w:val="28"/>
                <w:lang w:val="tt-RU" w:eastAsia="en-US"/>
              </w:rPr>
              <w:t>-техник базаны тулыландыру.</w:t>
            </w:r>
          </w:p>
        </w:tc>
      </w:tr>
      <w:tr w:rsidR="00FD1D25" w:rsidTr="00D160BD">
        <w:tc>
          <w:tcPr>
            <w:tcW w:w="4077" w:type="dxa"/>
          </w:tcPr>
          <w:p w:rsidR="00FD1D25" w:rsidRPr="00223A30"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sidRPr="00223A30">
              <w:rPr>
                <w:bCs/>
                <w:color w:val="000000"/>
                <w:sz w:val="28"/>
                <w:szCs w:val="28"/>
                <w:lang w:val="tt-RU" w:eastAsia="en-US"/>
              </w:rPr>
              <w:lastRenderedPageBreak/>
              <w:t>ата-аналар комитеты</w:t>
            </w:r>
          </w:p>
        </w:tc>
        <w:tc>
          <w:tcPr>
            <w:tcW w:w="5494" w:type="dxa"/>
          </w:tcPr>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Ата-аналар комитеты бакча җитәкчелеге белән килешенеп эш алып бара.</w:t>
            </w:r>
          </w:p>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-үзләренең компетенциясеннән чыгып, лока</w:t>
            </w:r>
            <w:r w:rsidRPr="00257C3A">
              <w:rPr>
                <w:bCs/>
                <w:color w:val="000000"/>
                <w:sz w:val="28"/>
                <w:szCs w:val="28"/>
                <w:lang w:val="tt-RU" w:eastAsia="en-US"/>
              </w:rPr>
              <w:t>ль актлар кабул ит</w:t>
            </w:r>
            <w:r>
              <w:rPr>
                <w:bCs/>
                <w:color w:val="000000"/>
                <w:sz w:val="28"/>
                <w:szCs w:val="28"/>
                <w:lang w:val="tt-RU" w:eastAsia="en-US"/>
              </w:rPr>
              <w:t>ә;</w:t>
            </w:r>
          </w:p>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-балаларның кызыксынуларын һәм хокукларын яклый;</w:t>
            </w:r>
          </w:p>
          <w:p w:rsidR="00FD1D25" w:rsidRPr="00257C3A"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-чараларны оештыру һәм үткәрү.</w:t>
            </w:r>
          </w:p>
        </w:tc>
      </w:tr>
      <w:tr w:rsidR="00FD1D25" w:rsidRPr="00FF6670" w:rsidTr="00D160BD">
        <w:tc>
          <w:tcPr>
            <w:tcW w:w="4077" w:type="dxa"/>
          </w:tcPr>
          <w:p w:rsidR="00FD1D25" w:rsidRPr="00223A30"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э</w:t>
            </w:r>
            <w:r w:rsidRPr="00223A30">
              <w:rPr>
                <w:bCs/>
                <w:color w:val="000000"/>
                <w:sz w:val="28"/>
                <w:szCs w:val="28"/>
                <w:lang w:val="tt-RU" w:eastAsia="en-US"/>
              </w:rPr>
              <w:t>шчеләрнең гомуми җыелышы</w:t>
            </w:r>
          </w:p>
        </w:tc>
        <w:tc>
          <w:tcPr>
            <w:tcW w:w="5494" w:type="dxa"/>
          </w:tcPr>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-коллектив договорларны  кабул итү;</w:t>
            </w:r>
          </w:p>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 лока</w:t>
            </w:r>
            <w:r w:rsidRPr="00257C3A">
              <w:rPr>
                <w:bCs/>
                <w:color w:val="000000"/>
                <w:sz w:val="28"/>
                <w:szCs w:val="28"/>
                <w:lang w:val="tt-RU" w:eastAsia="en-US"/>
              </w:rPr>
              <w:t>ль актлар</w:t>
            </w:r>
            <w:r>
              <w:rPr>
                <w:bCs/>
                <w:color w:val="000000"/>
                <w:sz w:val="28"/>
                <w:szCs w:val="28"/>
                <w:lang w:val="tt-RU" w:eastAsia="en-US"/>
              </w:rPr>
              <w:t>лар кабул итү;</w:t>
            </w:r>
          </w:p>
          <w:p w:rsidR="00FD1D25"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-оешма һәм эшчеләр арасындагы конфликтлы ситу</w:t>
            </w:r>
            <w:proofErr w:type="spellStart"/>
            <w:r>
              <w:rPr>
                <w:bCs/>
                <w:color w:val="000000"/>
                <w:sz w:val="28"/>
                <w:szCs w:val="28"/>
                <w:lang w:eastAsia="en-US"/>
              </w:rPr>
              <w:t>ациял</w:t>
            </w:r>
            <w:proofErr w:type="spellEnd"/>
            <w:r>
              <w:rPr>
                <w:bCs/>
                <w:color w:val="000000"/>
                <w:sz w:val="28"/>
                <w:szCs w:val="28"/>
                <w:lang w:val="tt-RU" w:eastAsia="en-US"/>
              </w:rPr>
              <w:t>әрне чишү;</w:t>
            </w:r>
          </w:p>
          <w:p w:rsidR="00FD1D25" w:rsidRPr="00257C3A" w:rsidRDefault="00FD1D25" w:rsidP="00D160BD">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-мероприятиеләр планына өстәләр, төзәтмәләр кертү.</w:t>
            </w:r>
          </w:p>
        </w:tc>
      </w:tr>
    </w:tbl>
    <w:p w:rsidR="00FD1D25" w:rsidRPr="00223A30" w:rsidRDefault="00FD1D25" w:rsidP="00FD1D25">
      <w:pPr>
        <w:tabs>
          <w:tab w:val="left" w:pos="1725"/>
          <w:tab w:val="left" w:pos="2076"/>
          <w:tab w:val="center" w:pos="4677"/>
        </w:tabs>
        <w:overflowPunct/>
        <w:autoSpaceDE/>
        <w:autoSpaceDN/>
        <w:adjustRightInd/>
        <w:spacing w:line="360" w:lineRule="auto"/>
        <w:textAlignment w:val="auto"/>
        <w:rPr>
          <w:b/>
          <w:bCs/>
          <w:color w:val="000000"/>
          <w:sz w:val="28"/>
          <w:szCs w:val="28"/>
          <w:lang w:val="tt-RU" w:eastAsia="en-US"/>
        </w:rPr>
      </w:pPr>
    </w:p>
    <w:p w:rsidR="00FD1D25" w:rsidRPr="00DE6AC1" w:rsidRDefault="00FD1D25" w:rsidP="00FD1D25">
      <w:pPr>
        <w:pStyle w:val="a3"/>
        <w:numPr>
          <w:ilvl w:val="0"/>
          <w:numId w:val="2"/>
        </w:num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r w:rsidRPr="00257C3A">
        <w:rPr>
          <w:rFonts w:eastAsia="+mj-ea"/>
          <w:b/>
          <w:color w:val="000000"/>
          <w:kern w:val="24"/>
          <w:sz w:val="28"/>
          <w:szCs w:val="28"/>
          <w:lang w:val="tt-RU"/>
        </w:rPr>
        <w:t>Белем бирү эшенә анализ.</w:t>
      </w:r>
    </w:p>
    <w:p w:rsidR="00FD1D25" w:rsidRDefault="00FD1D25" w:rsidP="00FD1D25">
      <w:pPr>
        <w:tabs>
          <w:tab w:val="left" w:pos="1725"/>
          <w:tab w:val="left" w:pos="2076"/>
          <w:tab w:val="center" w:pos="4677"/>
        </w:tabs>
        <w:overflowPunct/>
        <w:autoSpaceDE/>
        <w:autoSpaceDN/>
        <w:adjustRightInd/>
        <w:spacing w:line="360" w:lineRule="auto"/>
        <w:textAlignment w:val="auto"/>
        <w:rPr>
          <w:bCs/>
          <w:iCs/>
          <w:color w:val="000000"/>
          <w:sz w:val="28"/>
          <w:szCs w:val="28"/>
          <w:bdr w:val="none" w:sz="0" w:space="0" w:color="auto" w:frame="1"/>
          <w:lang w:val="tt-RU" w:eastAsia="en-US"/>
        </w:rPr>
      </w:pPr>
      <w:r w:rsidRPr="00DE6AC1">
        <w:rPr>
          <w:color w:val="000000"/>
          <w:sz w:val="28"/>
          <w:szCs w:val="28"/>
          <w:bdr w:val="none" w:sz="0" w:space="0" w:color="auto" w:frame="1"/>
          <w:lang w:val="tt-RU" w:eastAsia="en-US"/>
        </w:rPr>
        <w:t>Бакчада балаларның уен сәлатен, интеллектуаль һәм шәхси үсешен тәэмин итү, иҗат мөмкинлекләрен ачу һәм үстерүгә нык игьтибар ителә. Тәрбиячеләребез  балаларга белем-тәрбия бирүдә  заман таләпләренә туры килә торган “Туганнан алып мәктәпкәчә” (Н.Е.Веракса) программасына һәм “Төбәкнең мәктәпкәчә белем бирү программасы” (Р.К.Шаехова) нигезләнеп төзелгән балалар бакчасының  “Белем бирү программасы” буенча  эшли.</w:t>
      </w:r>
      <w:r w:rsidRPr="00DE6AC1">
        <w:rPr>
          <w:bCs/>
          <w:iCs/>
          <w:color w:val="000000"/>
          <w:sz w:val="28"/>
          <w:szCs w:val="28"/>
          <w:bdr w:val="none" w:sz="0" w:space="0" w:color="auto" w:frame="1"/>
          <w:lang w:val="tt-RU" w:eastAsia="en-US"/>
        </w:rPr>
        <w:t>Бу программа үз алдына балаларны баръяклап та сәламәт шәхес итеп үстерү, аңа мәктәптә уку–тәрбия алу өчен кирәкле психологик процесслар булдыруны максат итеп куя.</w:t>
      </w:r>
    </w:p>
    <w:p w:rsidR="00FD1D25" w:rsidRDefault="00FD1D25" w:rsidP="00FD1D25">
      <w:pPr>
        <w:tabs>
          <w:tab w:val="left" w:pos="1725"/>
          <w:tab w:val="left" w:pos="2076"/>
          <w:tab w:val="center" w:pos="4677"/>
        </w:tabs>
        <w:overflowPunct/>
        <w:autoSpaceDE/>
        <w:autoSpaceDN/>
        <w:adjustRightInd/>
        <w:spacing w:line="360" w:lineRule="auto"/>
        <w:textAlignment w:val="auto"/>
        <w:rPr>
          <w:bCs/>
          <w:iCs/>
          <w:color w:val="000000"/>
          <w:sz w:val="28"/>
          <w:szCs w:val="28"/>
          <w:bdr w:val="none" w:sz="0" w:space="0" w:color="auto" w:frame="1"/>
          <w:lang w:val="tt-RU" w:eastAsia="en-US"/>
        </w:rPr>
      </w:pPr>
    </w:p>
    <w:p w:rsidR="00FD1D25" w:rsidRPr="00F428BB" w:rsidRDefault="00FD1D25" w:rsidP="00FD1D25">
      <w:pPr>
        <w:overflowPunct/>
        <w:autoSpaceDE/>
        <w:autoSpaceDN/>
        <w:adjustRightInd/>
        <w:spacing w:before="251" w:after="251"/>
        <w:textAlignment w:val="auto"/>
        <w:rPr>
          <w:sz w:val="32"/>
          <w:szCs w:val="32"/>
          <w:lang w:val="tt-RU"/>
        </w:rPr>
      </w:pPr>
      <w:r>
        <w:rPr>
          <w:sz w:val="32"/>
          <w:szCs w:val="32"/>
          <w:lang w:val="tt-RU"/>
        </w:rPr>
        <w:t>Балалар бакчасында 1.5-7 яш</w:t>
      </w:r>
      <w:r w:rsidRPr="00F428BB">
        <w:rPr>
          <w:sz w:val="32"/>
          <w:szCs w:val="32"/>
          <w:lang w:val="tt-RU"/>
        </w:rPr>
        <w:t>ьк</w:t>
      </w:r>
      <w:r>
        <w:rPr>
          <w:sz w:val="32"/>
          <w:szCs w:val="32"/>
          <w:lang w:val="tt-RU"/>
        </w:rPr>
        <w:t xml:space="preserve">ә </w:t>
      </w:r>
      <w:r w:rsidRPr="00F428BB">
        <w:rPr>
          <w:sz w:val="32"/>
          <w:szCs w:val="32"/>
          <w:lang w:val="tt-RU"/>
        </w:rPr>
        <w:t>кад</w:t>
      </w:r>
      <w:r>
        <w:rPr>
          <w:sz w:val="32"/>
          <w:szCs w:val="32"/>
          <w:lang w:val="tt-RU"/>
        </w:rPr>
        <w:t>ә</w:t>
      </w:r>
      <w:r w:rsidRPr="00F428BB">
        <w:rPr>
          <w:sz w:val="32"/>
          <w:szCs w:val="32"/>
          <w:lang w:val="tt-RU"/>
        </w:rPr>
        <w:t>рге</w:t>
      </w:r>
      <w:r>
        <w:rPr>
          <w:sz w:val="32"/>
          <w:szCs w:val="32"/>
          <w:lang w:val="tt-RU"/>
        </w:rPr>
        <w:t>, 5 яшь төркемендә 93 бала тәрбияләнә. Шулардан:</w:t>
      </w:r>
    </w:p>
    <w:p w:rsidR="00FD1D25" w:rsidRPr="00F428BB" w:rsidRDefault="00FD1D25" w:rsidP="00FD1D25">
      <w:pPr>
        <w:overflowPunct/>
        <w:autoSpaceDE/>
        <w:autoSpaceDN/>
        <w:adjustRightInd/>
        <w:spacing w:before="251" w:after="251"/>
        <w:textAlignment w:val="auto"/>
        <w:rPr>
          <w:sz w:val="32"/>
          <w:szCs w:val="32"/>
          <w:lang w:val="tt-RU"/>
        </w:rPr>
      </w:pPr>
      <w:r w:rsidRPr="00F428BB">
        <w:rPr>
          <w:sz w:val="32"/>
          <w:szCs w:val="32"/>
          <w:lang w:val="tt-RU"/>
        </w:rPr>
        <w:lastRenderedPageBreak/>
        <w:t xml:space="preserve">1-1 </w:t>
      </w:r>
      <w:r>
        <w:rPr>
          <w:sz w:val="32"/>
          <w:szCs w:val="32"/>
          <w:lang w:val="tt-RU"/>
        </w:rPr>
        <w:t>кечкенәләр төркеме</w:t>
      </w:r>
      <w:r w:rsidRPr="00F428BB">
        <w:rPr>
          <w:sz w:val="32"/>
          <w:szCs w:val="32"/>
          <w:lang w:val="tt-RU"/>
        </w:rPr>
        <w:t xml:space="preserve"> – </w:t>
      </w:r>
      <w:r>
        <w:rPr>
          <w:sz w:val="32"/>
          <w:szCs w:val="32"/>
          <w:lang w:val="tt-RU"/>
        </w:rPr>
        <w:t xml:space="preserve"> 17 бала</w:t>
      </w:r>
    </w:p>
    <w:p w:rsidR="00FD1D25" w:rsidRDefault="00FD1D25" w:rsidP="00FD1D25">
      <w:pPr>
        <w:overflowPunct/>
        <w:autoSpaceDE/>
        <w:autoSpaceDN/>
        <w:adjustRightInd/>
        <w:spacing w:before="251" w:after="251"/>
        <w:textAlignment w:val="auto"/>
        <w:rPr>
          <w:sz w:val="32"/>
          <w:szCs w:val="32"/>
          <w:lang w:val="tt-RU"/>
        </w:rPr>
      </w:pPr>
      <w:r w:rsidRPr="00F428BB">
        <w:rPr>
          <w:sz w:val="32"/>
          <w:szCs w:val="32"/>
          <w:lang w:val="tt-RU"/>
        </w:rPr>
        <w:t xml:space="preserve">1-2 </w:t>
      </w:r>
      <w:r>
        <w:rPr>
          <w:sz w:val="32"/>
          <w:szCs w:val="32"/>
          <w:lang w:val="tt-RU"/>
        </w:rPr>
        <w:t>кечкенәләр төркеме</w:t>
      </w:r>
      <w:r w:rsidRPr="00F428BB">
        <w:rPr>
          <w:sz w:val="32"/>
          <w:szCs w:val="32"/>
          <w:lang w:val="tt-RU"/>
        </w:rPr>
        <w:t xml:space="preserve"> –  </w:t>
      </w:r>
      <w:r>
        <w:rPr>
          <w:sz w:val="32"/>
          <w:szCs w:val="32"/>
          <w:lang w:val="tt-RU"/>
        </w:rPr>
        <w:t>18 бала</w:t>
      </w:r>
    </w:p>
    <w:p w:rsidR="00FD1D25" w:rsidRPr="00F428BB" w:rsidRDefault="00FD1D25" w:rsidP="00FD1D25">
      <w:pPr>
        <w:overflowPunct/>
        <w:autoSpaceDE/>
        <w:autoSpaceDN/>
        <w:adjustRightInd/>
        <w:spacing w:before="251" w:after="251"/>
        <w:textAlignment w:val="auto"/>
        <w:rPr>
          <w:sz w:val="32"/>
          <w:szCs w:val="32"/>
          <w:lang w:val="tt-RU"/>
        </w:rPr>
      </w:pPr>
      <w:r w:rsidRPr="00F428BB">
        <w:rPr>
          <w:sz w:val="32"/>
          <w:szCs w:val="32"/>
          <w:lang w:val="tt-RU"/>
        </w:rPr>
        <w:t xml:space="preserve"> 1-</w:t>
      </w:r>
      <w:r>
        <w:rPr>
          <w:sz w:val="32"/>
          <w:szCs w:val="32"/>
          <w:lang w:val="tt-RU"/>
        </w:rPr>
        <w:t>уртанчылар төркеме– 17 бала</w:t>
      </w:r>
      <w:r w:rsidRPr="00F428BB">
        <w:rPr>
          <w:sz w:val="32"/>
          <w:szCs w:val="32"/>
          <w:lang w:val="tt-RU"/>
        </w:rPr>
        <w:t>;</w:t>
      </w:r>
    </w:p>
    <w:p w:rsidR="00FD1D25" w:rsidRPr="00F428BB" w:rsidRDefault="00FD1D25" w:rsidP="00FD1D25">
      <w:pPr>
        <w:overflowPunct/>
        <w:autoSpaceDE/>
        <w:autoSpaceDN/>
        <w:adjustRightInd/>
        <w:spacing w:before="251" w:after="251"/>
        <w:textAlignment w:val="auto"/>
        <w:rPr>
          <w:sz w:val="32"/>
          <w:szCs w:val="32"/>
          <w:lang w:val="tt-RU"/>
        </w:rPr>
      </w:pPr>
      <w:r w:rsidRPr="00F428BB">
        <w:rPr>
          <w:sz w:val="32"/>
          <w:szCs w:val="32"/>
          <w:lang w:val="tt-RU"/>
        </w:rPr>
        <w:t xml:space="preserve"> 1-</w:t>
      </w:r>
      <w:r>
        <w:rPr>
          <w:sz w:val="32"/>
          <w:szCs w:val="32"/>
          <w:lang w:val="tt-RU"/>
        </w:rPr>
        <w:t>зурлар төркеме – 16 бала</w:t>
      </w:r>
      <w:r w:rsidRPr="00F428BB">
        <w:rPr>
          <w:sz w:val="32"/>
          <w:szCs w:val="32"/>
          <w:lang w:val="tt-RU"/>
        </w:rPr>
        <w:t>;</w:t>
      </w:r>
    </w:p>
    <w:p w:rsidR="00FD1D25" w:rsidRPr="00C422BA" w:rsidRDefault="00FD1D25" w:rsidP="00FD1D25">
      <w:pPr>
        <w:overflowPunct/>
        <w:autoSpaceDE/>
        <w:autoSpaceDN/>
        <w:adjustRightInd/>
        <w:spacing w:before="251" w:after="251"/>
        <w:textAlignment w:val="auto"/>
        <w:rPr>
          <w:sz w:val="32"/>
          <w:szCs w:val="32"/>
          <w:lang w:val="tt-RU"/>
        </w:rPr>
      </w:pPr>
      <w:r>
        <w:rPr>
          <w:sz w:val="32"/>
          <w:szCs w:val="32"/>
          <w:lang w:val="tt-RU"/>
        </w:rPr>
        <w:t>1-</w:t>
      </w:r>
      <w:r w:rsidRPr="00C422BA">
        <w:rPr>
          <w:sz w:val="32"/>
          <w:szCs w:val="32"/>
          <w:lang w:val="tt-RU"/>
        </w:rPr>
        <w:t>мәктәпкә әзерлек төркеме</w:t>
      </w:r>
      <w:r w:rsidRPr="00893FAE">
        <w:rPr>
          <w:sz w:val="32"/>
          <w:szCs w:val="32"/>
          <w:lang w:val="tt-RU"/>
        </w:rPr>
        <w:t xml:space="preserve"> – </w:t>
      </w:r>
      <w:r w:rsidRPr="00C422BA">
        <w:rPr>
          <w:sz w:val="32"/>
          <w:szCs w:val="32"/>
          <w:lang w:val="tt-RU"/>
        </w:rPr>
        <w:t>19</w:t>
      </w:r>
      <w:r w:rsidRPr="00893FAE">
        <w:rPr>
          <w:sz w:val="32"/>
          <w:szCs w:val="32"/>
          <w:lang w:val="tt-RU"/>
        </w:rPr>
        <w:t xml:space="preserve"> бала.</w:t>
      </w:r>
    </w:p>
    <w:p w:rsidR="00FD1D25" w:rsidRDefault="00FD1D25" w:rsidP="00FD1D25">
      <w:pPr>
        <w:pStyle w:val="a3"/>
        <w:overflowPunct/>
        <w:autoSpaceDE/>
        <w:autoSpaceDN/>
        <w:adjustRightInd/>
        <w:spacing w:before="251" w:after="251"/>
        <w:textAlignment w:val="auto"/>
        <w:rPr>
          <w:sz w:val="32"/>
          <w:szCs w:val="32"/>
          <w:lang w:val="tt-RU"/>
        </w:rPr>
      </w:pPr>
    </w:p>
    <w:p w:rsidR="00FD1D25" w:rsidRDefault="00FD1D25" w:rsidP="00FD1D25">
      <w:pPr>
        <w:overflowPunct/>
        <w:autoSpaceDE/>
        <w:autoSpaceDN/>
        <w:adjustRightInd/>
        <w:spacing w:before="251" w:after="251"/>
        <w:textAlignment w:val="auto"/>
        <w:rPr>
          <w:sz w:val="32"/>
          <w:szCs w:val="32"/>
          <w:lang w:val="tt-RU"/>
        </w:rPr>
      </w:pPr>
      <w:r w:rsidRPr="00F428BB">
        <w:rPr>
          <w:sz w:val="32"/>
          <w:szCs w:val="32"/>
          <w:lang w:val="tt-RU"/>
        </w:rPr>
        <w:t>Балаларның үсеш күрсәткечләре педагогик диагностика нәтиҗәләреннән чыгып анализ ясала.</w:t>
      </w:r>
      <w:r>
        <w:rPr>
          <w:sz w:val="32"/>
          <w:szCs w:val="32"/>
          <w:lang w:val="tt-RU"/>
        </w:rPr>
        <w:t xml:space="preserve"> Диагностика үткәрү формалары:</w:t>
      </w:r>
    </w:p>
    <w:p w:rsidR="00FD1D25" w:rsidRDefault="00FD1D25" w:rsidP="00FD1D25">
      <w:pPr>
        <w:overflowPunct/>
        <w:autoSpaceDE/>
        <w:autoSpaceDN/>
        <w:adjustRightInd/>
        <w:spacing w:before="251" w:after="251"/>
        <w:textAlignment w:val="auto"/>
        <w:rPr>
          <w:sz w:val="32"/>
          <w:szCs w:val="32"/>
          <w:lang w:val="tt-RU"/>
        </w:rPr>
      </w:pPr>
      <w:r>
        <w:rPr>
          <w:sz w:val="32"/>
          <w:szCs w:val="32"/>
          <w:lang w:val="tt-RU"/>
        </w:rPr>
        <w:t>-программа бүлекләре буенча диагностик эшчәнлекләр;</w:t>
      </w:r>
    </w:p>
    <w:p w:rsidR="00FD1D25" w:rsidRDefault="00FD1D25" w:rsidP="00FD1D25">
      <w:pPr>
        <w:overflowPunct/>
        <w:autoSpaceDE/>
        <w:autoSpaceDN/>
        <w:adjustRightInd/>
        <w:spacing w:before="251" w:after="251"/>
        <w:textAlignment w:val="auto"/>
        <w:rPr>
          <w:sz w:val="32"/>
          <w:szCs w:val="32"/>
          <w:lang w:val="tt-RU"/>
        </w:rPr>
      </w:pPr>
      <w:r>
        <w:rPr>
          <w:sz w:val="32"/>
          <w:szCs w:val="32"/>
          <w:lang w:val="tt-RU"/>
        </w:rPr>
        <w:t>-диагностик срезлар;</w:t>
      </w:r>
    </w:p>
    <w:p w:rsidR="00FD1D25" w:rsidRDefault="00FD1D25" w:rsidP="00FD1D25">
      <w:pPr>
        <w:overflowPunct/>
        <w:autoSpaceDE/>
        <w:autoSpaceDN/>
        <w:adjustRightInd/>
        <w:spacing w:before="251" w:after="251"/>
        <w:textAlignment w:val="auto"/>
        <w:rPr>
          <w:sz w:val="32"/>
          <w:szCs w:val="32"/>
          <w:lang w:val="tt-RU"/>
        </w:rPr>
      </w:pPr>
      <w:r>
        <w:rPr>
          <w:sz w:val="32"/>
          <w:szCs w:val="32"/>
          <w:lang w:val="tt-RU"/>
        </w:rPr>
        <w:t>-күзәтүләр, йомгаклау эшчәнлекләре.</w:t>
      </w:r>
    </w:p>
    <w:p w:rsidR="00FD1D25" w:rsidRDefault="00FD1D25" w:rsidP="00FD1D25">
      <w:pPr>
        <w:overflowPunct/>
        <w:autoSpaceDE/>
        <w:autoSpaceDN/>
        <w:adjustRightInd/>
        <w:spacing w:before="251" w:after="251"/>
        <w:textAlignment w:val="auto"/>
        <w:rPr>
          <w:sz w:val="32"/>
          <w:szCs w:val="32"/>
          <w:lang w:val="tt-RU"/>
        </w:rPr>
      </w:pPr>
      <w:r w:rsidRPr="00AE5AE0">
        <w:rPr>
          <w:sz w:val="32"/>
          <w:szCs w:val="32"/>
          <w:lang w:val="tt-RU"/>
        </w:rPr>
        <w:t xml:space="preserve">  Ел ахырына балаларны</w:t>
      </w:r>
      <w:r>
        <w:rPr>
          <w:sz w:val="32"/>
          <w:szCs w:val="32"/>
          <w:lang w:val="tt-RU"/>
        </w:rPr>
        <w:t>ң белем үзләштерү дәрәҗәләре түбәндәгечә:</w:t>
      </w:r>
    </w:p>
    <w:p w:rsidR="00FD1D25" w:rsidRDefault="00FD1D25" w:rsidP="00FD1D25">
      <w:pPr>
        <w:overflowPunct/>
        <w:autoSpaceDE/>
        <w:autoSpaceDN/>
        <w:adjustRightInd/>
        <w:spacing w:before="251" w:after="251"/>
        <w:textAlignment w:val="auto"/>
        <w:rPr>
          <w:sz w:val="32"/>
          <w:szCs w:val="32"/>
          <w:lang w:val="tt-RU"/>
        </w:rPr>
      </w:pPr>
      <w:r>
        <w:rPr>
          <w:noProof/>
        </w:rPr>
        <w:drawing>
          <wp:inline distT="0" distB="0" distL="0" distR="0">
            <wp:extent cx="5784215" cy="2222500"/>
            <wp:effectExtent l="0" t="0" r="0" b="0"/>
            <wp:docPr id="1"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D1D25" w:rsidRDefault="00FD1D25" w:rsidP="00FD1D25">
      <w:pPr>
        <w:overflowPunct/>
        <w:autoSpaceDE/>
        <w:autoSpaceDN/>
        <w:adjustRightInd/>
        <w:spacing w:before="251"/>
        <w:textAlignment w:val="auto"/>
        <w:rPr>
          <w:sz w:val="28"/>
          <w:szCs w:val="28"/>
          <w:lang w:val="tt-RU"/>
        </w:rPr>
      </w:pPr>
      <w:r w:rsidRPr="00AE5AE0">
        <w:rPr>
          <w:sz w:val="28"/>
          <w:szCs w:val="28"/>
          <w:lang w:val="tt-RU"/>
        </w:rPr>
        <w:t xml:space="preserve">Уку елы ахырында </w:t>
      </w:r>
      <w:r>
        <w:rPr>
          <w:sz w:val="28"/>
          <w:szCs w:val="28"/>
          <w:lang w:val="tt-RU"/>
        </w:rPr>
        <w:t xml:space="preserve"> мәктәпкә әзерлек төркеменең 19 балага   мәктәпкә әзерлегенә нәтиҗә ясау максатыннан  мониторинг уздырыла.</w:t>
      </w:r>
    </w:p>
    <w:p w:rsidR="00FD1D25" w:rsidRPr="00FC4915" w:rsidRDefault="00FD1D25" w:rsidP="00FD1D25">
      <w:pPr>
        <w:widowControl w:val="0"/>
        <w:overflowPunct/>
        <w:autoSpaceDE/>
        <w:autoSpaceDN/>
        <w:adjustRightInd/>
        <w:spacing w:line="270" w:lineRule="exact"/>
        <w:jc w:val="both"/>
        <w:textAlignment w:val="auto"/>
        <w:rPr>
          <w:color w:val="000000"/>
          <w:sz w:val="28"/>
          <w:szCs w:val="28"/>
          <w:lang w:val="tt-RU" w:eastAsia="en-US"/>
        </w:rPr>
      </w:pPr>
      <w:r w:rsidRPr="00FC4915">
        <w:rPr>
          <w:color w:val="000000"/>
          <w:sz w:val="28"/>
          <w:szCs w:val="28"/>
          <w:lang w:val="tt-RU" w:eastAsia="en-US"/>
        </w:rPr>
        <w:t xml:space="preserve">Яшь үзенчәлекләренә  туры китереп, балаларны рус теленә  һәм  ана </w:t>
      </w:r>
    </w:p>
    <w:p w:rsidR="00FD1D25" w:rsidRPr="00FC4915" w:rsidRDefault="00FD1D25" w:rsidP="00FD1D25">
      <w:pPr>
        <w:widowControl w:val="0"/>
        <w:overflowPunct/>
        <w:autoSpaceDE/>
        <w:autoSpaceDN/>
        <w:adjustRightInd/>
        <w:spacing w:line="270" w:lineRule="exact"/>
        <w:jc w:val="both"/>
        <w:textAlignment w:val="auto"/>
        <w:rPr>
          <w:color w:val="000000"/>
          <w:sz w:val="28"/>
          <w:szCs w:val="28"/>
          <w:lang w:val="tt-RU" w:eastAsia="en-US"/>
        </w:rPr>
      </w:pPr>
      <w:r w:rsidRPr="00FC4915">
        <w:rPr>
          <w:color w:val="000000"/>
          <w:sz w:val="28"/>
          <w:szCs w:val="28"/>
          <w:lang w:val="tt-RU" w:eastAsia="en-US"/>
        </w:rPr>
        <w:t xml:space="preserve">теленә  өйрәтү буенча булган эш дәфтәрләре белән шөгыльләнеп, белем бирү  эшчәнлегендә алган белемнәрен кабатлау һм ныгыту өстендә  даими эш алып барылды.  Балалар белән һәр белем бирү  эшчәнлегендә темасы буенча туры килгән биремнәрне үтәү, кабатлау, ныгыту оештырылды. </w:t>
      </w:r>
    </w:p>
    <w:p w:rsidR="00FD1D25" w:rsidRDefault="00FD1D25" w:rsidP="00FD1D25">
      <w:pPr>
        <w:overflowPunct/>
        <w:autoSpaceDE/>
        <w:autoSpaceDN/>
        <w:adjustRightInd/>
        <w:spacing w:line="276" w:lineRule="auto"/>
        <w:jc w:val="both"/>
        <w:textAlignment w:val="auto"/>
        <w:rPr>
          <w:color w:val="000000"/>
          <w:sz w:val="28"/>
          <w:szCs w:val="28"/>
          <w:lang w:val="tt-RU" w:eastAsia="en-US"/>
        </w:rPr>
      </w:pPr>
      <w:r w:rsidRPr="00FC4915">
        <w:rPr>
          <w:color w:val="000000"/>
          <w:sz w:val="28"/>
          <w:szCs w:val="28"/>
          <w:lang w:val="tt-RU" w:eastAsia="en-US"/>
        </w:rPr>
        <w:t xml:space="preserve">Рус теле атналыгында балаларны рус милләте, аның гореф- гадәтләре, культурасы, сәнгате белән таныштырдык. </w:t>
      </w:r>
    </w:p>
    <w:p w:rsidR="00FD1D25" w:rsidRPr="00FC4915" w:rsidRDefault="00FD1D25" w:rsidP="00FD1D25">
      <w:pPr>
        <w:overflowPunct/>
        <w:autoSpaceDE/>
        <w:autoSpaceDN/>
        <w:adjustRightInd/>
        <w:spacing w:after="200" w:line="276" w:lineRule="auto"/>
        <w:jc w:val="both"/>
        <w:textAlignment w:val="auto"/>
        <w:rPr>
          <w:color w:val="000000"/>
          <w:sz w:val="28"/>
          <w:szCs w:val="28"/>
          <w:lang w:val="tt-RU" w:eastAsia="en-US"/>
        </w:rPr>
      </w:pPr>
      <w:r w:rsidRPr="00FC4915">
        <w:rPr>
          <w:noProof/>
          <w:color w:val="000000"/>
          <w:sz w:val="28"/>
          <w:szCs w:val="28"/>
          <w:lang w:val="tt-RU" w:eastAsia="en-US"/>
        </w:rPr>
        <w:lastRenderedPageBreak/>
        <w:t xml:space="preserve">Балалар һава торышы уңайлы  булган көннәрне урамга чыктылар </w:t>
      </w:r>
      <w:r w:rsidRPr="00FC4915">
        <w:rPr>
          <w:noProof/>
          <w:color w:val="000000"/>
          <w:sz w:val="28"/>
          <w:szCs w:val="28"/>
          <w:lang w:val="tt-RU" w:eastAsia="en-US"/>
        </w:rPr>
        <w:tab/>
        <w:t>һәм бик шатланып чаңгы шудылар.</w:t>
      </w:r>
      <w:r w:rsidRPr="00FC4915">
        <w:rPr>
          <w:color w:val="000000"/>
          <w:sz w:val="28"/>
          <w:szCs w:val="28"/>
          <w:lang w:val="tt-RU" w:eastAsia="en-US"/>
        </w:rPr>
        <w:t>Бу балаларның тизлек, көчлелек сыйфатларын үстерергә һәм сәламәт яшәү рәвеше формалаштыруга булышлык итте.    Шулай ук бу бурычны үтәүдә без физик тәрбия комплекслары, көнлек режим, туклану, чыныктыру һәм хәрәкәт активлыклары (иртәнге гимнастика, үсеш бирүче күнегүләр, спорт уеннары, досуглар, спорт шөгыльләре) аша ирештек. Яссы табанлылыкны кисәтүдә махсус күнегүләр  эшләнә һәм  сәламәтлек сукмакларыннан файдаланалар Традицион булмаган эш формалары hәм диагностикалар үткәрелде. Дәвалау – профилактика эшләре ата – аналар  белән килешенеп эшләнде. Түбәндәге чыныктыру төрләре кулланылды:</w:t>
      </w:r>
    </w:p>
    <w:p w:rsidR="00FD1D25" w:rsidRPr="00FC4915" w:rsidRDefault="00FD1D25" w:rsidP="00FD1D25">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Сәламәтлек сукмагыннан йөру;</w:t>
      </w:r>
    </w:p>
    <w:p w:rsidR="00FD1D25" w:rsidRPr="00FC4915" w:rsidRDefault="00FD1D25" w:rsidP="00FD1D25">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витаминлы туклану оештыру;</w:t>
      </w:r>
    </w:p>
    <w:p w:rsidR="00FD1D25" w:rsidRPr="00377B83" w:rsidRDefault="00FD1D25" w:rsidP="00FD1D25">
      <w:pPr>
        <w:overflowPunct/>
        <w:autoSpaceDE/>
        <w:autoSpaceDN/>
        <w:adjustRightInd/>
        <w:spacing w:after="200" w:line="276" w:lineRule="auto"/>
        <w:jc w:val="both"/>
        <w:textAlignment w:val="auto"/>
        <w:rPr>
          <w:color w:val="000000"/>
          <w:sz w:val="28"/>
          <w:szCs w:val="28"/>
          <w:lang w:val="tt-RU" w:eastAsia="en-US"/>
        </w:rPr>
      </w:pPr>
      <w:r w:rsidRPr="00377B83">
        <w:rPr>
          <w:color w:val="000000"/>
          <w:sz w:val="28"/>
          <w:szCs w:val="28"/>
          <w:lang w:val="tt-RU" w:eastAsia="en-US"/>
        </w:rPr>
        <w:t>тамакчайкату;</w:t>
      </w:r>
    </w:p>
    <w:p w:rsidR="00FD1D25" w:rsidRPr="00377B83" w:rsidRDefault="00FD1D25" w:rsidP="00FD1D25">
      <w:pPr>
        <w:overflowPunct/>
        <w:autoSpaceDE/>
        <w:autoSpaceDN/>
        <w:adjustRightInd/>
        <w:spacing w:after="200" w:line="276" w:lineRule="auto"/>
        <w:jc w:val="both"/>
        <w:textAlignment w:val="auto"/>
        <w:rPr>
          <w:color w:val="000000"/>
          <w:sz w:val="28"/>
          <w:szCs w:val="28"/>
          <w:lang w:val="tt-RU" w:eastAsia="en-US"/>
        </w:rPr>
      </w:pPr>
      <w:r w:rsidRPr="00377B83">
        <w:rPr>
          <w:color w:val="000000"/>
          <w:sz w:val="28"/>
          <w:szCs w:val="28"/>
          <w:lang w:val="tt-RU" w:eastAsia="en-US"/>
        </w:rPr>
        <w:t>сулышгимнастикасы;</w:t>
      </w:r>
    </w:p>
    <w:p w:rsidR="00FD1D25" w:rsidRPr="00377B83" w:rsidRDefault="00FD1D25" w:rsidP="00FD1D25">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җә</w:t>
      </w:r>
      <w:r w:rsidRPr="00377B83">
        <w:rPr>
          <w:color w:val="000000"/>
          <w:sz w:val="28"/>
          <w:szCs w:val="28"/>
          <w:lang w:val="tt-RU" w:eastAsia="en-US"/>
        </w:rPr>
        <w:t>й к</w:t>
      </w:r>
      <w:r w:rsidRPr="00FC4915">
        <w:rPr>
          <w:color w:val="000000"/>
          <w:sz w:val="28"/>
          <w:szCs w:val="28"/>
          <w:lang w:val="tt-RU" w:eastAsia="en-US"/>
        </w:rPr>
        <w:t>ө</w:t>
      </w:r>
      <w:r w:rsidRPr="00377B83">
        <w:rPr>
          <w:color w:val="000000"/>
          <w:sz w:val="28"/>
          <w:szCs w:val="28"/>
          <w:lang w:val="tt-RU" w:eastAsia="en-US"/>
        </w:rPr>
        <w:t>ннеяланаяк й</w:t>
      </w:r>
      <w:r w:rsidRPr="00FC4915">
        <w:rPr>
          <w:color w:val="000000"/>
          <w:sz w:val="28"/>
          <w:szCs w:val="28"/>
          <w:lang w:val="tt-RU" w:eastAsia="en-US"/>
        </w:rPr>
        <w:t>ө</w:t>
      </w:r>
      <w:r w:rsidRPr="00377B83">
        <w:rPr>
          <w:color w:val="000000"/>
          <w:sz w:val="28"/>
          <w:szCs w:val="28"/>
          <w:lang w:val="tt-RU" w:eastAsia="en-US"/>
        </w:rPr>
        <w:t>р</w:t>
      </w:r>
      <w:r w:rsidRPr="00FC4915">
        <w:rPr>
          <w:color w:val="000000"/>
          <w:sz w:val="28"/>
          <w:szCs w:val="28"/>
          <w:lang w:val="tt-RU" w:eastAsia="en-US"/>
        </w:rPr>
        <w:t>ү</w:t>
      </w:r>
      <w:r w:rsidRPr="00377B83">
        <w:rPr>
          <w:color w:val="000000"/>
          <w:sz w:val="28"/>
          <w:szCs w:val="28"/>
          <w:lang w:val="tt-RU" w:eastAsia="en-US"/>
        </w:rPr>
        <w:t>;</w:t>
      </w:r>
    </w:p>
    <w:p w:rsidR="00FD1D25" w:rsidRPr="00FC4915" w:rsidRDefault="00FD1D25" w:rsidP="00FD1D25">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val="tt-RU" w:eastAsia="en-US"/>
        </w:rPr>
        <w:t>ү</w:t>
      </w:r>
      <w:r w:rsidRPr="00FC4915">
        <w:rPr>
          <w:color w:val="000000"/>
          <w:sz w:val="28"/>
          <w:szCs w:val="28"/>
          <w:lang w:eastAsia="en-US"/>
        </w:rPr>
        <w:t>л</w:t>
      </w:r>
      <w:r w:rsidRPr="00FC4915">
        <w:rPr>
          <w:color w:val="000000"/>
          <w:sz w:val="28"/>
          <w:szCs w:val="28"/>
          <w:lang w:val="tt-RU" w:eastAsia="en-US"/>
        </w:rPr>
        <w:t>ә</w:t>
      </w:r>
      <w:proofErr w:type="spellStart"/>
      <w:r w:rsidRPr="00FC4915">
        <w:rPr>
          <w:color w:val="000000"/>
          <w:sz w:val="28"/>
          <w:szCs w:val="28"/>
          <w:lang w:eastAsia="en-US"/>
        </w:rPr>
        <w:t>н</w:t>
      </w:r>
      <w:proofErr w:type="spellEnd"/>
      <w:r w:rsidRPr="00FC4915">
        <w:rPr>
          <w:color w:val="000000"/>
          <w:sz w:val="28"/>
          <w:szCs w:val="28"/>
          <w:lang w:eastAsia="en-US"/>
        </w:rPr>
        <w:t xml:space="preserve"> ч</w:t>
      </w:r>
      <w:r w:rsidRPr="00FC4915">
        <w:rPr>
          <w:color w:val="000000"/>
          <w:sz w:val="28"/>
          <w:szCs w:val="28"/>
          <w:lang w:val="tt-RU" w:eastAsia="en-US"/>
        </w:rPr>
        <w:t>ә</w:t>
      </w:r>
      <w:proofErr w:type="spellStart"/>
      <w:r w:rsidRPr="00FC4915">
        <w:rPr>
          <w:color w:val="000000"/>
          <w:sz w:val="28"/>
          <w:szCs w:val="28"/>
          <w:lang w:eastAsia="en-US"/>
        </w:rPr>
        <w:t>йл</w:t>
      </w:r>
      <w:proofErr w:type="spellEnd"/>
      <w:r w:rsidRPr="00FC4915">
        <w:rPr>
          <w:color w:val="000000"/>
          <w:sz w:val="28"/>
          <w:szCs w:val="28"/>
          <w:lang w:val="tt-RU" w:eastAsia="en-US"/>
        </w:rPr>
        <w:t>ә</w:t>
      </w:r>
      <w:r w:rsidRPr="00FC4915">
        <w:rPr>
          <w:color w:val="000000"/>
          <w:sz w:val="28"/>
          <w:szCs w:val="28"/>
          <w:lang w:eastAsia="en-US"/>
        </w:rPr>
        <w:t xml:space="preserve">ре </w:t>
      </w:r>
      <w:proofErr w:type="spellStart"/>
      <w:r w:rsidRPr="00FC4915">
        <w:rPr>
          <w:color w:val="000000"/>
          <w:sz w:val="28"/>
          <w:szCs w:val="28"/>
          <w:lang w:eastAsia="en-US"/>
        </w:rPr>
        <w:t>эч</w:t>
      </w:r>
      <w:proofErr w:type="spellEnd"/>
      <w:r w:rsidRPr="00FC4915">
        <w:rPr>
          <w:color w:val="000000"/>
          <w:sz w:val="28"/>
          <w:szCs w:val="28"/>
          <w:lang w:val="tt-RU" w:eastAsia="en-US"/>
        </w:rPr>
        <w:t>ү</w:t>
      </w:r>
      <w:r w:rsidRPr="00FC4915">
        <w:rPr>
          <w:color w:val="000000"/>
          <w:sz w:val="28"/>
          <w:szCs w:val="28"/>
          <w:lang w:eastAsia="en-US"/>
        </w:rPr>
        <w:t>;</w:t>
      </w:r>
    </w:p>
    <w:p w:rsidR="00FD1D25" w:rsidRPr="00FC4915" w:rsidRDefault="00FD1D25" w:rsidP="00FD1D25">
      <w:pPr>
        <w:overflowPunct/>
        <w:autoSpaceDE/>
        <w:autoSpaceDN/>
        <w:adjustRightInd/>
        <w:spacing w:after="200" w:line="276" w:lineRule="auto"/>
        <w:jc w:val="both"/>
        <w:textAlignment w:val="auto"/>
        <w:rPr>
          <w:color w:val="000000"/>
          <w:sz w:val="28"/>
          <w:szCs w:val="28"/>
          <w:lang w:eastAsia="en-US"/>
        </w:rPr>
      </w:pPr>
      <w:proofErr w:type="spellStart"/>
      <w:r w:rsidRPr="00FC4915">
        <w:rPr>
          <w:color w:val="000000"/>
          <w:sz w:val="28"/>
          <w:szCs w:val="28"/>
          <w:lang w:eastAsia="en-US"/>
        </w:rPr>
        <w:t>нокталы</w:t>
      </w:r>
      <w:proofErr w:type="spellEnd"/>
      <w:r w:rsidRPr="00FC4915">
        <w:rPr>
          <w:color w:val="000000"/>
          <w:sz w:val="28"/>
          <w:szCs w:val="28"/>
          <w:lang w:eastAsia="en-US"/>
        </w:rPr>
        <w:t xml:space="preserve"> массаж;</w:t>
      </w:r>
    </w:p>
    <w:p w:rsidR="00FD1D25" w:rsidRPr="00FC4915" w:rsidRDefault="00FD1D25" w:rsidP="00FD1D25">
      <w:pPr>
        <w:overflowPunct/>
        <w:autoSpaceDE/>
        <w:autoSpaceDN/>
        <w:adjustRightInd/>
        <w:spacing w:after="200" w:line="276" w:lineRule="auto"/>
        <w:jc w:val="both"/>
        <w:textAlignment w:val="auto"/>
        <w:rPr>
          <w:color w:val="000000"/>
          <w:sz w:val="28"/>
          <w:szCs w:val="28"/>
          <w:lang w:eastAsia="en-US"/>
        </w:rPr>
      </w:pPr>
      <w:proofErr w:type="gramStart"/>
      <w:r w:rsidRPr="00FC4915">
        <w:rPr>
          <w:color w:val="000000"/>
          <w:sz w:val="28"/>
          <w:szCs w:val="28"/>
          <w:lang w:val="en-US" w:eastAsia="en-US"/>
        </w:rPr>
        <w:t>h</w:t>
      </w:r>
      <w:proofErr w:type="spellStart"/>
      <w:r w:rsidRPr="00FC4915">
        <w:rPr>
          <w:color w:val="000000"/>
          <w:sz w:val="28"/>
          <w:szCs w:val="28"/>
          <w:lang w:eastAsia="en-US"/>
        </w:rPr>
        <w:t>ава</w:t>
      </w:r>
      <w:proofErr w:type="spellEnd"/>
      <w:proofErr w:type="gramEnd"/>
      <w:r w:rsidRPr="00FC4915">
        <w:rPr>
          <w:color w:val="000000"/>
          <w:sz w:val="28"/>
          <w:szCs w:val="28"/>
          <w:lang w:eastAsia="en-US"/>
        </w:rPr>
        <w:t xml:space="preserve">, су, </w:t>
      </w:r>
      <w:proofErr w:type="spellStart"/>
      <w:r w:rsidRPr="00FC4915">
        <w:rPr>
          <w:color w:val="000000"/>
          <w:sz w:val="28"/>
          <w:szCs w:val="28"/>
          <w:lang w:eastAsia="en-US"/>
        </w:rPr>
        <w:t>кояшванналары</w:t>
      </w:r>
      <w:proofErr w:type="spellEnd"/>
      <w:r w:rsidRPr="00FC4915">
        <w:rPr>
          <w:color w:val="000000"/>
          <w:sz w:val="28"/>
          <w:szCs w:val="28"/>
          <w:lang w:eastAsia="en-US"/>
        </w:rPr>
        <w:t>;</w:t>
      </w:r>
    </w:p>
    <w:p w:rsidR="00FD1D25" w:rsidRPr="00FC4915" w:rsidRDefault="00FD1D25" w:rsidP="00FD1D25">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eastAsia="en-US"/>
        </w:rPr>
        <w:t xml:space="preserve">физкультура. </w:t>
      </w:r>
    </w:p>
    <w:p w:rsidR="00FD1D25" w:rsidRPr="00FC4915" w:rsidRDefault="00FD1D25" w:rsidP="00FD1D25">
      <w:pPr>
        <w:overflowPunct/>
        <w:autoSpaceDE/>
        <w:autoSpaceDN/>
        <w:adjustRightInd/>
        <w:spacing w:after="200" w:line="276" w:lineRule="auto"/>
        <w:ind w:firstLine="709"/>
        <w:jc w:val="both"/>
        <w:textAlignment w:val="auto"/>
        <w:rPr>
          <w:color w:val="FF0000"/>
          <w:sz w:val="28"/>
          <w:szCs w:val="28"/>
          <w:lang w:val="tt-RU" w:eastAsia="en-US"/>
        </w:rPr>
      </w:pPr>
      <w:r w:rsidRPr="00FC4915">
        <w:rPr>
          <w:color w:val="000000"/>
          <w:sz w:val="28"/>
          <w:szCs w:val="28"/>
          <w:lang w:val="tt-RU" w:eastAsia="en-US"/>
        </w:rPr>
        <w:t xml:space="preserve">   Болар барысыда баланың физик үсешенә уңай йогынты ясады, хәрәкәт активлыкларын үстерде, организмдагы матдәлэр алмашын яхшыртты, ару- талчыгуны бетерде. </w:t>
      </w:r>
    </w:p>
    <w:p w:rsidR="00FD1D25" w:rsidRPr="00FC4915" w:rsidRDefault="00FD1D25" w:rsidP="00FD1D25">
      <w:pPr>
        <w:overflowPunct/>
        <w:autoSpaceDE/>
        <w:autoSpaceDN/>
        <w:adjustRightInd/>
        <w:spacing w:after="200" w:line="276" w:lineRule="auto"/>
        <w:ind w:left="-180"/>
        <w:jc w:val="both"/>
        <w:textAlignment w:val="auto"/>
        <w:rPr>
          <w:b/>
          <w:sz w:val="28"/>
          <w:szCs w:val="28"/>
          <w:lang w:val="tt-RU" w:eastAsia="en-US"/>
        </w:rPr>
      </w:pPr>
      <w:r w:rsidRPr="00FC4915">
        <w:rPr>
          <w:b/>
          <w:sz w:val="28"/>
          <w:szCs w:val="28"/>
          <w:lang w:val="tt-RU" w:eastAsia="en-US"/>
        </w:rPr>
        <w:t>Туклануны оештыру</w:t>
      </w:r>
    </w:p>
    <w:p w:rsidR="00FD1D25" w:rsidRPr="00FC4915" w:rsidRDefault="00FD1D25" w:rsidP="00FD1D25">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Балалар туклануын тәэмин итүдә төп максатлар:</w:t>
      </w:r>
    </w:p>
    <w:p w:rsidR="00FD1D25" w:rsidRPr="00FC4915" w:rsidRDefault="00FD1D25" w:rsidP="00FD1D25">
      <w:pPr>
        <w:numPr>
          <w:ilvl w:val="0"/>
          <w:numId w:val="1"/>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Балаларның рациональ һәм дөрес туклануларына шартлар тудыру;</w:t>
      </w:r>
    </w:p>
    <w:p w:rsidR="00FD1D25" w:rsidRPr="00FC4915" w:rsidRDefault="00FD1D25" w:rsidP="00FD1D25">
      <w:pPr>
        <w:numPr>
          <w:ilvl w:val="0"/>
          <w:numId w:val="1"/>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Ризыкның сыйфатына һәм зарарсыз булуына гарантия бирү;</w:t>
      </w:r>
    </w:p>
    <w:p w:rsidR="00FD1D25" w:rsidRPr="00FC4915" w:rsidRDefault="00FD1D25" w:rsidP="00FD1D25">
      <w:pPr>
        <w:numPr>
          <w:ilvl w:val="0"/>
          <w:numId w:val="1"/>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Балаларның төркем бүлмәләрендә туклануга шартлар тудыру.</w:t>
      </w:r>
    </w:p>
    <w:p w:rsidR="00FD1D25" w:rsidRPr="00FC4915" w:rsidRDefault="00FD1D25" w:rsidP="00FD1D25">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Роспотребнадзор белән килешенгән 12 көнлек  меню һәм технологик карталарга нигезләнеп балалар бакчасында көн дәвамында 3 тапкыр </w:t>
      </w:r>
      <w:r w:rsidRPr="00FC4915">
        <w:rPr>
          <w:sz w:val="28"/>
          <w:szCs w:val="28"/>
          <w:lang w:val="tt-RU" w:eastAsia="en-US"/>
        </w:rPr>
        <w:lastRenderedPageBreak/>
        <w:t>туклану оештырыла: иртәнге аш, төшке аш һәм көндезге  йокыдан соңгы аш.</w:t>
      </w:r>
    </w:p>
    <w:p w:rsidR="00FD1D25" w:rsidRPr="00FC4915" w:rsidRDefault="00FD1D25" w:rsidP="00FD1D25">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      Балалар бакчасын туклану продуктлары белән  муниципаль заказны үтәүгә хокукы булган оешма тәэмин итә. Ярымфабрикатларга өстенлек бирелмичә, югары сыйфатлы иттән ризыклар пешерелә.</w:t>
      </w:r>
    </w:p>
    <w:p w:rsidR="00FD1D25" w:rsidRPr="00FC4915" w:rsidRDefault="00FD1D25" w:rsidP="00FD1D25">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    Туклануны оештыру буенча тиешле документация һәм катгый күзәтү алып барыла.</w:t>
      </w:r>
    </w:p>
    <w:p w:rsidR="00FD1D25" w:rsidRPr="00FC4915" w:rsidRDefault="00FD1D25" w:rsidP="00FD1D25">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     Туклану нормалары төгәл үтәлә, балалар сыйфатлы, төрләндерелгән, рациональ  ризык белән тәэмин ителәләр.</w:t>
      </w:r>
    </w:p>
    <w:p w:rsidR="00FD1D25" w:rsidRDefault="00FD1D25" w:rsidP="00FD1D25">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     Туклану дөрес, рациональ оештыру- өлкән шәфкать туташы  Амирова Гүзәл Рифкат кызы, завхоз Гайсина Гөлшат Радил  кызы җаваплылыгында. Поварлар Имамова Фәнисә Сабирҗан  кызы, Загертдинова Җүәйрә Сәләх кызы - барысы бергә аңлашып эшлиләр.Алар ризыкның сыйфатлылыгын, витаминга бай булуын, дөрес технологияләр белән хәзерләнүен, тиешле нормаларның үтәлүен тәэмин иттеләр.Эш оештыру, ризык әзерләү буенча тискәре күренешләр теркәлмәде.</w:t>
      </w:r>
    </w:p>
    <w:p w:rsidR="00FD1D25" w:rsidRDefault="00FD1D25" w:rsidP="00FD1D25">
      <w:pPr>
        <w:overflowPunct/>
        <w:autoSpaceDE/>
        <w:autoSpaceDN/>
        <w:adjustRightInd/>
        <w:spacing w:before="251" w:after="251"/>
        <w:textAlignment w:val="auto"/>
        <w:rPr>
          <w:b/>
          <w:sz w:val="28"/>
          <w:szCs w:val="28"/>
          <w:lang w:val="tt-RU"/>
        </w:rPr>
      </w:pPr>
      <w:r>
        <w:rPr>
          <w:b/>
          <w:sz w:val="28"/>
          <w:szCs w:val="28"/>
          <w:lang w:val="tt-RU"/>
        </w:rPr>
        <w:t>Тәрбия эше:</w:t>
      </w:r>
    </w:p>
    <w:p w:rsidR="00FD1D25" w:rsidRDefault="00FD1D25" w:rsidP="00FD1D25">
      <w:pPr>
        <w:overflowPunct/>
        <w:autoSpaceDE/>
        <w:autoSpaceDN/>
        <w:adjustRightInd/>
        <w:spacing w:before="251" w:after="251"/>
        <w:textAlignment w:val="auto"/>
        <w:rPr>
          <w:sz w:val="28"/>
          <w:szCs w:val="28"/>
          <w:lang w:val="tt-RU"/>
        </w:rPr>
      </w:pPr>
      <w:r>
        <w:rPr>
          <w:sz w:val="28"/>
          <w:szCs w:val="28"/>
          <w:lang w:val="tt-RU"/>
        </w:rPr>
        <w:t>Балаларның галә хәленә характеристика:</w:t>
      </w:r>
    </w:p>
    <w:tbl>
      <w:tblPr>
        <w:tblStyle w:val="a4"/>
        <w:tblW w:w="0" w:type="auto"/>
        <w:tblLook w:val="04A0"/>
      </w:tblPr>
      <w:tblGrid>
        <w:gridCol w:w="3190"/>
        <w:gridCol w:w="3190"/>
        <w:gridCol w:w="3191"/>
      </w:tblGrid>
      <w:tr w:rsidR="00FD1D25" w:rsidTr="00D160BD">
        <w:tc>
          <w:tcPr>
            <w:tcW w:w="3190"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Гаилә хәле</w:t>
            </w:r>
          </w:p>
        </w:tc>
        <w:tc>
          <w:tcPr>
            <w:tcW w:w="3190"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Гаиләләр саны</w:t>
            </w:r>
          </w:p>
        </w:tc>
        <w:tc>
          <w:tcPr>
            <w:tcW w:w="3191"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w:t>
            </w:r>
          </w:p>
        </w:tc>
      </w:tr>
      <w:tr w:rsidR="00FD1D25" w:rsidTr="00D160BD">
        <w:tc>
          <w:tcPr>
            <w:tcW w:w="3190" w:type="dxa"/>
          </w:tcPr>
          <w:p w:rsidR="00FD1D25" w:rsidRDefault="00FD1D25" w:rsidP="00D160BD">
            <w:pPr>
              <w:overflowPunct/>
              <w:autoSpaceDE/>
              <w:autoSpaceDN/>
              <w:adjustRightInd/>
              <w:textAlignment w:val="auto"/>
              <w:rPr>
                <w:sz w:val="28"/>
                <w:szCs w:val="28"/>
                <w:lang w:val="tt-RU"/>
              </w:rPr>
            </w:pPr>
            <w:r>
              <w:rPr>
                <w:sz w:val="28"/>
                <w:szCs w:val="28"/>
                <w:lang w:val="tt-RU"/>
              </w:rPr>
              <w:t xml:space="preserve">Тулы </w:t>
            </w:r>
          </w:p>
        </w:tc>
        <w:tc>
          <w:tcPr>
            <w:tcW w:w="3190"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64</w:t>
            </w:r>
          </w:p>
        </w:tc>
        <w:tc>
          <w:tcPr>
            <w:tcW w:w="3191"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91%</w:t>
            </w:r>
          </w:p>
        </w:tc>
      </w:tr>
      <w:tr w:rsidR="00FD1D25" w:rsidTr="00D160BD">
        <w:tc>
          <w:tcPr>
            <w:tcW w:w="3190" w:type="dxa"/>
          </w:tcPr>
          <w:p w:rsidR="00FD1D25" w:rsidRDefault="00FD1D25" w:rsidP="00D160BD">
            <w:pPr>
              <w:overflowPunct/>
              <w:autoSpaceDE/>
              <w:autoSpaceDN/>
              <w:adjustRightInd/>
              <w:textAlignment w:val="auto"/>
              <w:rPr>
                <w:sz w:val="28"/>
                <w:szCs w:val="28"/>
                <w:lang w:val="tt-RU"/>
              </w:rPr>
            </w:pPr>
            <w:r>
              <w:rPr>
                <w:sz w:val="28"/>
                <w:szCs w:val="28"/>
                <w:lang w:val="tt-RU"/>
              </w:rPr>
              <w:t>Тулы булмаган (әнисе юк)</w:t>
            </w:r>
          </w:p>
        </w:tc>
        <w:tc>
          <w:tcPr>
            <w:tcW w:w="3190"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w:t>
            </w:r>
          </w:p>
        </w:tc>
        <w:tc>
          <w:tcPr>
            <w:tcW w:w="3191"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w:t>
            </w:r>
          </w:p>
        </w:tc>
      </w:tr>
      <w:tr w:rsidR="00FD1D25" w:rsidTr="00D160BD">
        <w:tc>
          <w:tcPr>
            <w:tcW w:w="3190" w:type="dxa"/>
          </w:tcPr>
          <w:p w:rsidR="00FD1D25" w:rsidRDefault="00FD1D25" w:rsidP="00D160BD">
            <w:pPr>
              <w:overflowPunct/>
              <w:autoSpaceDE/>
              <w:autoSpaceDN/>
              <w:adjustRightInd/>
              <w:textAlignment w:val="auto"/>
              <w:rPr>
                <w:sz w:val="28"/>
                <w:szCs w:val="28"/>
                <w:lang w:val="tt-RU"/>
              </w:rPr>
            </w:pPr>
            <w:r>
              <w:rPr>
                <w:sz w:val="28"/>
                <w:szCs w:val="28"/>
                <w:lang w:val="tt-RU"/>
              </w:rPr>
              <w:t>Тулы булмаган (әтисе юк)</w:t>
            </w:r>
          </w:p>
        </w:tc>
        <w:tc>
          <w:tcPr>
            <w:tcW w:w="3190"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6</w:t>
            </w:r>
          </w:p>
        </w:tc>
        <w:tc>
          <w:tcPr>
            <w:tcW w:w="3191"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9 %</w:t>
            </w:r>
          </w:p>
        </w:tc>
      </w:tr>
      <w:tr w:rsidR="00FD1D25" w:rsidTr="00D160BD">
        <w:tc>
          <w:tcPr>
            <w:tcW w:w="3190" w:type="dxa"/>
          </w:tcPr>
          <w:p w:rsidR="00FD1D25" w:rsidRDefault="00FD1D25" w:rsidP="00D160BD">
            <w:pPr>
              <w:overflowPunct/>
              <w:autoSpaceDE/>
              <w:autoSpaceDN/>
              <w:adjustRightInd/>
              <w:textAlignment w:val="auto"/>
              <w:rPr>
                <w:sz w:val="28"/>
                <w:szCs w:val="28"/>
                <w:lang w:val="tt-RU"/>
              </w:rPr>
            </w:pPr>
            <w:r>
              <w:rPr>
                <w:sz w:val="28"/>
                <w:szCs w:val="28"/>
                <w:lang w:val="tt-RU"/>
              </w:rPr>
              <w:t>Опегака алынган</w:t>
            </w:r>
          </w:p>
        </w:tc>
        <w:tc>
          <w:tcPr>
            <w:tcW w:w="3190"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w:t>
            </w:r>
          </w:p>
        </w:tc>
        <w:tc>
          <w:tcPr>
            <w:tcW w:w="3191"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w:t>
            </w:r>
          </w:p>
        </w:tc>
      </w:tr>
    </w:tbl>
    <w:p w:rsidR="00FD1D25" w:rsidRDefault="00FD1D25" w:rsidP="00FD1D25">
      <w:pPr>
        <w:overflowPunct/>
        <w:autoSpaceDE/>
        <w:autoSpaceDN/>
        <w:adjustRightInd/>
        <w:spacing w:before="251" w:after="251"/>
        <w:textAlignment w:val="auto"/>
        <w:rPr>
          <w:sz w:val="28"/>
          <w:szCs w:val="28"/>
          <w:lang w:val="tt-RU"/>
        </w:rPr>
      </w:pPr>
    </w:p>
    <w:p w:rsidR="00FD1D25" w:rsidRDefault="00FD1D25" w:rsidP="00FD1D25">
      <w:pPr>
        <w:overflowPunct/>
        <w:autoSpaceDE/>
        <w:autoSpaceDN/>
        <w:adjustRightInd/>
        <w:spacing w:before="251" w:after="251"/>
        <w:textAlignment w:val="auto"/>
        <w:rPr>
          <w:sz w:val="28"/>
          <w:szCs w:val="28"/>
          <w:lang w:val="tt-RU"/>
        </w:rPr>
      </w:pPr>
      <w:r>
        <w:rPr>
          <w:sz w:val="28"/>
          <w:szCs w:val="28"/>
          <w:lang w:val="tt-RU"/>
        </w:rPr>
        <w:t>Бала  саны буенча гаиләләргә характеристика:</w:t>
      </w:r>
    </w:p>
    <w:tbl>
      <w:tblPr>
        <w:tblStyle w:val="a4"/>
        <w:tblW w:w="0" w:type="auto"/>
        <w:tblLook w:val="04A0"/>
      </w:tblPr>
      <w:tblGrid>
        <w:gridCol w:w="3190"/>
        <w:gridCol w:w="3190"/>
        <w:gridCol w:w="3191"/>
      </w:tblGrid>
      <w:tr w:rsidR="00FD1D25" w:rsidTr="00D160BD">
        <w:tc>
          <w:tcPr>
            <w:tcW w:w="3190"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Гаиләдә бала саны</w:t>
            </w:r>
          </w:p>
        </w:tc>
        <w:tc>
          <w:tcPr>
            <w:tcW w:w="3190"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Гаиләләр саны</w:t>
            </w:r>
          </w:p>
        </w:tc>
        <w:tc>
          <w:tcPr>
            <w:tcW w:w="3191"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w:t>
            </w:r>
          </w:p>
        </w:tc>
      </w:tr>
      <w:tr w:rsidR="00FD1D25" w:rsidTr="00D160BD">
        <w:tc>
          <w:tcPr>
            <w:tcW w:w="3190" w:type="dxa"/>
          </w:tcPr>
          <w:p w:rsidR="00FD1D25" w:rsidRDefault="00FD1D25" w:rsidP="00D160BD">
            <w:pPr>
              <w:overflowPunct/>
              <w:autoSpaceDE/>
              <w:autoSpaceDN/>
              <w:adjustRightInd/>
              <w:textAlignment w:val="auto"/>
              <w:rPr>
                <w:sz w:val="28"/>
                <w:szCs w:val="28"/>
                <w:lang w:val="tt-RU"/>
              </w:rPr>
            </w:pPr>
            <w:r>
              <w:rPr>
                <w:sz w:val="28"/>
                <w:szCs w:val="28"/>
                <w:lang w:val="tt-RU"/>
              </w:rPr>
              <w:t>1 бала</w:t>
            </w:r>
          </w:p>
        </w:tc>
        <w:tc>
          <w:tcPr>
            <w:tcW w:w="3190"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13</w:t>
            </w:r>
          </w:p>
        </w:tc>
        <w:tc>
          <w:tcPr>
            <w:tcW w:w="3191"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19 %</w:t>
            </w:r>
          </w:p>
        </w:tc>
      </w:tr>
      <w:tr w:rsidR="00FD1D25" w:rsidTr="00D160BD">
        <w:tc>
          <w:tcPr>
            <w:tcW w:w="3190" w:type="dxa"/>
          </w:tcPr>
          <w:p w:rsidR="00FD1D25" w:rsidRDefault="00FD1D25" w:rsidP="00D160BD">
            <w:pPr>
              <w:overflowPunct/>
              <w:autoSpaceDE/>
              <w:autoSpaceDN/>
              <w:adjustRightInd/>
              <w:textAlignment w:val="auto"/>
              <w:rPr>
                <w:sz w:val="28"/>
                <w:szCs w:val="28"/>
                <w:lang w:val="tt-RU"/>
              </w:rPr>
            </w:pPr>
            <w:r>
              <w:rPr>
                <w:sz w:val="28"/>
                <w:szCs w:val="28"/>
                <w:lang w:val="tt-RU"/>
              </w:rPr>
              <w:t>2бала</w:t>
            </w:r>
          </w:p>
        </w:tc>
        <w:tc>
          <w:tcPr>
            <w:tcW w:w="3190"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36</w:t>
            </w:r>
          </w:p>
        </w:tc>
        <w:tc>
          <w:tcPr>
            <w:tcW w:w="3191"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51%</w:t>
            </w:r>
          </w:p>
        </w:tc>
      </w:tr>
      <w:tr w:rsidR="00FD1D25" w:rsidTr="00D160BD">
        <w:tc>
          <w:tcPr>
            <w:tcW w:w="3190" w:type="dxa"/>
          </w:tcPr>
          <w:p w:rsidR="00FD1D25" w:rsidRDefault="00FD1D25" w:rsidP="00D160BD">
            <w:pPr>
              <w:overflowPunct/>
              <w:autoSpaceDE/>
              <w:autoSpaceDN/>
              <w:adjustRightInd/>
              <w:textAlignment w:val="auto"/>
              <w:rPr>
                <w:sz w:val="28"/>
                <w:szCs w:val="28"/>
                <w:lang w:val="tt-RU"/>
              </w:rPr>
            </w:pPr>
            <w:r>
              <w:rPr>
                <w:sz w:val="28"/>
                <w:szCs w:val="28"/>
                <w:lang w:val="tt-RU"/>
              </w:rPr>
              <w:t>3 бала һәм күбрәк</w:t>
            </w:r>
          </w:p>
        </w:tc>
        <w:tc>
          <w:tcPr>
            <w:tcW w:w="3190"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21</w:t>
            </w:r>
          </w:p>
        </w:tc>
        <w:tc>
          <w:tcPr>
            <w:tcW w:w="3191" w:type="dxa"/>
          </w:tcPr>
          <w:p w:rsidR="00FD1D25" w:rsidRDefault="00FD1D25" w:rsidP="00D160BD">
            <w:pPr>
              <w:overflowPunct/>
              <w:autoSpaceDE/>
              <w:autoSpaceDN/>
              <w:adjustRightInd/>
              <w:jc w:val="center"/>
              <w:textAlignment w:val="auto"/>
              <w:rPr>
                <w:sz w:val="28"/>
                <w:szCs w:val="28"/>
                <w:lang w:val="tt-RU"/>
              </w:rPr>
            </w:pPr>
            <w:r>
              <w:rPr>
                <w:sz w:val="28"/>
                <w:szCs w:val="28"/>
                <w:lang w:val="tt-RU"/>
              </w:rPr>
              <w:t>30%</w:t>
            </w:r>
          </w:p>
        </w:tc>
      </w:tr>
    </w:tbl>
    <w:p w:rsidR="00FD1D25" w:rsidRDefault="00FD1D25" w:rsidP="00FD1D25">
      <w:pPr>
        <w:overflowPunct/>
        <w:autoSpaceDE/>
        <w:autoSpaceDN/>
        <w:adjustRightInd/>
        <w:spacing w:before="251" w:after="251"/>
        <w:textAlignment w:val="auto"/>
        <w:rPr>
          <w:sz w:val="28"/>
          <w:szCs w:val="28"/>
          <w:lang w:val="tt-RU"/>
        </w:rPr>
      </w:pPr>
      <w:r>
        <w:rPr>
          <w:sz w:val="28"/>
          <w:szCs w:val="28"/>
          <w:lang w:val="tt-RU"/>
        </w:rPr>
        <w:t xml:space="preserve">Педагоглар, белгечләр, ата-аналар белән тыгыз элемтә аша тәрбия эше  төрле алымнар ярдәмендә  балаларның шәхси мөмкинлекләреннән чыгып алып </w:t>
      </w:r>
      <w:r>
        <w:rPr>
          <w:sz w:val="28"/>
          <w:szCs w:val="28"/>
          <w:lang w:val="tt-RU"/>
        </w:rPr>
        <w:lastRenderedPageBreak/>
        <w:t>барыла. Балалар бакчасында  тулы булмаган, күп балалы гаиләдә тәрбияләнүче һәм инвалид балаларга зур иг</w:t>
      </w:r>
      <w:r w:rsidRPr="0018555C">
        <w:rPr>
          <w:sz w:val="28"/>
          <w:szCs w:val="28"/>
          <w:lang w:val="tt-RU"/>
        </w:rPr>
        <w:t>ътибар бире</w:t>
      </w:r>
      <w:r>
        <w:rPr>
          <w:sz w:val="28"/>
          <w:szCs w:val="28"/>
          <w:lang w:val="tt-RU"/>
        </w:rPr>
        <w:t>лә.</w:t>
      </w:r>
    </w:p>
    <w:p w:rsidR="00FD1D25" w:rsidRDefault="00FD1D25" w:rsidP="00FD1D25">
      <w:pPr>
        <w:overflowPunct/>
        <w:autoSpaceDE/>
        <w:autoSpaceDN/>
        <w:adjustRightInd/>
        <w:spacing w:before="251" w:after="251"/>
        <w:textAlignment w:val="auto"/>
        <w:rPr>
          <w:sz w:val="28"/>
          <w:szCs w:val="28"/>
          <w:lang w:val="tt-RU"/>
        </w:rPr>
      </w:pPr>
      <w:r>
        <w:rPr>
          <w:sz w:val="28"/>
          <w:szCs w:val="28"/>
          <w:lang w:val="tt-RU"/>
        </w:rPr>
        <w:t>Өстәмә белем бирү:</w:t>
      </w:r>
    </w:p>
    <w:p w:rsidR="00FD1D25" w:rsidRDefault="00FD1D25" w:rsidP="00FD1D25">
      <w:pPr>
        <w:overflowPunct/>
        <w:autoSpaceDE/>
        <w:autoSpaceDN/>
        <w:adjustRightInd/>
        <w:spacing w:before="251" w:after="251"/>
        <w:textAlignment w:val="auto"/>
        <w:rPr>
          <w:sz w:val="28"/>
          <w:szCs w:val="28"/>
          <w:lang w:val="tt-RU"/>
        </w:rPr>
      </w:pPr>
      <w:r>
        <w:rPr>
          <w:sz w:val="28"/>
          <w:szCs w:val="28"/>
          <w:lang w:val="tt-RU"/>
        </w:rPr>
        <w:t xml:space="preserve"> “Изучаем русский язык”, “Английский язык”</w:t>
      </w:r>
    </w:p>
    <w:p w:rsidR="00FD1D25" w:rsidRPr="00AE624D" w:rsidRDefault="00FD1D25" w:rsidP="00FD1D25">
      <w:pPr>
        <w:pStyle w:val="a3"/>
        <w:numPr>
          <w:ilvl w:val="0"/>
          <w:numId w:val="2"/>
        </w:numPr>
        <w:overflowPunct/>
        <w:autoSpaceDE/>
        <w:autoSpaceDN/>
        <w:adjustRightInd/>
        <w:spacing w:before="251" w:after="251"/>
        <w:jc w:val="center"/>
        <w:textAlignment w:val="auto"/>
        <w:rPr>
          <w:b/>
          <w:sz w:val="28"/>
          <w:szCs w:val="28"/>
          <w:lang w:val="tt-RU"/>
        </w:rPr>
      </w:pPr>
      <w:r>
        <w:rPr>
          <w:b/>
          <w:sz w:val="28"/>
          <w:szCs w:val="28"/>
          <w:lang w:val="tt-RU"/>
        </w:rPr>
        <w:t xml:space="preserve"> Белем бирү сыйфатын бәяләү.</w:t>
      </w:r>
    </w:p>
    <w:p w:rsidR="00FD1D25" w:rsidRPr="001E78CC" w:rsidRDefault="00FD1D25" w:rsidP="00FD1D25">
      <w:pPr>
        <w:overflowPunct/>
        <w:autoSpaceDE/>
        <w:autoSpaceDN/>
        <w:adjustRightInd/>
        <w:spacing w:before="251" w:after="251"/>
        <w:textAlignment w:val="auto"/>
        <w:rPr>
          <w:sz w:val="28"/>
          <w:szCs w:val="28"/>
          <w:lang w:val="tt-RU"/>
        </w:rPr>
      </w:pPr>
      <w:r w:rsidRPr="00FC4915">
        <w:rPr>
          <w:sz w:val="28"/>
          <w:szCs w:val="28"/>
          <w:lang w:val="tt-RU" w:eastAsia="en-US"/>
        </w:rPr>
        <w:t>Узган уку елында</w:t>
      </w:r>
      <w:r>
        <w:rPr>
          <w:sz w:val="28"/>
          <w:szCs w:val="28"/>
          <w:lang w:val="tt-RU" w:eastAsia="en-US"/>
        </w:rPr>
        <w:t xml:space="preserve"> мәктәпкә әзерлек группасында 19</w:t>
      </w:r>
      <w:r w:rsidRPr="00FC4915">
        <w:rPr>
          <w:sz w:val="28"/>
          <w:szCs w:val="28"/>
          <w:lang w:val="tt-RU" w:eastAsia="en-US"/>
        </w:rPr>
        <w:t xml:space="preserve"> бала  йөрде, шуларның барысы да 1 класска укырга китә.Тәрбия</w:t>
      </w:r>
      <w:r>
        <w:rPr>
          <w:sz w:val="28"/>
          <w:szCs w:val="28"/>
          <w:lang w:val="tt-RU" w:eastAsia="en-US"/>
        </w:rPr>
        <w:t xml:space="preserve">челәр  Р.Г.Ахатова, О.В.Имамовалар </w:t>
      </w:r>
      <w:r w:rsidRPr="00FC4915">
        <w:rPr>
          <w:sz w:val="28"/>
          <w:szCs w:val="28"/>
          <w:lang w:val="tt-RU" w:eastAsia="en-US"/>
        </w:rPr>
        <w:t>балалар һәм әти - әниләр белән 1 нче класска укырга әзерлекле бару максатыннан төрле юнәлештә эшләр оештырдылар.</w:t>
      </w:r>
      <w:r>
        <w:rPr>
          <w:sz w:val="28"/>
          <w:szCs w:val="28"/>
          <w:lang w:val="tt-RU" w:eastAsia="en-US"/>
        </w:rPr>
        <w:t xml:space="preserve"> Эш б</w:t>
      </w:r>
      <w:r w:rsidRPr="00FC4915">
        <w:rPr>
          <w:sz w:val="28"/>
          <w:szCs w:val="28"/>
          <w:lang w:val="tt-RU" w:eastAsia="en-US"/>
        </w:rPr>
        <w:t>алалар бакчасы һәм мәктәпнең элемт</w:t>
      </w:r>
      <w:r>
        <w:rPr>
          <w:sz w:val="28"/>
          <w:szCs w:val="28"/>
          <w:lang w:val="tt-RU" w:eastAsia="en-US"/>
        </w:rPr>
        <w:t>ә планы нигезендә алып барылды.</w:t>
      </w:r>
      <w:r w:rsidRPr="00FC4915">
        <w:rPr>
          <w:sz w:val="28"/>
          <w:szCs w:val="28"/>
          <w:lang w:val="tt-RU" w:eastAsia="en-US"/>
        </w:rPr>
        <w:t>.Мәктәпкә балалар белән экскурсияләр оештырылды. Үткәрелгән чаралар балаларда мәктәпкә бару теләкләрен уяту, арттыру максатларыннан башкарылды. Уку елы уртасында һәм азагында  балаларның мәктәпкә әзерлеген тикшерү  максатыннан  мониторинг  үткәрелде.Мониторинг нәтиҗәләре буенча барлык балалар да мәктәпкә хәзерлеген күрсәтте</w:t>
      </w:r>
    </w:p>
    <w:p w:rsidR="00FD1D25" w:rsidRPr="006440F2" w:rsidRDefault="00FD1D25" w:rsidP="00FD1D25">
      <w:pPr>
        <w:overflowPunct/>
        <w:autoSpaceDE/>
        <w:autoSpaceDN/>
        <w:adjustRightInd/>
        <w:spacing w:before="251" w:after="251"/>
        <w:textAlignment w:val="auto"/>
        <w:rPr>
          <w:sz w:val="28"/>
          <w:szCs w:val="28"/>
          <w:lang w:val="tt-RU"/>
        </w:rPr>
      </w:pPr>
    </w:p>
    <w:p w:rsidR="00FD1D25" w:rsidRPr="00AE5AE0" w:rsidRDefault="00FD1D25" w:rsidP="00FD1D25">
      <w:pPr>
        <w:pStyle w:val="a3"/>
        <w:numPr>
          <w:ilvl w:val="0"/>
          <w:numId w:val="3"/>
        </w:numPr>
        <w:overflowPunct/>
        <w:autoSpaceDE/>
        <w:autoSpaceDN/>
        <w:adjustRightInd/>
        <w:spacing w:before="251" w:after="251"/>
        <w:jc w:val="center"/>
        <w:textAlignment w:val="auto"/>
        <w:rPr>
          <w:b/>
          <w:sz w:val="28"/>
          <w:szCs w:val="28"/>
          <w:lang w:val="tt-RU"/>
        </w:rPr>
      </w:pPr>
      <w:r w:rsidRPr="00AE5AE0">
        <w:rPr>
          <w:rFonts w:eastAsia="+mj-ea"/>
          <w:b/>
          <w:color w:val="000000"/>
          <w:kern w:val="24"/>
          <w:sz w:val="28"/>
          <w:szCs w:val="28"/>
          <w:lang w:val="tt-RU"/>
        </w:rPr>
        <w:t>Кадрлар белән тәэмин ителеш.</w:t>
      </w:r>
    </w:p>
    <w:p w:rsidR="00FD1D25" w:rsidRDefault="00FD1D25" w:rsidP="00FD1D25">
      <w:pPr>
        <w:overflowPunct/>
        <w:autoSpaceDE/>
        <w:autoSpaceDN/>
        <w:adjustRightInd/>
        <w:spacing w:before="251" w:after="251"/>
        <w:textAlignment w:val="auto"/>
        <w:rPr>
          <w:color w:val="000000"/>
          <w:sz w:val="28"/>
          <w:szCs w:val="28"/>
          <w:lang w:val="tt-RU" w:eastAsia="en-US"/>
        </w:rPr>
      </w:pPr>
      <w:r w:rsidRPr="00336C1B">
        <w:rPr>
          <w:color w:val="000000"/>
          <w:sz w:val="28"/>
          <w:szCs w:val="28"/>
          <w:lang w:val="tt-RU" w:eastAsia="en-US"/>
        </w:rPr>
        <w:t xml:space="preserve"> “Пучы балалар бакчасы” мәктәпкәчә белем бирү бюдж</w:t>
      </w:r>
      <w:r>
        <w:rPr>
          <w:color w:val="000000"/>
          <w:sz w:val="28"/>
          <w:szCs w:val="28"/>
          <w:lang w:val="tt-RU" w:eastAsia="en-US"/>
        </w:rPr>
        <w:t>ет муниципаль учреждениесендщ 34эшче хезмәт күрсәтә, шуларнын 12</w:t>
      </w:r>
      <w:r w:rsidRPr="00336C1B">
        <w:rPr>
          <w:color w:val="000000"/>
          <w:sz w:val="28"/>
          <w:szCs w:val="28"/>
          <w:lang w:val="tt-RU" w:eastAsia="en-US"/>
        </w:rPr>
        <w:t>-</w:t>
      </w:r>
      <w:r>
        <w:rPr>
          <w:color w:val="000000"/>
          <w:sz w:val="28"/>
          <w:szCs w:val="28"/>
          <w:lang w:val="tt-RU" w:eastAsia="en-US"/>
        </w:rPr>
        <w:t xml:space="preserve"> е педагоглар. 12 педагогнын   8</w:t>
      </w:r>
      <w:r w:rsidRPr="00336C1B">
        <w:rPr>
          <w:color w:val="000000"/>
          <w:sz w:val="28"/>
          <w:szCs w:val="28"/>
          <w:lang w:val="tt-RU" w:eastAsia="en-US"/>
        </w:rPr>
        <w:t xml:space="preserve"> педагог-  1кв. категорияле, 4 </w:t>
      </w:r>
      <w:r>
        <w:rPr>
          <w:color w:val="000000"/>
          <w:sz w:val="28"/>
          <w:szCs w:val="28"/>
          <w:lang w:val="tt-RU" w:eastAsia="en-US"/>
        </w:rPr>
        <w:t xml:space="preserve">педагог- СЗД раслап аттестация үтте , 9 педагог – югары белемле, 3се – махсус урта белемле, 1 педагог читтән торып югаы уку йортында белем ала. </w:t>
      </w:r>
    </w:p>
    <w:p w:rsidR="00FD1D25" w:rsidRDefault="00FD1D25" w:rsidP="00FD1D25">
      <w:pPr>
        <w:overflowPunct/>
        <w:autoSpaceDE/>
        <w:autoSpaceDN/>
        <w:adjustRightInd/>
        <w:spacing w:before="251" w:after="251"/>
        <w:textAlignment w:val="auto"/>
        <w:rPr>
          <w:color w:val="000000"/>
          <w:sz w:val="28"/>
          <w:szCs w:val="28"/>
          <w:lang w:val="tt-RU" w:eastAsia="en-US"/>
        </w:rPr>
      </w:pPr>
      <w:r>
        <w:rPr>
          <w:color w:val="000000"/>
          <w:sz w:val="28"/>
          <w:szCs w:val="28"/>
          <w:lang w:val="tt-RU" w:eastAsia="en-US"/>
        </w:rPr>
        <w:t>Балалар бакчасында кадрлар  составы диаграмма да күренә:</w:t>
      </w:r>
    </w:p>
    <w:p w:rsidR="00FD1D25" w:rsidRDefault="00FD1D25" w:rsidP="00FD1D25">
      <w:pPr>
        <w:overflowPunct/>
        <w:autoSpaceDE/>
        <w:autoSpaceDN/>
        <w:adjustRightInd/>
        <w:spacing w:before="251" w:after="251"/>
        <w:textAlignment w:val="auto"/>
        <w:rPr>
          <w:color w:val="000000"/>
          <w:sz w:val="28"/>
          <w:szCs w:val="28"/>
          <w:lang w:val="tt-RU" w:eastAsia="en-US"/>
        </w:rPr>
      </w:pPr>
      <w:r>
        <w:rPr>
          <w:noProof/>
        </w:rPr>
        <w:drawing>
          <wp:inline distT="0" distB="0" distL="0" distR="0">
            <wp:extent cx="4380865" cy="2296795"/>
            <wp:effectExtent l="0" t="0" r="635" b="8255"/>
            <wp:docPr id="2"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1D25" w:rsidRDefault="00FD1D25" w:rsidP="00FD1D25">
      <w:pPr>
        <w:overflowPunct/>
        <w:autoSpaceDE/>
        <w:autoSpaceDN/>
        <w:adjustRightInd/>
        <w:spacing w:before="251" w:after="251"/>
        <w:textAlignment w:val="auto"/>
        <w:rPr>
          <w:color w:val="000000"/>
          <w:sz w:val="28"/>
          <w:szCs w:val="28"/>
          <w:lang w:val="tt-RU" w:eastAsia="en-US"/>
        </w:rPr>
      </w:pPr>
    </w:p>
    <w:p w:rsidR="00FD1D25" w:rsidRPr="00336C1B" w:rsidRDefault="00FD1D25" w:rsidP="00FD1D25">
      <w:pPr>
        <w:overflowPunct/>
        <w:autoSpaceDE/>
        <w:autoSpaceDN/>
        <w:adjustRightInd/>
        <w:spacing w:before="251" w:after="251"/>
        <w:textAlignment w:val="auto"/>
        <w:rPr>
          <w:b/>
          <w:sz w:val="28"/>
          <w:szCs w:val="28"/>
          <w:lang w:val="tt-RU"/>
        </w:rPr>
      </w:pPr>
      <w:r>
        <w:rPr>
          <w:color w:val="000000"/>
          <w:sz w:val="28"/>
          <w:szCs w:val="28"/>
          <w:lang w:val="tt-RU" w:eastAsia="en-US"/>
        </w:rPr>
        <w:lastRenderedPageBreak/>
        <w:t>2018-2019 нчы уку елында  бакчабызда 2 тәрбияче СЗД,  1</w:t>
      </w:r>
      <w:r w:rsidRPr="00336C1B">
        <w:rPr>
          <w:color w:val="000000"/>
          <w:sz w:val="28"/>
          <w:szCs w:val="28"/>
          <w:lang w:val="tt-RU" w:eastAsia="en-US"/>
        </w:rPr>
        <w:t xml:space="preserve"> тәрбияче 1 квалифика</w:t>
      </w:r>
      <w:proofErr w:type="spellStart"/>
      <w:r w:rsidRPr="00336C1B">
        <w:rPr>
          <w:color w:val="000000"/>
          <w:sz w:val="28"/>
          <w:szCs w:val="28"/>
          <w:lang w:eastAsia="en-US"/>
        </w:rPr>
        <w:t>ционкатегорияг</w:t>
      </w:r>
      <w:proofErr w:type="spellEnd"/>
      <w:r w:rsidRPr="00336C1B">
        <w:rPr>
          <w:color w:val="000000"/>
          <w:sz w:val="28"/>
          <w:szCs w:val="28"/>
          <w:lang w:val="tt-RU" w:eastAsia="en-US"/>
        </w:rPr>
        <w:t>ә аттеста</w:t>
      </w:r>
      <w:proofErr w:type="spellStart"/>
      <w:r w:rsidRPr="00336C1B">
        <w:rPr>
          <w:color w:val="000000"/>
          <w:sz w:val="28"/>
          <w:szCs w:val="28"/>
          <w:lang w:eastAsia="en-US"/>
        </w:rPr>
        <w:t>ция</w:t>
      </w:r>
      <w:proofErr w:type="spellEnd"/>
      <w:r w:rsidRPr="00336C1B">
        <w:rPr>
          <w:color w:val="000000"/>
          <w:sz w:val="28"/>
          <w:szCs w:val="28"/>
          <w:lang w:val="tt-RU" w:eastAsia="en-US"/>
        </w:rPr>
        <w:t xml:space="preserve">  үтте.</w:t>
      </w:r>
    </w:p>
    <w:p w:rsidR="00FD1D25" w:rsidRDefault="00FD1D25" w:rsidP="00FD1D25">
      <w:pPr>
        <w:overflowPunct/>
        <w:autoSpaceDE/>
        <w:autoSpaceDN/>
        <w:adjustRightInd/>
        <w:spacing w:after="200" w:line="276" w:lineRule="auto"/>
        <w:jc w:val="both"/>
        <w:textAlignment w:val="auto"/>
        <w:rPr>
          <w:color w:val="000000"/>
          <w:sz w:val="28"/>
          <w:szCs w:val="28"/>
          <w:lang w:val="tt-RU" w:eastAsia="en-US"/>
        </w:rPr>
      </w:pPr>
      <w:r>
        <w:rPr>
          <w:color w:val="000000"/>
          <w:sz w:val="28"/>
          <w:szCs w:val="28"/>
          <w:lang w:val="tt-RU" w:eastAsia="en-US"/>
        </w:rPr>
        <w:t>Тәрбиячеләр Р.Г.ахатова, Л.К.Шакирова, музыка җитәкчесе А.М. Шагалиев</w:t>
      </w:r>
      <w:r w:rsidRPr="00FC4915">
        <w:rPr>
          <w:color w:val="000000"/>
          <w:sz w:val="28"/>
          <w:szCs w:val="28"/>
          <w:lang w:val="tt-RU" w:eastAsia="en-US"/>
        </w:rPr>
        <w:t xml:space="preserve"> белем күтәрү курсларында булдылар.</w:t>
      </w:r>
    </w:p>
    <w:p w:rsidR="00FD1D25" w:rsidRDefault="00FD1D25" w:rsidP="00FD1D25">
      <w:pPr>
        <w:overflowPunct/>
        <w:autoSpaceDE/>
        <w:autoSpaceDN/>
        <w:adjustRightInd/>
        <w:spacing w:after="200" w:line="276" w:lineRule="auto"/>
        <w:jc w:val="both"/>
        <w:textAlignment w:val="auto"/>
        <w:rPr>
          <w:color w:val="000000"/>
          <w:sz w:val="28"/>
          <w:szCs w:val="28"/>
          <w:lang w:val="tt-RU" w:eastAsia="en-US"/>
        </w:rPr>
      </w:pPr>
      <w:r w:rsidRPr="006440F2">
        <w:rPr>
          <w:noProof/>
          <w:color w:val="000000"/>
          <w:sz w:val="28"/>
          <w:szCs w:val="28"/>
        </w:rPr>
        <w:drawing>
          <wp:inline distT="0" distB="0" distL="0" distR="0">
            <wp:extent cx="4391025" cy="2306955"/>
            <wp:effectExtent l="0" t="0" r="0"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1D25" w:rsidRDefault="00FD1D25" w:rsidP="00FD1D25">
      <w:pPr>
        <w:overflowPunct/>
        <w:autoSpaceDE/>
        <w:autoSpaceDN/>
        <w:adjustRightInd/>
        <w:spacing w:after="200" w:line="276" w:lineRule="auto"/>
        <w:jc w:val="both"/>
        <w:textAlignment w:val="auto"/>
        <w:rPr>
          <w:color w:val="000000"/>
          <w:sz w:val="28"/>
          <w:szCs w:val="28"/>
          <w:lang w:val="tt-RU" w:eastAsia="en-US"/>
        </w:rPr>
      </w:pPr>
    </w:p>
    <w:p w:rsidR="00FD1D25" w:rsidRDefault="00FD1D25" w:rsidP="00FD1D25">
      <w:pPr>
        <w:overflowPunct/>
        <w:autoSpaceDE/>
        <w:autoSpaceDN/>
        <w:adjustRightInd/>
        <w:spacing w:after="200" w:line="276" w:lineRule="auto"/>
        <w:jc w:val="both"/>
        <w:textAlignment w:val="auto"/>
        <w:rPr>
          <w:color w:val="000000"/>
          <w:sz w:val="28"/>
          <w:szCs w:val="28"/>
          <w:lang w:val="tt-RU" w:eastAsia="en-US"/>
        </w:rPr>
      </w:pPr>
      <w:r>
        <w:rPr>
          <w:color w:val="000000"/>
          <w:sz w:val="28"/>
          <w:szCs w:val="28"/>
          <w:lang w:val="tt-RU" w:eastAsia="en-US"/>
        </w:rPr>
        <w:t xml:space="preserve">   Педагоглар даими профессионаосталыкларын үстерү өстендә эшлиләр: методик берләшмә утырышларында канашып чыгышлар ясыйлар, хезмәттәшләренең һәм башка педагогларның эш тәҗрибәләре белән танышып торалар. </w:t>
      </w:r>
    </w:p>
    <w:p w:rsidR="00FD1D25" w:rsidRPr="00893FAE" w:rsidRDefault="00FD1D25" w:rsidP="00FD1D25">
      <w:pPr>
        <w:overflowPunct/>
        <w:autoSpaceDE/>
        <w:autoSpaceDN/>
        <w:adjustRightInd/>
        <w:spacing w:after="200" w:line="276" w:lineRule="auto"/>
        <w:jc w:val="both"/>
        <w:textAlignment w:val="auto"/>
        <w:rPr>
          <w:color w:val="000000"/>
          <w:sz w:val="28"/>
          <w:szCs w:val="28"/>
          <w:lang w:val="tt-RU" w:eastAsia="en-US"/>
        </w:rPr>
      </w:pPr>
      <w:r>
        <w:rPr>
          <w:color w:val="000000"/>
          <w:sz w:val="28"/>
          <w:szCs w:val="28"/>
          <w:lang w:val="tt-RU" w:eastAsia="en-US"/>
        </w:rPr>
        <w:t xml:space="preserve">     2018  нче  елда педагоглар рәсәй күләм,республика, районда узган семинарлардаа, конкурсларда актив катнаштылар. Бу конкурс, семинарларда катнашу бакчаның белем һәм тәрбия бирү эшенә зур йогынты ясый.</w:t>
      </w:r>
    </w:p>
    <w:p w:rsidR="00FD1D25" w:rsidRPr="00893FAE" w:rsidRDefault="00FD1D25" w:rsidP="00FD1D25">
      <w:pPr>
        <w:overflowPunct/>
        <w:autoSpaceDE/>
        <w:autoSpaceDN/>
        <w:adjustRightInd/>
        <w:spacing w:line="276" w:lineRule="auto"/>
        <w:textAlignment w:val="auto"/>
        <w:rPr>
          <w:rFonts w:eastAsiaTheme="minorHAnsi"/>
          <w:b/>
          <w:sz w:val="28"/>
          <w:szCs w:val="28"/>
          <w:lang w:val="tt-RU" w:eastAsia="en-US"/>
        </w:rPr>
      </w:pPr>
      <w:r w:rsidRPr="00893FAE">
        <w:rPr>
          <w:rFonts w:eastAsiaTheme="minorHAnsi"/>
          <w:b/>
          <w:sz w:val="28"/>
          <w:szCs w:val="28"/>
          <w:lang w:val="tt-RU" w:eastAsia="en-US"/>
        </w:rPr>
        <w:t>Балаларның уңышлары:</w:t>
      </w:r>
    </w:p>
    <w:tbl>
      <w:tblPr>
        <w:tblStyle w:val="a4"/>
        <w:tblW w:w="10632" w:type="dxa"/>
        <w:tblInd w:w="-743" w:type="dxa"/>
        <w:tblLayout w:type="fixed"/>
        <w:tblLook w:val="04A0"/>
      </w:tblPr>
      <w:tblGrid>
        <w:gridCol w:w="851"/>
        <w:gridCol w:w="2835"/>
        <w:gridCol w:w="4678"/>
        <w:gridCol w:w="2268"/>
      </w:tblGrid>
      <w:tr w:rsidR="00FD1D25" w:rsidRPr="00893FAE" w:rsidTr="00D160BD">
        <w:tc>
          <w:tcPr>
            <w:tcW w:w="851"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w:t>
            </w:r>
          </w:p>
        </w:tc>
        <w:tc>
          <w:tcPr>
            <w:tcW w:w="2835"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 xml:space="preserve">        Конкурслар</w:t>
            </w: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Кем катнашкан</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Урыннар</w:t>
            </w:r>
          </w:p>
        </w:tc>
      </w:tr>
      <w:tr w:rsidR="00FD1D25" w:rsidRPr="00893FAE" w:rsidTr="00D160BD">
        <w:tc>
          <w:tcPr>
            <w:tcW w:w="851" w:type="dxa"/>
            <w:vMerge w:val="restart"/>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1.</w:t>
            </w:r>
          </w:p>
        </w:tc>
        <w:tc>
          <w:tcPr>
            <w:tcW w:w="2835" w:type="dxa"/>
            <w:vMerge w:val="restart"/>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“Говорим и поем по-английски”</w:t>
            </w: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Зурлар төркеме “Коллективная песня”</w:t>
            </w:r>
          </w:p>
        </w:tc>
        <w:tc>
          <w:tcPr>
            <w:tcW w:w="2268" w:type="dxa"/>
          </w:tcPr>
          <w:p w:rsidR="00FD1D25" w:rsidRPr="00893FAE" w:rsidRDefault="00FD1D25" w:rsidP="00D160BD">
            <w:pPr>
              <w:overflowPunct/>
              <w:autoSpaceDE/>
              <w:autoSpaceDN/>
              <w:adjustRightInd/>
              <w:textAlignment w:val="auto"/>
              <w:rPr>
                <w:rFonts w:eastAsiaTheme="minorHAnsi"/>
                <w:sz w:val="28"/>
                <w:szCs w:val="28"/>
                <w:lang w:eastAsia="en-US"/>
              </w:rPr>
            </w:pPr>
            <w:r w:rsidRPr="00893FAE">
              <w:rPr>
                <w:rFonts w:eastAsiaTheme="minorHAnsi"/>
                <w:sz w:val="28"/>
                <w:szCs w:val="28"/>
                <w:lang w:val="tt-RU" w:eastAsia="en-US"/>
              </w:rPr>
              <w:t>2 урын</w:t>
            </w:r>
          </w:p>
        </w:tc>
      </w:tr>
      <w:tr w:rsidR="00FD1D25" w:rsidRPr="00893FAE" w:rsidTr="00D160BD">
        <w:trPr>
          <w:trHeight w:val="696"/>
        </w:trPr>
        <w:tc>
          <w:tcPr>
            <w:tcW w:w="851"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2835"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Мәктәпкә әзерлек Салихова Дина “Стих на английском”</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1 урын</w:t>
            </w:r>
          </w:p>
        </w:tc>
      </w:tr>
      <w:tr w:rsidR="00FD1D25" w:rsidRPr="00893FAE" w:rsidTr="00D160BD">
        <w:trPr>
          <w:trHeight w:val="634"/>
        </w:trPr>
        <w:tc>
          <w:tcPr>
            <w:tcW w:w="851" w:type="dxa"/>
            <w:vMerge w:val="restart"/>
            <w:tcBorders>
              <w:bottom w:val="single" w:sz="4" w:space="0" w:color="auto"/>
            </w:tcBorders>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2.</w:t>
            </w:r>
          </w:p>
        </w:tc>
        <w:tc>
          <w:tcPr>
            <w:tcW w:w="2835" w:type="dxa"/>
            <w:vMerge w:val="restart"/>
            <w:tcBorders>
              <w:bottom w:val="single" w:sz="4" w:space="0" w:color="auto"/>
            </w:tcBorders>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“Йолдызлык-2018”</w:t>
            </w:r>
          </w:p>
        </w:tc>
        <w:tc>
          <w:tcPr>
            <w:tcW w:w="4678" w:type="dxa"/>
            <w:tcBorders>
              <w:bottom w:val="single" w:sz="4" w:space="0" w:color="auto"/>
            </w:tcBorders>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“Хореография-парлы бию”</w:t>
            </w:r>
            <w:proofErr w:type="spellStart"/>
            <w:r w:rsidRPr="00893FAE">
              <w:rPr>
                <w:rFonts w:eastAsiaTheme="minorHAnsi"/>
                <w:sz w:val="28"/>
                <w:szCs w:val="28"/>
                <w:lang w:eastAsia="en-US"/>
              </w:rPr>
              <w:t>Раяна</w:t>
            </w:r>
            <w:proofErr w:type="spellEnd"/>
            <w:r w:rsidRPr="00893FAE">
              <w:rPr>
                <w:rFonts w:eastAsiaTheme="minorHAnsi"/>
                <w:sz w:val="28"/>
                <w:szCs w:val="28"/>
                <w:lang w:eastAsia="en-US"/>
              </w:rPr>
              <w:t xml:space="preserve">, Саид </w:t>
            </w:r>
            <w:proofErr w:type="spellStart"/>
            <w:r w:rsidRPr="00893FAE">
              <w:rPr>
                <w:rFonts w:eastAsiaTheme="minorHAnsi"/>
                <w:sz w:val="28"/>
                <w:szCs w:val="28"/>
                <w:lang w:eastAsia="en-US"/>
              </w:rPr>
              <w:t>Шайхутдиновлар</w:t>
            </w:r>
            <w:proofErr w:type="spellEnd"/>
          </w:p>
        </w:tc>
        <w:tc>
          <w:tcPr>
            <w:tcW w:w="2268" w:type="dxa"/>
            <w:tcBorders>
              <w:bottom w:val="single" w:sz="4" w:space="0" w:color="auto"/>
            </w:tcBorders>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3 дәрәҗә лауреат</w:t>
            </w:r>
          </w:p>
        </w:tc>
      </w:tr>
      <w:tr w:rsidR="00FD1D25" w:rsidRPr="00893FAE" w:rsidTr="00D160BD">
        <w:trPr>
          <w:trHeight w:val="854"/>
        </w:trPr>
        <w:tc>
          <w:tcPr>
            <w:tcW w:w="851"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2835"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“Хореография-соло” Фатхетдинова Нәзилә</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2 дәрәҗә лауреат</w:t>
            </w:r>
          </w:p>
        </w:tc>
      </w:tr>
      <w:tr w:rsidR="00FD1D25" w:rsidRPr="00893FAE" w:rsidTr="00D160BD">
        <w:trPr>
          <w:trHeight w:val="392"/>
        </w:trPr>
        <w:tc>
          <w:tcPr>
            <w:tcW w:w="851"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2835"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Эстрада биюләре номинациясендә “Апел</w:t>
            </w:r>
            <w:proofErr w:type="spellStart"/>
            <w:r w:rsidRPr="00893FAE">
              <w:rPr>
                <w:rFonts w:eastAsiaTheme="minorHAnsi"/>
                <w:sz w:val="28"/>
                <w:szCs w:val="28"/>
                <w:lang w:eastAsia="en-US"/>
              </w:rPr>
              <w:t>ьсин</w:t>
            </w:r>
            <w:proofErr w:type="spellEnd"/>
            <w:r w:rsidRPr="00893FAE">
              <w:rPr>
                <w:rFonts w:eastAsiaTheme="minorHAnsi"/>
                <w:sz w:val="28"/>
                <w:szCs w:val="28"/>
                <w:lang w:val="tt-RU" w:eastAsia="en-US"/>
              </w:rPr>
              <w:t>” биюе</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2  дәрәҗә лауреат</w:t>
            </w:r>
          </w:p>
        </w:tc>
      </w:tr>
      <w:tr w:rsidR="00FD1D25" w:rsidRPr="00893FAE" w:rsidTr="00D160BD">
        <w:trPr>
          <w:trHeight w:val="309"/>
        </w:trPr>
        <w:tc>
          <w:tcPr>
            <w:tcW w:w="851"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2835"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Конферанс Фатхетдинова Нәзилә</w:t>
            </w:r>
          </w:p>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Ибатуллин Раяз</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3 дәрәҗә лауреат</w:t>
            </w:r>
          </w:p>
        </w:tc>
      </w:tr>
      <w:tr w:rsidR="00FD1D25" w:rsidRPr="00893FAE" w:rsidTr="00D160BD">
        <w:trPr>
          <w:trHeight w:val="309"/>
        </w:trPr>
        <w:tc>
          <w:tcPr>
            <w:tcW w:w="851"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2835"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 xml:space="preserve">Хореография-халык биюләре. Мари </w:t>
            </w:r>
            <w:r w:rsidRPr="00893FAE">
              <w:rPr>
                <w:rFonts w:eastAsiaTheme="minorHAnsi"/>
                <w:sz w:val="28"/>
                <w:szCs w:val="28"/>
                <w:lang w:val="tt-RU" w:eastAsia="en-US"/>
              </w:rPr>
              <w:lastRenderedPageBreak/>
              <w:t>биюе. (Тухбатуллин Алмаз, Салихова Динә)</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lastRenderedPageBreak/>
              <w:t>1 дәрәҗә лауреат</w:t>
            </w:r>
          </w:p>
        </w:tc>
      </w:tr>
      <w:tr w:rsidR="00FD1D25" w:rsidRPr="00893FAE" w:rsidTr="00D160BD">
        <w:trPr>
          <w:trHeight w:val="309"/>
        </w:trPr>
        <w:tc>
          <w:tcPr>
            <w:tcW w:w="851"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2835"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Хореография-халык биюләре. Татар биюе.</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1 дәрәҗә лауреат</w:t>
            </w:r>
          </w:p>
        </w:tc>
      </w:tr>
      <w:tr w:rsidR="00FD1D25" w:rsidRPr="00893FAE" w:rsidTr="00D160BD">
        <w:trPr>
          <w:trHeight w:val="309"/>
        </w:trPr>
        <w:tc>
          <w:tcPr>
            <w:tcW w:w="851"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2835"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 xml:space="preserve"> Вокал</w:t>
            </w:r>
            <w:r w:rsidRPr="00893FAE">
              <w:rPr>
                <w:rFonts w:eastAsiaTheme="minorHAnsi"/>
                <w:sz w:val="28"/>
                <w:szCs w:val="28"/>
                <w:lang w:eastAsia="en-US"/>
              </w:rPr>
              <w:t>ь ансамбль. «</w:t>
            </w:r>
            <w:r w:rsidRPr="00893FAE">
              <w:rPr>
                <w:rFonts w:eastAsiaTheme="minorHAnsi"/>
                <w:sz w:val="28"/>
                <w:szCs w:val="28"/>
                <w:lang w:val="tt-RU" w:eastAsia="en-US"/>
              </w:rPr>
              <w:t>Үсәсем килә”</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3 дәрәҗә лауреат</w:t>
            </w:r>
          </w:p>
        </w:tc>
      </w:tr>
      <w:tr w:rsidR="00FD1D25" w:rsidRPr="00893FAE" w:rsidTr="00D160BD">
        <w:trPr>
          <w:trHeight w:val="309"/>
        </w:trPr>
        <w:tc>
          <w:tcPr>
            <w:tcW w:w="851"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2835"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 xml:space="preserve">Авыл балалар бакчалары арасында </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1 урын</w:t>
            </w:r>
          </w:p>
        </w:tc>
      </w:tr>
      <w:tr w:rsidR="00FD1D25" w:rsidRPr="00893FAE" w:rsidTr="00D160BD">
        <w:trPr>
          <w:trHeight w:val="259"/>
        </w:trPr>
        <w:tc>
          <w:tcPr>
            <w:tcW w:w="851"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 xml:space="preserve">3. </w:t>
            </w:r>
          </w:p>
        </w:tc>
        <w:tc>
          <w:tcPr>
            <w:tcW w:w="2835"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 xml:space="preserve">Эльвира Ибраһимова исемендәге “моң кайтавазы” нәфис сүз бәйгесендә </w:t>
            </w: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Загертдинова Айзилә</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Диплом</w:t>
            </w:r>
          </w:p>
          <w:p w:rsidR="00FD1D25" w:rsidRPr="00893FAE" w:rsidRDefault="00FD1D25" w:rsidP="00D160BD">
            <w:pPr>
              <w:overflowPunct/>
              <w:autoSpaceDE/>
              <w:autoSpaceDN/>
              <w:adjustRightInd/>
              <w:textAlignment w:val="auto"/>
              <w:rPr>
                <w:rFonts w:eastAsiaTheme="minorHAnsi"/>
                <w:sz w:val="28"/>
                <w:szCs w:val="28"/>
                <w:lang w:val="tt-RU" w:eastAsia="en-US"/>
              </w:rPr>
            </w:pPr>
          </w:p>
        </w:tc>
      </w:tr>
      <w:tr w:rsidR="00FD1D25" w:rsidRPr="00893FAE" w:rsidTr="00D160BD">
        <w:trPr>
          <w:trHeight w:val="259"/>
        </w:trPr>
        <w:tc>
          <w:tcPr>
            <w:tcW w:w="851"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Pr>
                <w:rFonts w:eastAsiaTheme="minorHAnsi"/>
                <w:sz w:val="28"/>
                <w:szCs w:val="28"/>
                <w:lang w:val="tt-RU" w:eastAsia="en-US"/>
              </w:rPr>
              <w:t>4</w:t>
            </w:r>
            <w:r w:rsidRPr="00893FAE">
              <w:rPr>
                <w:rFonts w:eastAsiaTheme="minorHAnsi"/>
                <w:sz w:val="28"/>
                <w:szCs w:val="28"/>
                <w:lang w:val="tt-RU" w:eastAsia="en-US"/>
              </w:rPr>
              <w:t>.</w:t>
            </w:r>
          </w:p>
        </w:tc>
        <w:tc>
          <w:tcPr>
            <w:tcW w:w="2835"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en-US" w:eastAsia="en-US"/>
              </w:rPr>
              <w:t>IX</w:t>
            </w:r>
            <w:r w:rsidRPr="00893FAE">
              <w:rPr>
                <w:rFonts w:eastAsiaTheme="minorHAnsi"/>
                <w:sz w:val="28"/>
                <w:szCs w:val="28"/>
                <w:lang w:val="tt-RU" w:eastAsia="en-US"/>
              </w:rPr>
              <w:t>республиканский фестиваль хореографического искусства “Танцевальная карусель”</w:t>
            </w:r>
          </w:p>
        </w:tc>
        <w:tc>
          <w:tcPr>
            <w:tcW w:w="4678" w:type="dxa"/>
          </w:tcPr>
          <w:p w:rsidR="00FD1D25" w:rsidRPr="00893FAE" w:rsidRDefault="00FD1D25" w:rsidP="00D160BD">
            <w:pPr>
              <w:overflowPunct/>
              <w:autoSpaceDE/>
              <w:autoSpaceDN/>
              <w:adjustRightInd/>
              <w:textAlignment w:val="auto"/>
              <w:rPr>
                <w:rFonts w:eastAsiaTheme="minorHAnsi"/>
                <w:sz w:val="28"/>
                <w:szCs w:val="28"/>
                <w:lang w:val="tt-RU" w:eastAsia="en-US"/>
              </w:rPr>
            </w:pPr>
            <w:proofErr w:type="spellStart"/>
            <w:r w:rsidRPr="00893FAE">
              <w:rPr>
                <w:rFonts w:eastAsiaTheme="minorHAnsi"/>
                <w:sz w:val="28"/>
                <w:szCs w:val="28"/>
                <w:lang w:eastAsia="en-US"/>
              </w:rPr>
              <w:t>Шайхутдинов</w:t>
            </w:r>
            <w:proofErr w:type="spellEnd"/>
            <w:r w:rsidRPr="00893FAE">
              <w:rPr>
                <w:rFonts w:eastAsiaTheme="minorHAnsi"/>
                <w:sz w:val="28"/>
                <w:szCs w:val="28"/>
                <w:lang w:eastAsia="en-US"/>
              </w:rPr>
              <w:t xml:space="preserve"> Саид, </w:t>
            </w:r>
            <w:r w:rsidRPr="00893FAE">
              <w:rPr>
                <w:rFonts w:eastAsiaTheme="minorHAnsi"/>
                <w:sz w:val="28"/>
                <w:szCs w:val="28"/>
                <w:lang w:val="tt-RU" w:eastAsia="en-US"/>
              </w:rPr>
              <w:t>Шайхутдинова Раяна</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Pr>
                <w:rFonts w:eastAsiaTheme="minorHAnsi"/>
                <w:sz w:val="28"/>
                <w:szCs w:val="28"/>
                <w:lang w:val="tt-RU" w:eastAsia="en-US"/>
              </w:rPr>
              <w:t>3</w:t>
            </w:r>
            <w:r w:rsidRPr="00893FAE">
              <w:rPr>
                <w:rFonts w:eastAsiaTheme="minorHAnsi"/>
                <w:sz w:val="28"/>
                <w:szCs w:val="28"/>
                <w:lang w:val="tt-RU" w:eastAsia="en-US"/>
              </w:rPr>
              <w:t xml:space="preserve"> дәрәҗә лауреат</w:t>
            </w:r>
          </w:p>
        </w:tc>
      </w:tr>
      <w:tr w:rsidR="00FD1D25" w:rsidRPr="00893FAE" w:rsidTr="00D160BD">
        <w:trPr>
          <w:trHeight w:val="259"/>
        </w:trPr>
        <w:tc>
          <w:tcPr>
            <w:tcW w:w="851"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Pr>
                <w:rFonts w:eastAsiaTheme="minorHAnsi"/>
                <w:sz w:val="28"/>
                <w:szCs w:val="28"/>
                <w:lang w:val="tt-RU" w:eastAsia="en-US"/>
              </w:rPr>
              <w:t>5</w:t>
            </w:r>
            <w:r w:rsidRPr="00893FAE">
              <w:rPr>
                <w:rFonts w:eastAsiaTheme="minorHAnsi"/>
                <w:sz w:val="28"/>
                <w:szCs w:val="28"/>
                <w:lang w:val="tt-RU" w:eastAsia="en-US"/>
              </w:rPr>
              <w:t>.</w:t>
            </w:r>
          </w:p>
        </w:tc>
        <w:tc>
          <w:tcPr>
            <w:tcW w:w="2835" w:type="dxa"/>
          </w:tcPr>
          <w:p w:rsidR="00FD1D25" w:rsidRPr="00893FAE" w:rsidRDefault="00FD1D25" w:rsidP="00D160BD">
            <w:pPr>
              <w:overflowPunct/>
              <w:autoSpaceDE/>
              <w:autoSpaceDN/>
              <w:adjustRightInd/>
              <w:textAlignment w:val="auto"/>
              <w:rPr>
                <w:rFonts w:eastAsiaTheme="minorHAnsi"/>
                <w:sz w:val="28"/>
                <w:szCs w:val="28"/>
                <w:lang w:eastAsia="en-US"/>
              </w:rPr>
            </w:pPr>
            <w:r w:rsidRPr="00893FAE">
              <w:rPr>
                <w:rFonts w:eastAsiaTheme="minorHAnsi"/>
                <w:sz w:val="28"/>
                <w:szCs w:val="28"/>
                <w:lang w:val="en-US" w:eastAsia="en-US"/>
              </w:rPr>
              <w:t>IX</w:t>
            </w:r>
            <w:r w:rsidRPr="00893FAE">
              <w:rPr>
                <w:rFonts w:eastAsiaTheme="minorHAnsi"/>
                <w:sz w:val="28"/>
                <w:szCs w:val="28"/>
                <w:lang w:val="tt-RU" w:eastAsia="en-US"/>
              </w:rPr>
              <w:t>республиканский фестиваль хореографического искусства “Танцевальная карусель”</w:t>
            </w:r>
          </w:p>
        </w:tc>
        <w:tc>
          <w:tcPr>
            <w:tcW w:w="4678" w:type="dxa"/>
          </w:tcPr>
          <w:p w:rsidR="00FD1D25" w:rsidRPr="00893FAE" w:rsidRDefault="00FD1D25" w:rsidP="00D160BD">
            <w:pPr>
              <w:overflowPunct/>
              <w:autoSpaceDE/>
              <w:autoSpaceDN/>
              <w:adjustRightInd/>
              <w:textAlignment w:val="auto"/>
              <w:rPr>
                <w:rFonts w:eastAsiaTheme="minorHAnsi"/>
                <w:sz w:val="28"/>
                <w:szCs w:val="28"/>
                <w:lang w:eastAsia="en-US"/>
              </w:rPr>
            </w:pPr>
            <w:proofErr w:type="spellStart"/>
            <w:r w:rsidRPr="00893FAE">
              <w:rPr>
                <w:rFonts w:eastAsiaTheme="minorHAnsi"/>
                <w:sz w:val="28"/>
                <w:szCs w:val="28"/>
                <w:lang w:eastAsia="en-US"/>
              </w:rPr>
              <w:t>Фатхетдинов</w:t>
            </w:r>
            <w:r w:rsidR="00377B83">
              <w:rPr>
                <w:rFonts w:eastAsiaTheme="minorHAnsi"/>
                <w:sz w:val="28"/>
                <w:szCs w:val="28"/>
                <w:lang w:eastAsia="en-US"/>
              </w:rPr>
              <w:t>а</w:t>
            </w:r>
            <w:proofErr w:type="spellEnd"/>
            <w:r w:rsidR="00377B83">
              <w:rPr>
                <w:rFonts w:eastAsiaTheme="minorHAnsi"/>
                <w:sz w:val="28"/>
                <w:szCs w:val="28"/>
                <w:lang w:eastAsia="en-US"/>
              </w:rPr>
              <w:t xml:space="preserve"> </w:t>
            </w:r>
            <w:proofErr w:type="spellStart"/>
            <w:r w:rsidRPr="00893FAE">
              <w:rPr>
                <w:rFonts w:eastAsiaTheme="minorHAnsi"/>
                <w:sz w:val="28"/>
                <w:szCs w:val="28"/>
                <w:lang w:eastAsia="en-US"/>
              </w:rPr>
              <w:t>Назиля</w:t>
            </w:r>
            <w:proofErr w:type="spellEnd"/>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Pr>
                <w:rFonts w:eastAsiaTheme="minorHAnsi"/>
                <w:sz w:val="28"/>
                <w:szCs w:val="28"/>
                <w:lang w:val="tt-RU" w:eastAsia="en-US"/>
              </w:rPr>
              <w:t>2</w:t>
            </w:r>
            <w:r w:rsidRPr="00893FAE">
              <w:rPr>
                <w:rFonts w:eastAsiaTheme="minorHAnsi"/>
                <w:sz w:val="28"/>
                <w:szCs w:val="28"/>
                <w:lang w:val="tt-RU" w:eastAsia="en-US"/>
              </w:rPr>
              <w:t xml:space="preserve"> дәрәҗә лауреат</w:t>
            </w:r>
          </w:p>
        </w:tc>
      </w:tr>
      <w:tr w:rsidR="00FD1D25" w:rsidRPr="00893FAE" w:rsidTr="00D160BD">
        <w:trPr>
          <w:trHeight w:val="259"/>
        </w:trPr>
        <w:tc>
          <w:tcPr>
            <w:tcW w:w="851"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Pr>
                <w:rFonts w:eastAsiaTheme="minorHAnsi"/>
                <w:sz w:val="28"/>
                <w:szCs w:val="28"/>
                <w:lang w:val="tt-RU" w:eastAsia="en-US"/>
              </w:rPr>
              <w:t>6</w:t>
            </w:r>
            <w:r w:rsidRPr="00893FAE">
              <w:rPr>
                <w:rFonts w:eastAsiaTheme="minorHAnsi"/>
                <w:sz w:val="28"/>
                <w:szCs w:val="28"/>
                <w:lang w:val="tt-RU" w:eastAsia="en-US"/>
              </w:rPr>
              <w:t>.</w:t>
            </w:r>
          </w:p>
        </w:tc>
        <w:tc>
          <w:tcPr>
            <w:tcW w:w="2835"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en-US" w:eastAsia="en-US"/>
              </w:rPr>
              <w:t>IX</w:t>
            </w:r>
            <w:r w:rsidRPr="00893FAE">
              <w:rPr>
                <w:rFonts w:eastAsiaTheme="minorHAnsi"/>
                <w:sz w:val="28"/>
                <w:szCs w:val="28"/>
                <w:lang w:val="tt-RU" w:eastAsia="en-US"/>
              </w:rPr>
              <w:t>республиканский фестиваль хореографического искусства “Танцевальная карусель”</w:t>
            </w:r>
          </w:p>
        </w:tc>
        <w:tc>
          <w:tcPr>
            <w:tcW w:w="4678" w:type="dxa"/>
          </w:tcPr>
          <w:p w:rsidR="00FD1D25" w:rsidRPr="00893FAE" w:rsidRDefault="00377B83" w:rsidP="00D160BD">
            <w:pPr>
              <w:overflowPunct/>
              <w:autoSpaceDE/>
              <w:autoSpaceDN/>
              <w:adjustRightInd/>
              <w:textAlignment w:val="auto"/>
              <w:rPr>
                <w:rFonts w:eastAsiaTheme="minorHAnsi"/>
                <w:sz w:val="28"/>
                <w:szCs w:val="28"/>
                <w:lang w:val="tt-RU" w:eastAsia="en-US"/>
              </w:rPr>
            </w:pPr>
            <w:r>
              <w:rPr>
                <w:rFonts w:eastAsiaTheme="minorHAnsi"/>
                <w:sz w:val="28"/>
                <w:szCs w:val="28"/>
                <w:lang w:val="tt-RU" w:eastAsia="en-US"/>
              </w:rPr>
              <w:t>Тухбатуллин Ал</w:t>
            </w:r>
            <w:r w:rsidR="00FD1D25" w:rsidRPr="00893FAE">
              <w:rPr>
                <w:rFonts w:eastAsiaTheme="minorHAnsi"/>
                <w:sz w:val="28"/>
                <w:szCs w:val="28"/>
                <w:lang w:val="tt-RU" w:eastAsia="en-US"/>
              </w:rPr>
              <w:t>маз</w:t>
            </w:r>
          </w:p>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Салихова Дина</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1 дәрәҗә лауреат</w:t>
            </w:r>
          </w:p>
        </w:tc>
      </w:tr>
    </w:tbl>
    <w:p w:rsidR="00FD1D25" w:rsidRPr="00893FAE" w:rsidRDefault="00FD1D25" w:rsidP="00FD1D25">
      <w:pPr>
        <w:overflowPunct/>
        <w:autoSpaceDE/>
        <w:autoSpaceDN/>
        <w:adjustRightInd/>
        <w:spacing w:line="276" w:lineRule="auto"/>
        <w:textAlignment w:val="auto"/>
        <w:rPr>
          <w:rFonts w:eastAsiaTheme="minorHAnsi"/>
          <w:b/>
          <w:sz w:val="32"/>
          <w:szCs w:val="32"/>
          <w:lang w:val="tt-RU" w:eastAsia="en-US"/>
        </w:rPr>
      </w:pPr>
      <w:r w:rsidRPr="00893FAE">
        <w:rPr>
          <w:rFonts w:eastAsiaTheme="minorHAnsi"/>
          <w:b/>
          <w:sz w:val="28"/>
          <w:szCs w:val="28"/>
          <w:lang w:val="tt-RU" w:eastAsia="en-US"/>
        </w:rPr>
        <w:t>Педагогларның уңышлары</w:t>
      </w:r>
      <w:r>
        <w:rPr>
          <w:rFonts w:eastAsiaTheme="minorHAnsi"/>
          <w:b/>
          <w:sz w:val="28"/>
          <w:szCs w:val="28"/>
          <w:lang w:val="tt-RU" w:eastAsia="en-US"/>
        </w:rPr>
        <w:t>:</w:t>
      </w:r>
    </w:p>
    <w:tbl>
      <w:tblPr>
        <w:tblStyle w:val="a4"/>
        <w:tblW w:w="10632" w:type="dxa"/>
        <w:tblInd w:w="-743" w:type="dxa"/>
        <w:tblLayout w:type="fixed"/>
        <w:tblLook w:val="04A0"/>
      </w:tblPr>
      <w:tblGrid>
        <w:gridCol w:w="851"/>
        <w:gridCol w:w="3969"/>
        <w:gridCol w:w="3544"/>
        <w:gridCol w:w="2268"/>
      </w:tblGrid>
      <w:tr w:rsidR="00FD1D25" w:rsidRPr="00893FAE" w:rsidTr="00D160BD">
        <w:tc>
          <w:tcPr>
            <w:tcW w:w="851"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w:t>
            </w:r>
          </w:p>
        </w:tc>
        <w:tc>
          <w:tcPr>
            <w:tcW w:w="3969"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 xml:space="preserve">        Конкурслар</w:t>
            </w:r>
          </w:p>
        </w:tc>
        <w:tc>
          <w:tcPr>
            <w:tcW w:w="3544"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Кем катнашкан</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Урыннар</w:t>
            </w:r>
          </w:p>
        </w:tc>
      </w:tr>
      <w:tr w:rsidR="00FD1D25" w:rsidRPr="00FF6670" w:rsidTr="00D160BD">
        <w:trPr>
          <w:trHeight w:val="77"/>
        </w:trPr>
        <w:tc>
          <w:tcPr>
            <w:tcW w:w="851"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1.</w:t>
            </w:r>
          </w:p>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3969"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“Ел тәрбичесе-2019” район конкурсы</w:t>
            </w:r>
          </w:p>
        </w:tc>
        <w:tc>
          <w:tcPr>
            <w:tcW w:w="3544"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О.В.Имамова</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“Иҗади эшләүче тәрбияче”номинациясендә җиңүче</w:t>
            </w:r>
          </w:p>
        </w:tc>
      </w:tr>
      <w:tr w:rsidR="00FD1D25" w:rsidRPr="00893FAE" w:rsidTr="00D160BD">
        <w:trPr>
          <w:trHeight w:val="921"/>
        </w:trPr>
        <w:tc>
          <w:tcPr>
            <w:tcW w:w="851" w:type="dxa"/>
            <w:vMerge w:val="restart"/>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4.</w:t>
            </w:r>
          </w:p>
        </w:tc>
        <w:tc>
          <w:tcPr>
            <w:tcW w:w="3969" w:type="dxa"/>
            <w:vMerge w:val="restart"/>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Конкурс</w:t>
            </w:r>
            <w:r w:rsidR="00377B83">
              <w:rPr>
                <w:rFonts w:eastAsiaTheme="minorHAnsi"/>
                <w:sz w:val="28"/>
                <w:szCs w:val="28"/>
                <w:lang w:val="tt-RU" w:eastAsia="en-US"/>
              </w:rPr>
              <w:t xml:space="preserve"> </w:t>
            </w:r>
            <w:r w:rsidRPr="00893FAE">
              <w:rPr>
                <w:rFonts w:eastAsiaTheme="minorHAnsi"/>
                <w:sz w:val="28"/>
                <w:szCs w:val="28"/>
                <w:lang w:val="tt-RU" w:eastAsia="en-US"/>
              </w:rPr>
              <w:t>“На лучшую разработку дидактической игры”</w:t>
            </w:r>
          </w:p>
        </w:tc>
        <w:tc>
          <w:tcPr>
            <w:tcW w:w="3544"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Л.Г.Заманова</w:t>
            </w:r>
          </w:p>
        </w:tc>
        <w:tc>
          <w:tcPr>
            <w:tcW w:w="2268" w:type="dxa"/>
          </w:tcPr>
          <w:p w:rsidR="00FD1D25" w:rsidRPr="00893FAE" w:rsidRDefault="00FD1D25" w:rsidP="00D160BD">
            <w:pPr>
              <w:overflowPunct/>
              <w:autoSpaceDE/>
              <w:autoSpaceDN/>
              <w:adjustRightInd/>
              <w:textAlignment w:val="auto"/>
              <w:rPr>
                <w:rFonts w:eastAsiaTheme="minorHAnsi"/>
                <w:sz w:val="28"/>
                <w:szCs w:val="28"/>
                <w:lang w:eastAsia="en-US"/>
              </w:rPr>
            </w:pPr>
            <w:r w:rsidRPr="00893FAE">
              <w:rPr>
                <w:rFonts w:eastAsiaTheme="minorHAnsi"/>
                <w:sz w:val="28"/>
                <w:szCs w:val="28"/>
                <w:lang w:val="tt-RU" w:eastAsia="en-US"/>
              </w:rPr>
              <w:t>Победител</w:t>
            </w:r>
            <w:proofErr w:type="spellStart"/>
            <w:r w:rsidRPr="00893FAE">
              <w:rPr>
                <w:rFonts w:eastAsiaTheme="minorHAnsi"/>
                <w:sz w:val="28"/>
                <w:szCs w:val="28"/>
                <w:lang w:eastAsia="en-US"/>
              </w:rPr>
              <w:t>ьница</w:t>
            </w:r>
            <w:proofErr w:type="spellEnd"/>
            <w:r w:rsidRPr="00893FAE">
              <w:rPr>
                <w:rFonts w:eastAsiaTheme="minorHAnsi"/>
                <w:sz w:val="28"/>
                <w:szCs w:val="28"/>
                <w:lang w:eastAsia="en-US"/>
              </w:rPr>
              <w:t xml:space="preserve">  в номинации</w:t>
            </w:r>
          </w:p>
        </w:tc>
      </w:tr>
      <w:tr w:rsidR="00FD1D25" w:rsidRPr="00893FAE" w:rsidTr="00D160BD">
        <w:trPr>
          <w:trHeight w:val="350"/>
        </w:trPr>
        <w:tc>
          <w:tcPr>
            <w:tcW w:w="851"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3969"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3544"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Гиздуллина Р.Н</w:t>
            </w:r>
            <w:r w:rsidR="00377B83">
              <w:rPr>
                <w:rFonts w:eastAsiaTheme="minorHAnsi"/>
                <w:sz w:val="28"/>
                <w:szCs w:val="28"/>
                <w:lang w:val="tt-RU" w:eastAsia="en-US"/>
              </w:rPr>
              <w:t>.</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3 урын</w:t>
            </w:r>
          </w:p>
        </w:tc>
      </w:tr>
      <w:tr w:rsidR="00FD1D25" w:rsidRPr="00893FAE" w:rsidTr="00D160BD">
        <w:trPr>
          <w:trHeight w:val="318"/>
        </w:trPr>
        <w:tc>
          <w:tcPr>
            <w:tcW w:w="851" w:type="dxa"/>
            <w:vMerge w:val="restart"/>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5.</w:t>
            </w:r>
          </w:p>
        </w:tc>
        <w:tc>
          <w:tcPr>
            <w:tcW w:w="3969" w:type="dxa"/>
            <w:vMerge w:val="restart"/>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“Многофункциональный модуль” ширма</w:t>
            </w:r>
          </w:p>
        </w:tc>
        <w:tc>
          <w:tcPr>
            <w:tcW w:w="3544"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Шакирова Л.К.</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1 урын</w:t>
            </w:r>
          </w:p>
        </w:tc>
      </w:tr>
      <w:tr w:rsidR="00FD1D25" w:rsidRPr="00893FAE" w:rsidTr="00D160BD">
        <w:trPr>
          <w:trHeight w:val="167"/>
        </w:trPr>
        <w:tc>
          <w:tcPr>
            <w:tcW w:w="851"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3969"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3544"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Гиздуллина Р.Н.</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2 урын</w:t>
            </w:r>
          </w:p>
        </w:tc>
      </w:tr>
      <w:tr w:rsidR="00FD1D25" w:rsidRPr="00893FAE" w:rsidTr="00D160BD">
        <w:trPr>
          <w:trHeight w:val="138"/>
        </w:trPr>
        <w:tc>
          <w:tcPr>
            <w:tcW w:w="851"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3969" w:type="dxa"/>
            <w:vMerge/>
          </w:tcPr>
          <w:p w:rsidR="00FD1D25" w:rsidRPr="00893FAE" w:rsidRDefault="00FD1D25" w:rsidP="00D160BD">
            <w:pPr>
              <w:overflowPunct/>
              <w:autoSpaceDE/>
              <w:autoSpaceDN/>
              <w:adjustRightInd/>
              <w:textAlignment w:val="auto"/>
              <w:rPr>
                <w:rFonts w:eastAsiaTheme="minorHAnsi"/>
                <w:sz w:val="28"/>
                <w:szCs w:val="28"/>
                <w:lang w:val="tt-RU" w:eastAsia="en-US"/>
              </w:rPr>
            </w:pPr>
          </w:p>
        </w:tc>
        <w:tc>
          <w:tcPr>
            <w:tcW w:w="3544"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Латипова Р.Н.</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3 урын</w:t>
            </w:r>
          </w:p>
        </w:tc>
      </w:tr>
      <w:tr w:rsidR="00FD1D25" w:rsidRPr="00893FAE" w:rsidTr="00D160BD">
        <w:trPr>
          <w:trHeight w:val="138"/>
        </w:trPr>
        <w:tc>
          <w:tcPr>
            <w:tcW w:w="851"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7.</w:t>
            </w:r>
          </w:p>
        </w:tc>
        <w:tc>
          <w:tcPr>
            <w:tcW w:w="3969"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Pr>
                <w:rFonts w:eastAsiaTheme="minorHAnsi"/>
                <w:sz w:val="28"/>
                <w:szCs w:val="28"/>
                <w:lang w:val="tt-RU" w:eastAsia="en-US"/>
              </w:rPr>
              <w:t>“Пр</w:t>
            </w:r>
            <w:r w:rsidR="00377B83">
              <w:rPr>
                <w:rFonts w:eastAsiaTheme="minorHAnsi"/>
                <w:sz w:val="28"/>
                <w:szCs w:val="28"/>
                <w:lang w:val="tt-RU" w:eastAsia="en-US"/>
              </w:rPr>
              <w:t>о</w:t>
            </w:r>
            <w:r>
              <w:rPr>
                <w:rFonts w:eastAsiaTheme="minorHAnsi"/>
                <w:sz w:val="28"/>
                <w:szCs w:val="28"/>
                <w:lang w:val="tt-RU" w:eastAsia="en-US"/>
              </w:rPr>
              <w:t>ект эше”</w:t>
            </w:r>
          </w:p>
        </w:tc>
        <w:tc>
          <w:tcPr>
            <w:tcW w:w="3544"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Шакирова</w:t>
            </w:r>
            <w:r w:rsidR="00377B83">
              <w:rPr>
                <w:rFonts w:eastAsiaTheme="minorHAnsi"/>
                <w:sz w:val="28"/>
                <w:szCs w:val="28"/>
                <w:lang w:val="tt-RU" w:eastAsia="en-US"/>
              </w:rPr>
              <w:t xml:space="preserve"> Л.К.</w:t>
            </w:r>
          </w:p>
        </w:tc>
        <w:tc>
          <w:tcPr>
            <w:tcW w:w="2268"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Победител</w:t>
            </w:r>
            <w:proofErr w:type="spellStart"/>
            <w:r w:rsidRPr="00893FAE">
              <w:rPr>
                <w:rFonts w:eastAsiaTheme="minorHAnsi"/>
                <w:sz w:val="28"/>
                <w:szCs w:val="28"/>
                <w:lang w:eastAsia="en-US"/>
              </w:rPr>
              <w:t>ьница</w:t>
            </w:r>
            <w:proofErr w:type="spellEnd"/>
            <w:r w:rsidRPr="00893FAE">
              <w:rPr>
                <w:rFonts w:eastAsiaTheme="minorHAnsi"/>
                <w:sz w:val="28"/>
                <w:szCs w:val="28"/>
                <w:lang w:eastAsia="en-US"/>
              </w:rPr>
              <w:t xml:space="preserve">  в номинации</w:t>
            </w:r>
          </w:p>
        </w:tc>
      </w:tr>
    </w:tbl>
    <w:p w:rsidR="00FD1D25" w:rsidRPr="00893FAE" w:rsidRDefault="00FD1D25" w:rsidP="00FD1D25">
      <w:pPr>
        <w:overflowPunct/>
        <w:autoSpaceDE/>
        <w:autoSpaceDN/>
        <w:adjustRightInd/>
        <w:spacing w:line="276" w:lineRule="auto"/>
        <w:jc w:val="center"/>
        <w:textAlignment w:val="auto"/>
        <w:rPr>
          <w:rFonts w:eastAsiaTheme="minorHAnsi"/>
          <w:b/>
          <w:sz w:val="28"/>
          <w:szCs w:val="28"/>
          <w:lang w:val="tt-RU" w:eastAsia="en-US"/>
        </w:rPr>
      </w:pPr>
      <w:r w:rsidRPr="00893FAE">
        <w:rPr>
          <w:rFonts w:eastAsiaTheme="minorHAnsi"/>
          <w:b/>
          <w:sz w:val="28"/>
          <w:szCs w:val="28"/>
          <w:lang w:val="tt-RU" w:eastAsia="en-US"/>
        </w:rPr>
        <w:t>Коллективның уңышлары</w:t>
      </w:r>
    </w:p>
    <w:tbl>
      <w:tblPr>
        <w:tblStyle w:val="a4"/>
        <w:tblW w:w="10916" w:type="dxa"/>
        <w:tblInd w:w="-743" w:type="dxa"/>
        <w:tblLayout w:type="fixed"/>
        <w:tblLook w:val="04A0"/>
      </w:tblPr>
      <w:tblGrid>
        <w:gridCol w:w="851"/>
        <w:gridCol w:w="4253"/>
        <w:gridCol w:w="3260"/>
        <w:gridCol w:w="2552"/>
      </w:tblGrid>
      <w:tr w:rsidR="00FD1D25" w:rsidRPr="00893FAE" w:rsidTr="00D160BD">
        <w:tc>
          <w:tcPr>
            <w:tcW w:w="851"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lastRenderedPageBreak/>
              <w:t>№</w:t>
            </w:r>
          </w:p>
        </w:tc>
        <w:tc>
          <w:tcPr>
            <w:tcW w:w="4253"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 xml:space="preserve">        Конкурслар</w:t>
            </w:r>
          </w:p>
        </w:tc>
        <w:tc>
          <w:tcPr>
            <w:tcW w:w="3260"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Кем катнашкан</w:t>
            </w:r>
          </w:p>
        </w:tc>
        <w:tc>
          <w:tcPr>
            <w:tcW w:w="2552"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Урыннар</w:t>
            </w:r>
          </w:p>
        </w:tc>
      </w:tr>
      <w:tr w:rsidR="00FD1D25" w:rsidRPr="00893FAE" w:rsidTr="00D160BD">
        <w:trPr>
          <w:trHeight w:val="495"/>
        </w:trPr>
        <w:tc>
          <w:tcPr>
            <w:tcW w:w="851"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1.</w:t>
            </w:r>
          </w:p>
        </w:tc>
        <w:tc>
          <w:tcPr>
            <w:tcW w:w="4253"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“Образцовый детский сад”</w:t>
            </w:r>
          </w:p>
        </w:tc>
        <w:tc>
          <w:tcPr>
            <w:tcW w:w="3260" w:type="dxa"/>
          </w:tcPr>
          <w:p w:rsidR="00FD1D25" w:rsidRPr="00893FAE" w:rsidRDefault="00FD1D25" w:rsidP="00D160BD">
            <w:pPr>
              <w:overflowPunct/>
              <w:autoSpaceDE/>
              <w:autoSpaceDN/>
              <w:adjustRightInd/>
              <w:textAlignment w:val="auto"/>
              <w:rPr>
                <w:rFonts w:eastAsiaTheme="minorHAnsi"/>
                <w:sz w:val="28"/>
                <w:szCs w:val="28"/>
                <w:lang w:val="tt-RU" w:eastAsia="en-US"/>
              </w:rPr>
            </w:pPr>
            <w:r w:rsidRPr="00893FAE">
              <w:rPr>
                <w:rFonts w:eastAsiaTheme="minorHAnsi"/>
                <w:sz w:val="28"/>
                <w:szCs w:val="28"/>
                <w:lang w:val="tt-RU" w:eastAsia="en-US"/>
              </w:rPr>
              <w:t>Коллектив</w:t>
            </w:r>
          </w:p>
        </w:tc>
        <w:tc>
          <w:tcPr>
            <w:tcW w:w="2552" w:type="dxa"/>
          </w:tcPr>
          <w:p w:rsidR="00FD1D25" w:rsidRPr="00893FAE" w:rsidRDefault="00FD1D25" w:rsidP="00D160BD">
            <w:pPr>
              <w:overflowPunct/>
              <w:autoSpaceDE/>
              <w:autoSpaceDN/>
              <w:adjustRightInd/>
              <w:textAlignment w:val="auto"/>
              <w:rPr>
                <w:rFonts w:eastAsiaTheme="minorHAnsi"/>
                <w:sz w:val="28"/>
                <w:szCs w:val="28"/>
                <w:lang w:eastAsia="en-US"/>
              </w:rPr>
            </w:pPr>
            <w:r>
              <w:rPr>
                <w:rFonts w:eastAsiaTheme="minorHAnsi"/>
                <w:sz w:val="28"/>
                <w:szCs w:val="28"/>
                <w:lang w:val="tt-RU" w:eastAsia="en-US"/>
              </w:rPr>
              <w:t>Лауреат-победите</w:t>
            </w:r>
            <w:r>
              <w:rPr>
                <w:rFonts w:eastAsiaTheme="minorHAnsi"/>
                <w:sz w:val="28"/>
                <w:szCs w:val="28"/>
                <w:lang w:eastAsia="en-US"/>
              </w:rPr>
              <w:t>ль</w:t>
            </w:r>
          </w:p>
        </w:tc>
      </w:tr>
    </w:tbl>
    <w:p w:rsidR="00FD1D25" w:rsidRPr="00893FAE" w:rsidRDefault="00FD1D25" w:rsidP="00FD1D25">
      <w:pPr>
        <w:overflowPunct/>
        <w:autoSpaceDE/>
        <w:autoSpaceDN/>
        <w:adjustRightInd/>
        <w:spacing w:line="276" w:lineRule="auto"/>
        <w:jc w:val="center"/>
        <w:textAlignment w:val="auto"/>
        <w:rPr>
          <w:rFonts w:eastAsiaTheme="minorHAnsi"/>
          <w:sz w:val="32"/>
          <w:szCs w:val="32"/>
          <w:lang w:val="tt-RU" w:eastAsia="en-US"/>
        </w:rPr>
      </w:pPr>
    </w:p>
    <w:p w:rsidR="00FD1D25" w:rsidRPr="00893FAE" w:rsidRDefault="00FD1D25" w:rsidP="00FD1D25">
      <w:pPr>
        <w:overflowPunct/>
        <w:autoSpaceDE/>
        <w:autoSpaceDN/>
        <w:adjustRightInd/>
        <w:spacing w:after="200" w:line="276" w:lineRule="auto"/>
        <w:jc w:val="center"/>
        <w:textAlignment w:val="auto"/>
        <w:rPr>
          <w:b/>
          <w:color w:val="000000"/>
          <w:sz w:val="28"/>
          <w:szCs w:val="28"/>
          <w:lang w:val="tt-RU" w:eastAsia="en-US"/>
        </w:rPr>
      </w:pPr>
    </w:p>
    <w:p w:rsidR="00FD1D25" w:rsidRDefault="00FD1D25" w:rsidP="00FD1D25">
      <w:pPr>
        <w:pStyle w:val="a3"/>
        <w:numPr>
          <w:ilvl w:val="0"/>
          <w:numId w:val="3"/>
        </w:numPr>
        <w:overflowPunct/>
        <w:autoSpaceDE/>
        <w:autoSpaceDN/>
        <w:adjustRightInd/>
        <w:spacing w:after="200" w:line="276" w:lineRule="auto"/>
        <w:jc w:val="center"/>
        <w:textAlignment w:val="auto"/>
        <w:rPr>
          <w:b/>
          <w:color w:val="000000"/>
          <w:sz w:val="28"/>
          <w:szCs w:val="28"/>
          <w:lang w:val="tt-RU" w:eastAsia="en-US"/>
        </w:rPr>
      </w:pPr>
      <w:r>
        <w:rPr>
          <w:b/>
          <w:color w:val="000000"/>
          <w:sz w:val="28"/>
          <w:szCs w:val="28"/>
          <w:lang w:val="tt-RU" w:eastAsia="en-US"/>
        </w:rPr>
        <w:t>Укыту-методик материаллар белән тәэмин ителеш.</w:t>
      </w:r>
    </w:p>
    <w:p w:rsidR="00FD1D25" w:rsidRDefault="00FD1D25" w:rsidP="00FD1D25">
      <w:pPr>
        <w:overflowPunct/>
        <w:autoSpaceDE/>
        <w:autoSpaceDN/>
        <w:adjustRightInd/>
        <w:spacing w:line="276" w:lineRule="auto"/>
        <w:textAlignment w:val="auto"/>
        <w:rPr>
          <w:color w:val="000000"/>
          <w:sz w:val="28"/>
          <w:szCs w:val="28"/>
          <w:lang w:val="tt-RU" w:eastAsia="en-US"/>
        </w:rPr>
      </w:pPr>
      <w:r w:rsidRPr="000B1134">
        <w:rPr>
          <w:color w:val="000000"/>
          <w:sz w:val="28"/>
          <w:szCs w:val="28"/>
          <w:lang w:val="tt-RU" w:eastAsia="en-US"/>
        </w:rPr>
        <w:t>Балалар бакчасында</w:t>
      </w:r>
      <w:r>
        <w:rPr>
          <w:color w:val="000000"/>
          <w:sz w:val="28"/>
          <w:szCs w:val="28"/>
          <w:lang w:val="tt-RU" w:eastAsia="en-US"/>
        </w:rPr>
        <w:t xml:space="preserve"> методик материалларның җитәрлек булуы белем бирү эшендә төп урынны алып тора. Китапханә фонды методик бүлмәдә , кабинетларда һәм һәрбер  төркем бүлмәләрендә урнашкан. Методик әсбаплар һәрбер өлкәгә, балалар әдәбияты, вакытлы матбугат буеча тулыландырып торыла.</w:t>
      </w:r>
    </w:p>
    <w:p w:rsidR="00FD1D25" w:rsidRDefault="00FD1D25" w:rsidP="00FD1D25">
      <w:pPr>
        <w:overflowPunct/>
        <w:autoSpaceDE/>
        <w:autoSpaceDN/>
        <w:adjustRightInd/>
        <w:spacing w:line="276" w:lineRule="auto"/>
        <w:textAlignment w:val="auto"/>
        <w:rPr>
          <w:color w:val="000000"/>
          <w:sz w:val="28"/>
          <w:szCs w:val="28"/>
          <w:lang w:val="tt-RU" w:eastAsia="en-US"/>
        </w:rPr>
      </w:pPr>
      <w:r>
        <w:rPr>
          <w:color w:val="000000"/>
          <w:sz w:val="28"/>
          <w:szCs w:val="28"/>
          <w:lang w:val="tt-RU" w:eastAsia="en-US"/>
        </w:rPr>
        <w:t xml:space="preserve">     Методик бүлмәдә  педагогларга бергәләп фикерләшеп эшләү өче шартлар тудырылган.</w:t>
      </w:r>
    </w:p>
    <w:p w:rsidR="00FD1D25" w:rsidRDefault="00FD1D25" w:rsidP="00FD1D25">
      <w:pPr>
        <w:overflowPunct/>
        <w:autoSpaceDE/>
        <w:autoSpaceDN/>
        <w:adjustRightInd/>
        <w:spacing w:line="276" w:lineRule="auto"/>
        <w:textAlignment w:val="auto"/>
        <w:rPr>
          <w:color w:val="000000"/>
          <w:sz w:val="28"/>
          <w:szCs w:val="28"/>
          <w:lang w:val="tt-RU" w:eastAsia="en-US"/>
        </w:rPr>
      </w:pPr>
      <w:r>
        <w:rPr>
          <w:color w:val="000000"/>
          <w:sz w:val="28"/>
          <w:szCs w:val="28"/>
          <w:lang w:val="tt-RU" w:eastAsia="en-US"/>
        </w:rPr>
        <w:t xml:space="preserve">      Балалар бакчасында  белем һәм тәрбия бирүгә  методик әсбаплар ягыннан кытлык юк.</w:t>
      </w:r>
    </w:p>
    <w:p w:rsidR="00FD1D25" w:rsidRDefault="00FD1D25" w:rsidP="00FD1D25">
      <w:pPr>
        <w:overflowPunct/>
        <w:autoSpaceDE/>
        <w:autoSpaceDN/>
        <w:adjustRightInd/>
        <w:spacing w:line="276" w:lineRule="auto"/>
        <w:textAlignment w:val="auto"/>
        <w:rPr>
          <w:color w:val="000000"/>
          <w:sz w:val="28"/>
          <w:szCs w:val="28"/>
          <w:lang w:val="tt-RU" w:eastAsia="en-US"/>
        </w:rPr>
      </w:pPr>
    </w:p>
    <w:p w:rsidR="00FD1D25" w:rsidRPr="003C7D84" w:rsidRDefault="00FD1D25" w:rsidP="00FD1D25">
      <w:pPr>
        <w:pStyle w:val="a3"/>
        <w:numPr>
          <w:ilvl w:val="0"/>
          <w:numId w:val="3"/>
        </w:numPr>
        <w:overflowPunct/>
        <w:autoSpaceDE/>
        <w:autoSpaceDN/>
        <w:adjustRightInd/>
        <w:spacing w:line="276" w:lineRule="auto"/>
        <w:jc w:val="center"/>
        <w:textAlignment w:val="auto"/>
        <w:rPr>
          <w:b/>
          <w:color w:val="000000"/>
          <w:sz w:val="28"/>
          <w:szCs w:val="28"/>
          <w:lang w:eastAsia="en-US"/>
        </w:rPr>
      </w:pPr>
      <w:proofErr w:type="spellStart"/>
      <w:r>
        <w:rPr>
          <w:b/>
          <w:color w:val="000000"/>
          <w:sz w:val="28"/>
          <w:szCs w:val="28"/>
          <w:lang w:eastAsia="en-US"/>
        </w:rPr>
        <w:t>Материаль-техник</w:t>
      </w:r>
      <w:proofErr w:type="spellEnd"/>
      <w:r>
        <w:rPr>
          <w:b/>
          <w:color w:val="000000"/>
          <w:sz w:val="28"/>
          <w:szCs w:val="28"/>
          <w:lang w:eastAsia="en-US"/>
        </w:rPr>
        <w:t xml:space="preserve"> </w:t>
      </w:r>
      <w:proofErr w:type="spellStart"/>
      <w:r>
        <w:rPr>
          <w:b/>
          <w:color w:val="000000"/>
          <w:sz w:val="28"/>
          <w:szCs w:val="28"/>
          <w:lang w:eastAsia="en-US"/>
        </w:rPr>
        <w:t>базага</w:t>
      </w:r>
      <w:proofErr w:type="spellEnd"/>
      <w:r>
        <w:rPr>
          <w:b/>
          <w:color w:val="000000"/>
          <w:sz w:val="28"/>
          <w:szCs w:val="28"/>
          <w:lang w:eastAsia="en-US"/>
        </w:rPr>
        <w:t xml:space="preserve"> б</w:t>
      </w:r>
      <w:r>
        <w:rPr>
          <w:b/>
          <w:color w:val="000000"/>
          <w:sz w:val="28"/>
          <w:szCs w:val="28"/>
          <w:lang w:val="tt-RU" w:eastAsia="en-US"/>
        </w:rPr>
        <w:t>әялә</w:t>
      </w:r>
      <w:proofErr w:type="gramStart"/>
      <w:r>
        <w:rPr>
          <w:b/>
          <w:color w:val="000000"/>
          <w:sz w:val="28"/>
          <w:szCs w:val="28"/>
          <w:lang w:val="tt-RU" w:eastAsia="en-US"/>
        </w:rPr>
        <w:t>м</w:t>
      </w:r>
      <w:proofErr w:type="gramEnd"/>
      <w:r>
        <w:rPr>
          <w:b/>
          <w:color w:val="000000"/>
          <w:sz w:val="28"/>
          <w:szCs w:val="28"/>
          <w:lang w:val="tt-RU" w:eastAsia="en-US"/>
        </w:rPr>
        <w:t>ә.</w:t>
      </w:r>
    </w:p>
    <w:p w:rsidR="00FD1D25" w:rsidRPr="003C7D84" w:rsidRDefault="00FD1D25" w:rsidP="00FD1D25">
      <w:pPr>
        <w:overflowPunct/>
        <w:autoSpaceDE/>
        <w:autoSpaceDN/>
        <w:adjustRightInd/>
        <w:spacing w:line="276" w:lineRule="auto"/>
        <w:textAlignment w:val="auto"/>
        <w:rPr>
          <w:color w:val="000000"/>
          <w:sz w:val="28"/>
          <w:szCs w:val="28"/>
          <w:lang w:val="tt-RU" w:eastAsia="en-US"/>
        </w:rPr>
      </w:pPr>
    </w:p>
    <w:p w:rsidR="00FD1D25" w:rsidRDefault="00FD1D25" w:rsidP="00FD1D25">
      <w:pPr>
        <w:overflowPunct/>
        <w:autoSpaceDE/>
        <w:autoSpaceDN/>
        <w:adjustRightInd/>
        <w:spacing w:line="276" w:lineRule="auto"/>
        <w:jc w:val="both"/>
        <w:textAlignment w:val="auto"/>
        <w:rPr>
          <w:color w:val="000000"/>
          <w:sz w:val="28"/>
          <w:szCs w:val="28"/>
          <w:lang w:val="tt-RU" w:eastAsia="en-US"/>
        </w:rPr>
      </w:pPr>
      <w:r>
        <w:rPr>
          <w:color w:val="000000"/>
          <w:sz w:val="28"/>
          <w:szCs w:val="28"/>
          <w:bdr w:val="none" w:sz="0" w:space="0" w:color="auto" w:frame="1"/>
          <w:lang w:val="tt-RU" w:eastAsia="en-US"/>
        </w:rPr>
        <w:t xml:space="preserve">Балалар бакчасында белем бирү программасын тормышка ашыруга, балаларның тормышын саклау аларны үстерү өчен </w:t>
      </w:r>
      <w:r>
        <w:rPr>
          <w:color w:val="000000"/>
          <w:sz w:val="28"/>
          <w:szCs w:val="28"/>
          <w:lang w:val="tt-RU" w:eastAsia="en-US"/>
        </w:rPr>
        <w:t>м</w:t>
      </w:r>
      <w:r w:rsidRPr="00CC33CD">
        <w:rPr>
          <w:color w:val="000000"/>
          <w:sz w:val="28"/>
          <w:szCs w:val="28"/>
          <w:lang w:val="tt-RU" w:eastAsia="en-US"/>
        </w:rPr>
        <w:t>атериаль-техник</w:t>
      </w:r>
      <w:r>
        <w:rPr>
          <w:color w:val="000000"/>
          <w:sz w:val="28"/>
          <w:szCs w:val="28"/>
          <w:lang w:val="tt-RU" w:eastAsia="en-US"/>
        </w:rPr>
        <w:t xml:space="preserve"> база тулысынча булдырылган. Һәр төркем балаларның  я</w:t>
      </w:r>
      <w:r w:rsidRPr="00CC33CD">
        <w:rPr>
          <w:color w:val="000000"/>
          <w:sz w:val="28"/>
          <w:szCs w:val="28"/>
          <w:lang w:val="tt-RU" w:eastAsia="en-US"/>
        </w:rPr>
        <w:t xml:space="preserve">шь </w:t>
      </w:r>
      <w:r>
        <w:rPr>
          <w:color w:val="000000"/>
          <w:sz w:val="28"/>
          <w:szCs w:val="28"/>
          <w:lang w:val="tt-RU" w:eastAsia="en-US"/>
        </w:rPr>
        <w:t>үзенчәлекләренә карап җиһазландырылган:</w:t>
      </w:r>
    </w:p>
    <w:p w:rsidR="00FD1D25" w:rsidRDefault="00FD1D25" w:rsidP="00FD1D25">
      <w:pPr>
        <w:overflowPunct/>
        <w:autoSpaceDE/>
        <w:autoSpaceDN/>
        <w:adjustRightInd/>
        <w:spacing w:line="276" w:lineRule="auto"/>
        <w:jc w:val="both"/>
        <w:textAlignment w:val="auto"/>
        <w:rPr>
          <w:color w:val="000000"/>
          <w:sz w:val="28"/>
          <w:szCs w:val="28"/>
          <w:lang w:val="tt-RU" w:eastAsia="en-US"/>
        </w:rPr>
      </w:pPr>
      <w:r>
        <w:rPr>
          <w:color w:val="000000"/>
          <w:sz w:val="28"/>
          <w:szCs w:val="28"/>
          <w:lang w:val="tt-RU" w:eastAsia="en-US"/>
        </w:rPr>
        <w:t>-торкем бүлмәләре-5;</w:t>
      </w:r>
    </w:p>
    <w:p w:rsidR="00FD1D25" w:rsidRDefault="00FD1D25" w:rsidP="00FD1D25">
      <w:pPr>
        <w:overflowPunct/>
        <w:autoSpaceDE/>
        <w:autoSpaceDN/>
        <w:adjustRightInd/>
        <w:spacing w:line="276" w:lineRule="auto"/>
        <w:jc w:val="both"/>
        <w:textAlignment w:val="auto"/>
        <w:rPr>
          <w:color w:val="000000"/>
          <w:sz w:val="28"/>
          <w:szCs w:val="28"/>
          <w:lang w:val="tt-RU" w:eastAsia="en-US"/>
        </w:rPr>
      </w:pPr>
      <w:r>
        <w:rPr>
          <w:color w:val="000000"/>
          <w:sz w:val="28"/>
          <w:szCs w:val="28"/>
          <w:lang w:val="tt-RU" w:eastAsia="en-US"/>
        </w:rPr>
        <w:t>-мөдир бүлмәсе-1;</w:t>
      </w:r>
    </w:p>
    <w:p w:rsidR="00FD1D25" w:rsidRDefault="00FD1D25" w:rsidP="00FD1D25">
      <w:pPr>
        <w:overflowPunct/>
        <w:autoSpaceDE/>
        <w:autoSpaceDN/>
        <w:adjustRightInd/>
        <w:spacing w:line="276" w:lineRule="auto"/>
        <w:jc w:val="both"/>
        <w:textAlignment w:val="auto"/>
        <w:rPr>
          <w:color w:val="000000"/>
          <w:sz w:val="28"/>
          <w:szCs w:val="28"/>
          <w:lang w:val="tt-RU" w:eastAsia="en-US"/>
        </w:rPr>
      </w:pPr>
      <w:r>
        <w:rPr>
          <w:color w:val="000000"/>
          <w:sz w:val="28"/>
          <w:szCs w:val="28"/>
          <w:lang w:val="tt-RU" w:eastAsia="en-US"/>
        </w:rPr>
        <w:t>-методик бүлмә-1;</w:t>
      </w:r>
    </w:p>
    <w:p w:rsidR="00FD1D25" w:rsidRDefault="00FD1D25" w:rsidP="00FD1D25">
      <w:pPr>
        <w:overflowPunct/>
        <w:autoSpaceDE/>
        <w:autoSpaceDN/>
        <w:adjustRightInd/>
        <w:spacing w:line="276" w:lineRule="auto"/>
        <w:jc w:val="both"/>
        <w:textAlignment w:val="auto"/>
        <w:rPr>
          <w:color w:val="000000"/>
          <w:sz w:val="28"/>
          <w:szCs w:val="28"/>
          <w:lang w:val="tt-RU" w:eastAsia="en-US"/>
        </w:rPr>
      </w:pPr>
      <w:r>
        <w:rPr>
          <w:color w:val="000000"/>
          <w:sz w:val="28"/>
          <w:szCs w:val="28"/>
          <w:lang w:val="tt-RU" w:eastAsia="en-US"/>
        </w:rPr>
        <w:t>-логопед бүлмәсе;</w:t>
      </w:r>
    </w:p>
    <w:p w:rsidR="00FD1D25" w:rsidRDefault="00FD1D25" w:rsidP="00FD1D25">
      <w:pPr>
        <w:overflowPunct/>
        <w:autoSpaceDE/>
        <w:autoSpaceDN/>
        <w:adjustRightInd/>
        <w:spacing w:line="276" w:lineRule="auto"/>
        <w:jc w:val="both"/>
        <w:textAlignment w:val="auto"/>
        <w:rPr>
          <w:color w:val="000000"/>
          <w:sz w:val="28"/>
          <w:szCs w:val="28"/>
          <w:lang w:val="tt-RU" w:eastAsia="en-US"/>
        </w:rPr>
      </w:pPr>
      <w:r>
        <w:rPr>
          <w:color w:val="000000"/>
          <w:sz w:val="28"/>
          <w:szCs w:val="28"/>
          <w:lang w:val="tt-RU" w:eastAsia="en-US"/>
        </w:rPr>
        <w:t>-ПДД бүлмәсе;</w:t>
      </w:r>
    </w:p>
    <w:p w:rsidR="00FD1D25" w:rsidRDefault="00FD1D25" w:rsidP="00FD1D25">
      <w:pPr>
        <w:overflowPunct/>
        <w:autoSpaceDE/>
        <w:autoSpaceDN/>
        <w:adjustRightInd/>
        <w:spacing w:line="276" w:lineRule="auto"/>
        <w:jc w:val="both"/>
        <w:textAlignment w:val="auto"/>
        <w:rPr>
          <w:color w:val="000000"/>
          <w:sz w:val="28"/>
          <w:szCs w:val="28"/>
          <w:lang w:val="tt-RU" w:eastAsia="en-US"/>
        </w:rPr>
      </w:pPr>
      <w:r>
        <w:rPr>
          <w:color w:val="000000"/>
          <w:sz w:val="28"/>
          <w:szCs w:val="28"/>
          <w:lang w:val="tt-RU" w:eastAsia="en-US"/>
        </w:rPr>
        <w:t>-телләр өйрәнү бүлмәсе;</w:t>
      </w:r>
    </w:p>
    <w:p w:rsidR="00FD1D25" w:rsidRDefault="00FD1D25" w:rsidP="00FD1D25">
      <w:pPr>
        <w:overflowPunct/>
        <w:autoSpaceDE/>
        <w:autoSpaceDN/>
        <w:adjustRightInd/>
        <w:spacing w:line="276" w:lineRule="auto"/>
        <w:jc w:val="both"/>
        <w:textAlignment w:val="auto"/>
        <w:rPr>
          <w:color w:val="000000"/>
          <w:sz w:val="28"/>
          <w:szCs w:val="28"/>
          <w:lang w:val="tt-RU" w:eastAsia="en-US"/>
        </w:rPr>
      </w:pPr>
      <w:r>
        <w:rPr>
          <w:color w:val="000000"/>
          <w:sz w:val="28"/>
          <w:szCs w:val="28"/>
          <w:lang w:val="tt-RU" w:eastAsia="en-US"/>
        </w:rPr>
        <w:t>-музыка залы-1;</w:t>
      </w:r>
    </w:p>
    <w:p w:rsidR="00FD1D25" w:rsidRDefault="00FD1D25" w:rsidP="00FD1D25">
      <w:pPr>
        <w:overflowPunct/>
        <w:autoSpaceDE/>
        <w:autoSpaceDN/>
        <w:adjustRightInd/>
        <w:spacing w:line="276" w:lineRule="auto"/>
        <w:jc w:val="both"/>
        <w:textAlignment w:val="auto"/>
        <w:rPr>
          <w:color w:val="000000"/>
          <w:sz w:val="28"/>
          <w:szCs w:val="28"/>
          <w:lang w:eastAsia="en-US"/>
        </w:rPr>
      </w:pPr>
      <w:r>
        <w:rPr>
          <w:color w:val="000000"/>
          <w:sz w:val="28"/>
          <w:szCs w:val="28"/>
          <w:lang w:val="tt-RU" w:eastAsia="en-US"/>
        </w:rPr>
        <w:t>-физку</w:t>
      </w:r>
      <w:proofErr w:type="spellStart"/>
      <w:r>
        <w:rPr>
          <w:color w:val="000000"/>
          <w:sz w:val="28"/>
          <w:szCs w:val="28"/>
          <w:lang w:eastAsia="en-US"/>
        </w:rPr>
        <w:t>льтура</w:t>
      </w:r>
      <w:proofErr w:type="spellEnd"/>
      <w:r>
        <w:rPr>
          <w:color w:val="000000"/>
          <w:sz w:val="28"/>
          <w:szCs w:val="28"/>
          <w:lang w:eastAsia="en-US"/>
        </w:rPr>
        <w:t xml:space="preserve"> залы;</w:t>
      </w:r>
    </w:p>
    <w:p w:rsidR="00FD1D25" w:rsidRPr="00CC33CD" w:rsidRDefault="00FD1D25" w:rsidP="00FD1D25">
      <w:pPr>
        <w:overflowPunct/>
        <w:autoSpaceDE/>
        <w:autoSpaceDN/>
        <w:adjustRightInd/>
        <w:spacing w:line="276" w:lineRule="auto"/>
        <w:jc w:val="both"/>
        <w:textAlignment w:val="auto"/>
        <w:rPr>
          <w:color w:val="000000"/>
          <w:sz w:val="28"/>
          <w:szCs w:val="28"/>
          <w:lang w:val="tt-RU" w:eastAsia="en-US"/>
        </w:rPr>
      </w:pPr>
      <w:r w:rsidRPr="00CC33CD">
        <w:rPr>
          <w:color w:val="000000"/>
          <w:sz w:val="28"/>
          <w:szCs w:val="28"/>
          <w:lang w:eastAsia="en-US"/>
        </w:rPr>
        <w:t>-</w:t>
      </w:r>
      <w:r w:rsidRPr="00CC33CD">
        <w:rPr>
          <w:color w:val="000000"/>
          <w:sz w:val="28"/>
          <w:szCs w:val="28"/>
          <w:lang w:val="tt-RU" w:eastAsia="en-US"/>
        </w:rPr>
        <w:t>ашханә;</w:t>
      </w:r>
    </w:p>
    <w:p w:rsidR="00FD1D25" w:rsidRPr="00CC33CD" w:rsidRDefault="00FD1D25" w:rsidP="00FD1D25">
      <w:pPr>
        <w:overflowPunct/>
        <w:autoSpaceDE/>
        <w:autoSpaceDN/>
        <w:adjustRightInd/>
        <w:spacing w:line="276" w:lineRule="auto"/>
        <w:jc w:val="both"/>
        <w:textAlignment w:val="auto"/>
        <w:rPr>
          <w:color w:val="000000"/>
          <w:sz w:val="28"/>
          <w:szCs w:val="28"/>
          <w:lang w:eastAsia="en-US"/>
        </w:rPr>
      </w:pPr>
      <w:r w:rsidRPr="00CC33CD">
        <w:rPr>
          <w:color w:val="000000"/>
          <w:sz w:val="28"/>
          <w:szCs w:val="28"/>
          <w:lang w:val="tt-RU" w:eastAsia="en-US"/>
        </w:rPr>
        <w:t>-меди</w:t>
      </w:r>
      <w:proofErr w:type="spellStart"/>
      <w:r w:rsidRPr="00CC33CD">
        <w:rPr>
          <w:color w:val="000000"/>
          <w:sz w:val="28"/>
          <w:szCs w:val="28"/>
          <w:lang w:eastAsia="en-US"/>
        </w:rPr>
        <w:t>цинаблогы</w:t>
      </w:r>
      <w:proofErr w:type="spellEnd"/>
      <w:r w:rsidRPr="00CC33CD">
        <w:rPr>
          <w:color w:val="000000"/>
          <w:sz w:val="28"/>
          <w:szCs w:val="28"/>
          <w:lang w:eastAsia="en-US"/>
        </w:rPr>
        <w:t>;</w:t>
      </w:r>
    </w:p>
    <w:p w:rsidR="00FD1D25" w:rsidRDefault="00FD1D25" w:rsidP="00FD1D25">
      <w:pPr>
        <w:rPr>
          <w:sz w:val="28"/>
          <w:szCs w:val="28"/>
          <w:lang w:val="tt-RU" w:eastAsia="en-US"/>
        </w:rPr>
      </w:pPr>
      <w:r w:rsidRPr="00CC33CD">
        <w:rPr>
          <w:sz w:val="28"/>
          <w:szCs w:val="28"/>
          <w:lang w:eastAsia="en-US"/>
        </w:rPr>
        <w:t>-</w:t>
      </w:r>
      <w:proofErr w:type="spellStart"/>
      <w:r w:rsidRPr="00CC33CD">
        <w:rPr>
          <w:sz w:val="28"/>
          <w:szCs w:val="28"/>
          <w:lang w:eastAsia="en-US"/>
        </w:rPr>
        <w:t>керюу</w:t>
      </w:r>
      <w:proofErr w:type="spellEnd"/>
      <w:r>
        <w:rPr>
          <w:sz w:val="28"/>
          <w:szCs w:val="28"/>
          <w:lang w:val="tt-RU" w:eastAsia="en-US"/>
        </w:rPr>
        <w:t>бүлмәсе.</w:t>
      </w:r>
    </w:p>
    <w:p w:rsidR="00FD1D25" w:rsidRDefault="00FD1D25" w:rsidP="00FD1D25">
      <w:pPr>
        <w:rPr>
          <w:sz w:val="28"/>
          <w:szCs w:val="28"/>
          <w:lang w:val="tt-RU" w:eastAsia="en-US"/>
        </w:rPr>
      </w:pPr>
    </w:p>
    <w:p w:rsidR="00FD1D25" w:rsidRDefault="00FD1D25" w:rsidP="00FD1D25">
      <w:pPr>
        <w:rPr>
          <w:sz w:val="28"/>
          <w:szCs w:val="28"/>
          <w:lang w:val="tt-RU" w:eastAsia="en-US"/>
        </w:rPr>
      </w:pPr>
      <w:r>
        <w:rPr>
          <w:sz w:val="28"/>
          <w:szCs w:val="28"/>
          <w:lang w:val="tt-RU" w:eastAsia="en-US"/>
        </w:rPr>
        <w:t xml:space="preserve">    Предметлы тирәлекне булдырганда педагоглар балаларның яш</w:t>
      </w:r>
      <w:r w:rsidRPr="00CC33CD">
        <w:rPr>
          <w:sz w:val="28"/>
          <w:szCs w:val="28"/>
          <w:lang w:val="tt-RU" w:eastAsia="en-US"/>
        </w:rPr>
        <w:t xml:space="preserve">ь </w:t>
      </w:r>
      <w:r>
        <w:rPr>
          <w:sz w:val="28"/>
          <w:szCs w:val="28"/>
          <w:lang w:val="tt-RU" w:eastAsia="en-US"/>
        </w:rPr>
        <w:t>үзенчәлекләрен исәпкә алып эшлиләр. Һәрбер группа  тулысында җиһазланган, хәрәкәт итү, белем бирү, уен зоналары урнашкан.</w:t>
      </w:r>
    </w:p>
    <w:p w:rsidR="00FD1D25" w:rsidRDefault="00FD1D25" w:rsidP="00FD1D25">
      <w:pPr>
        <w:rPr>
          <w:sz w:val="28"/>
          <w:szCs w:val="28"/>
          <w:lang w:val="tt-RU" w:eastAsia="en-US"/>
        </w:rPr>
      </w:pPr>
      <w:r>
        <w:rPr>
          <w:sz w:val="28"/>
          <w:szCs w:val="28"/>
          <w:lang w:val="tt-RU" w:eastAsia="en-US"/>
        </w:rPr>
        <w:t xml:space="preserve">   Балалар бакчасының коридорында  тарих,татар почмагы, фотозона урын алган.</w:t>
      </w:r>
    </w:p>
    <w:p w:rsidR="00FD1D25" w:rsidRDefault="00FD1D25" w:rsidP="00FD1D25">
      <w:pPr>
        <w:rPr>
          <w:sz w:val="28"/>
          <w:szCs w:val="28"/>
          <w:lang w:val="tt-RU" w:eastAsia="en-US"/>
        </w:rPr>
      </w:pPr>
      <w:r>
        <w:rPr>
          <w:sz w:val="28"/>
          <w:szCs w:val="28"/>
          <w:lang w:val="tt-RU" w:eastAsia="en-US"/>
        </w:rPr>
        <w:lastRenderedPageBreak/>
        <w:t xml:space="preserve">  Уен мәйданчыкларында  баларга  иркенлән уйнарга, шөгыл</w:t>
      </w:r>
      <w:r w:rsidRPr="00703879">
        <w:rPr>
          <w:sz w:val="28"/>
          <w:szCs w:val="28"/>
          <w:lang w:val="tt-RU" w:eastAsia="en-US"/>
        </w:rPr>
        <w:t>ь</w:t>
      </w:r>
      <w:r>
        <w:rPr>
          <w:sz w:val="28"/>
          <w:szCs w:val="28"/>
          <w:lang w:val="tt-RU" w:eastAsia="en-US"/>
        </w:rPr>
        <w:t>ләнергә МАФ лар һәм  уен җиһазлары бар.</w:t>
      </w:r>
    </w:p>
    <w:p w:rsidR="00FD1D25" w:rsidRDefault="00FD1D25" w:rsidP="00FD1D25">
      <w:pPr>
        <w:rPr>
          <w:sz w:val="28"/>
          <w:szCs w:val="28"/>
          <w:lang w:val="tt-RU" w:eastAsia="en-US"/>
        </w:rPr>
      </w:pPr>
      <w:r>
        <w:rPr>
          <w:sz w:val="28"/>
          <w:szCs w:val="28"/>
          <w:lang w:val="tt-RU" w:eastAsia="en-US"/>
        </w:rPr>
        <w:t xml:space="preserve">  Балалар бакчасының  һәм территориянең материа</w:t>
      </w:r>
      <w:r w:rsidRPr="00703879">
        <w:rPr>
          <w:sz w:val="28"/>
          <w:szCs w:val="28"/>
          <w:lang w:val="tt-RU" w:eastAsia="en-US"/>
        </w:rPr>
        <w:t xml:space="preserve">ль-техник базасы </w:t>
      </w:r>
      <w:r>
        <w:rPr>
          <w:sz w:val="28"/>
          <w:szCs w:val="28"/>
          <w:lang w:val="tt-RU" w:eastAsia="en-US"/>
        </w:rPr>
        <w:t>санитар таләпләргә, янгын куркынычсызлыгы кагыйдәләренә, хезмәтне саклау таләпләренә тулысынча  туры килә.</w:t>
      </w:r>
    </w:p>
    <w:p w:rsidR="00CB1ABC" w:rsidRPr="00FD1D25" w:rsidRDefault="00CB1ABC">
      <w:pPr>
        <w:rPr>
          <w:lang w:val="tt-RU"/>
        </w:rPr>
      </w:pPr>
      <w:bookmarkStart w:id="0" w:name="_GoBack"/>
      <w:bookmarkEnd w:id="0"/>
    </w:p>
    <w:sectPr w:rsidR="00CB1ABC" w:rsidRPr="00FD1D25" w:rsidSect="00CB1A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53342"/>
    <w:multiLevelType w:val="hybridMultilevel"/>
    <w:tmpl w:val="61E29676"/>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82B70A2"/>
    <w:multiLevelType w:val="hybridMultilevel"/>
    <w:tmpl w:val="B366BDC2"/>
    <w:lvl w:ilvl="0" w:tplc="73AE6680">
      <w:start w:val="5"/>
      <w:numFmt w:val="upperRoman"/>
      <w:lvlText w:val="%1."/>
      <w:lvlJc w:val="left"/>
      <w:pPr>
        <w:ind w:left="1155" w:hanging="720"/>
      </w:pPr>
      <w:rPr>
        <w:rFonts w:eastAsia="+mj-ea" w:hint="default"/>
        <w:color w:val="000000"/>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nsid w:val="521F2CA6"/>
    <w:multiLevelType w:val="hybridMultilevel"/>
    <w:tmpl w:val="0CC64418"/>
    <w:lvl w:ilvl="0" w:tplc="B54A75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0F23"/>
    <w:rsid w:val="00284227"/>
    <w:rsid w:val="002E3550"/>
    <w:rsid w:val="00333C70"/>
    <w:rsid w:val="00377B83"/>
    <w:rsid w:val="004952B9"/>
    <w:rsid w:val="00584F4D"/>
    <w:rsid w:val="00673466"/>
    <w:rsid w:val="00793B97"/>
    <w:rsid w:val="00A47B10"/>
    <w:rsid w:val="00C26CF5"/>
    <w:rsid w:val="00CB1ABC"/>
    <w:rsid w:val="00E10F23"/>
    <w:rsid w:val="00F64B77"/>
    <w:rsid w:val="00FD1D25"/>
    <w:rsid w:val="00FF6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D2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D25"/>
    <w:pPr>
      <w:ind w:left="720"/>
      <w:contextualSpacing/>
    </w:pPr>
  </w:style>
  <w:style w:type="table" w:styleId="a4">
    <w:name w:val="Table Grid"/>
    <w:basedOn w:val="a1"/>
    <w:uiPriority w:val="59"/>
    <w:rsid w:val="00FD1D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D1D25"/>
    <w:rPr>
      <w:rFonts w:ascii="Tahoma" w:hAnsi="Tahoma" w:cs="Tahoma"/>
      <w:sz w:val="16"/>
      <w:szCs w:val="16"/>
    </w:rPr>
  </w:style>
  <w:style w:type="character" w:customStyle="1" w:styleId="a6">
    <w:name w:val="Текст выноски Знак"/>
    <w:basedOn w:val="a0"/>
    <w:link w:val="a5"/>
    <w:uiPriority w:val="99"/>
    <w:semiHidden/>
    <w:rsid w:val="00FD1D2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manualLayout>
          <c:layoutTarget val="inner"/>
          <c:xMode val="edge"/>
          <c:yMode val="edge"/>
          <c:x val="7.8199529290878839E-2"/>
          <c:y val="3.6925755033935581E-2"/>
          <c:w val="0.62864450282652318"/>
          <c:h val="0.84816506102926248"/>
        </c:manualLayout>
      </c:layout>
      <c:bar3DChart>
        <c:barDir val="col"/>
        <c:grouping val="clustered"/>
        <c:ser>
          <c:idx val="0"/>
          <c:order val="0"/>
          <c:tx>
            <c:strRef>
              <c:f>Лист1!$B$1</c:f>
              <c:strCache>
                <c:ptCount val="1"/>
                <c:pt idx="0">
                  <c:v>Социаль-комуникатив үсеш </c:v>
                </c:pt>
              </c:strCache>
            </c:strRef>
          </c:tx>
          <c:cat>
            <c:strRef>
              <c:f>Лист1!$A$2:$A$5</c:f>
              <c:strCache>
                <c:ptCount val="3"/>
                <c:pt idx="0">
                  <c:v>нормадан югары</c:v>
                </c:pt>
                <c:pt idx="1">
                  <c:v>Норма</c:v>
                </c:pt>
                <c:pt idx="2">
                  <c:v>нормадан тъбщн</c:v>
                </c:pt>
              </c:strCache>
            </c:strRef>
          </c:cat>
          <c:val>
            <c:numRef>
              <c:f>Лист1!$B$2:$B$5</c:f>
              <c:numCache>
                <c:formatCode>0.00%</c:formatCode>
                <c:ptCount val="4"/>
                <c:pt idx="0">
                  <c:v>0.63220000000000065</c:v>
                </c:pt>
                <c:pt idx="1">
                  <c:v>0.36780000000000063</c:v>
                </c:pt>
                <c:pt idx="2" formatCode="0%">
                  <c:v>0</c:v>
                </c:pt>
              </c:numCache>
            </c:numRef>
          </c:val>
        </c:ser>
        <c:ser>
          <c:idx val="1"/>
          <c:order val="1"/>
          <c:tx>
            <c:strRef>
              <c:f>Лист1!$C$1</c:f>
              <c:strCache>
                <c:ptCount val="1"/>
                <c:pt idx="0">
                  <c:v>танып-белү үсеше</c:v>
                </c:pt>
              </c:strCache>
            </c:strRef>
          </c:tx>
          <c:cat>
            <c:strRef>
              <c:f>Лист1!$A$2:$A$5</c:f>
              <c:strCache>
                <c:ptCount val="3"/>
                <c:pt idx="0">
                  <c:v>нормадан югары</c:v>
                </c:pt>
                <c:pt idx="1">
                  <c:v>Норма</c:v>
                </c:pt>
                <c:pt idx="2">
                  <c:v>нормадан тъбщн</c:v>
                </c:pt>
              </c:strCache>
            </c:strRef>
          </c:cat>
          <c:val>
            <c:numRef>
              <c:f>Лист1!$C$2:$C$5</c:f>
              <c:numCache>
                <c:formatCode>0.00%</c:formatCode>
                <c:ptCount val="4"/>
                <c:pt idx="0">
                  <c:v>0.75100000000000111</c:v>
                </c:pt>
                <c:pt idx="1">
                  <c:v>0.24900000000000028</c:v>
                </c:pt>
                <c:pt idx="2" formatCode="0%">
                  <c:v>0</c:v>
                </c:pt>
              </c:numCache>
            </c:numRef>
          </c:val>
        </c:ser>
        <c:ser>
          <c:idx val="2"/>
          <c:order val="2"/>
          <c:tx>
            <c:strRef>
              <c:f>Лист1!$D$1</c:f>
              <c:strCache>
                <c:ptCount val="1"/>
                <c:pt idx="0">
                  <c:v>сөйләм үсеше</c:v>
                </c:pt>
              </c:strCache>
            </c:strRef>
          </c:tx>
          <c:cat>
            <c:strRef>
              <c:f>Лист1!$A$2:$A$5</c:f>
              <c:strCache>
                <c:ptCount val="3"/>
                <c:pt idx="0">
                  <c:v>нормадан югары</c:v>
                </c:pt>
                <c:pt idx="1">
                  <c:v>Норма</c:v>
                </c:pt>
                <c:pt idx="2">
                  <c:v>нормадан тъбщн</c:v>
                </c:pt>
              </c:strCache>
            </c:strRef>
          </c:cat>
          <c:val>
            <c:numRef>
              <c:f>Лист1!$D$2:$D$5</c:f>
              <c:numCache>
                <c:formatCode>0.00%</c:formatCode>
                <c:ptCount val="4"/>
                <c:pt idx="0">
                  <c:v>0.65560000000000163</c:v>
                </c:pt>
                <c:pt idx="1">
                  <c:v>0.34440000000000048</c:v>
                </c:pt>
                <c:pt idx="2">
                  <c:v>1.2999999999999998E-2</c:v>
                </c:pt>
              </c:numCache>
            </c:numRef>
          </c:val>
        </c:ser>
        <c:ser>
          <c:idx val="3"/>
          <c:order val="3"/>
          <c:tx>
            <c:strRef>
              <c:f>Лист1!$E$1</c:f>
              <c:strCache>
                <c:ptCount val="1"/>
                <c:pt idx="0">
                  <c:v>сәнгати-эстетик үсеш</c:v>
                </c:pt>
              </c:strCache>
            </c:strRef>
          </c:tx>
          <c:cat>
            <c:strRef>
              <c:f>Лист1!$A$2:$A$5</c:f>
              <c:strCache>
                <c:ptCount val="3"/>
                <c:pt idx="0">
                  <c:v>нормадан югары</c:v>
                </c:pt>
                <c:pt idx="1">
                  <c:v>Норма</c:v>
                </c:pt>
                <c:pt idx="2">
                  <c:v>нормадан тъбщн</c:v>
                </c:pt>
              </c:strCache>
            </c:strRef>
          </c:cat>
          <c:val>
            <c:numRef>
              <c:f>Лист1!$E$2:$E$5</c:f>
              <c:numCache>
                <c:formatCode>0.00%</c:formatCode>
                <c:ptCount val="4"/>
                <c:pt idx="0">
                  <c:v>0.58839999999999959</c:v>
                </c:pt>
                <c:pt idx="1">
                  <c:v>0.41160000000000002</c:v>
                </c:pt>
                <c:pt idx="2">
                  <c:v>0</c:v>
                </c:pt>
              </c:numCache>
            </c:numRef>
          </c:val>
        </c:ser>
        <c:ser>
          <c:idx val="4"/>
          <c:order val="4"/>
          <c:tx>
            <c:strRef>
              <c:f>Лист1!$F$1</c:f>
              <c:strCache>
                <c:ptCount val="1"/>
                <c:pt idx="0">
                  <c:v>физик үсеш</c:v>
                </c:pt>
              </c:strCache>
            </c:strRef>
          </c:tx>
          <c:cat>
            <c:strRef>
              <c:f>Лист1!$A$2:$A$5</c:f>
              <c:strCache>
                <c:ptCount val="3"/>
                <c:pt idx="0">
                  <c:v>нормадан югары</c:v>
                </c:pt>
                <c:pt idx="1">
                  <c:v>Норма</c:v>
                </c:pt>
                <c:pt idx="2">
                  <c:v>нормадан тъбщн</c:v>
                </c:pt>
              </c:strCache>
            </c:strRef>
          </c:cat>
          <c:val>
            <c:numRef>
              <c:f>Лист1!$F$2:$F$5</c:f>
              <c:numCache>
                <c:formatCode>0.00%</c:formatCode>
                <c:ptCount val="4"/>
                <c:pt idx="0">
                  <c:v>0.77050000000000052</c:v>
                </c:pt>
                <c:pt idx="1">
                  <c:v>0.2295000000000002</c:v>
                </c:pt>
                <c:pt idx="2" formatCode="0%">
                  <c:v>0</c:v>
                </c:pt>
              </c:numCache>
            </c:numRef>
          </c:val>
        </c:ser>
        <c:shape val="cylinder"/>
        <c:axId val="122078336"/>
        <c:axId val="122079872"/>
        <c:axId val="0"/>
      </c:bar3DChart>
      <c:catAx>
        <c:axId val="122078336"/>
        <c:scaling>
          <c:orientation val="minMax"/>
        </c:scaling>
        <c:axPos val="b"/>
        <c:numFmt formatCode="General" sourceLinked="1"/>
        <c:tickLblPos val="nextTo"/>
        <c:txPr>
          <a:bodyPr rot="0" vert="horz"/>
          <a:lstStyle/>
          <a:p>
            <a:pPr>
              <a:defRPr sz="994" b="0" i="0" u="none" strike="noStrike" baseline="0">
                <a:solidFill>
                  <a:srgbClr val="000000"/>
                </a:solidFill>
                <a:latin typeface="Calibri"/>
                <a:ea typeface="Calibri"/>
                <a:cs typeface="Calibri"/>
              </a:defRPr>
            </a:pPr>
            <a:endParaRPr lang="ru-RU"/>
          </a:p>
        </c:txPr>
        <c:crossAx val="122079872"/>
        <c:crosses val="autoZero"/>
        <c:auto val="1"/>
        <c:lblAlgn val="ctr"/>
        <c:lblOffset val="100"/>
      </c:catAx>
      <c:valAx>
        <c:axId val="122079872"/>
        <c:scaling>
          <c:orientation val="minMax"/>
        </c:scaling>
        <c:axPos val="l"/>
        <c:majorGridlines/>
        <c:numFmt formatCode="0.00%" sourceLinked="1"/>
        <c:tickLblPos val="nextTo"/>
        <c:txPr>
          <a:bodyPr rot="0" vert="horz"/>
          <a:lstStyle/>
          <a:p>
            <a:pPr>
              <a:defRPr sz="994" b="0" i="0" u="none" strike="noStrike" baseline="0">
                <a:solidFill>
                  <a:srgbClr val="000000"/>
                </a:solidFill>
                <a:latin typeface="Calibri"/>
                <a:ea typeface="Calibri"/>
                <a:cs typeface="Calibri"/>
              </a:defRPr>
            </a:pPr>
            <a:endParaRPr lang="ru-RU"/>
          </a:p>
        </c:txPr>
        <c:crossAx val="122078336"/>
        <c:crosses val="autoZero"/>
        <c:crossBetween val="between"/>
      </c:valAx>
      <c:spPr>
        <a:noFill/>
        <a:ln w="25237">
          <a:noFill/>
        </a:ln>
      </c:spPr>
    </c:plotArea>
    <c:legend>
      <c:legendPos val="r"/>
      <c:layout>
        <c:manualLayout>
          <c:xMode val="edge"/>
          <c:yMode val="edge"/>
          <c:x val="0.69051580698835324"/>
          <c:y val="7.1748878923766829E-2"/>
          <c:w val="0.2945091514143095"/>
          <c:h val="0.84304932735426064"/>
        </c:manualLayout>
      </c:layout>
      <c:txPr>
        <a:bodyPr/>
        <a:lstStyle/>
        <a:p>
          <a:pPr>
            <a:defRPr sz="914" b="0" i="0" u="none" strike="noStrike" baseline="0">
              <a:solidFill>
                <a:srgbClr val="000000"/>
              </a:solidFill>
              <a:latin typeface="Calibri"/>
              <a:ea typeface="Calibri"/>
              <a:cs typeface="Calibri"/>
            </a:defRPr>
          </a:pPr>
          <a:endParaRPr lang="ru-RU"/>
        </a:p>
      </c:txPr>
    </c:legend>
    <c:plotVisOnly val="1"/>
    <c:dispBlanksAs val="gap"/>
  </c:chart>
  <c:txPr>
    <a:bodyPr/>
    <a:lstStyle/>
    <a:p>
      <a:pPr>
        <a:defRPr sz="994" b="0" i="0" u="none" strike="noStrike" baseline="0">
          <a:solidFill>
            <a:srgbClr val="000000"/>
          </a:solidFill>
          <a:latin typeface="Calibri"/>
          <a:ea typeface="Calibri"/>
          <a:cs typeface="Calibri"/>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Лист1!$B$1</c:f>
              <c:strCache>
                <c:ptCount val="1"/>
                <c:pt idx="0">
                  <c:v>5-10 елга кадәр</c:v>
                </c:pt>
              </c:strCache>
            </c:strRef>
          </c:tx>
          <c:dLbls>
            <c:dLbl>
              <c:idx val="0"/>
              <c:layout>
                <c:manualLayout>
                  <c:x val="8.7037033229643047E-3"/>
                  <c:y val="0.13276839972697152"/>
                </c:manualLayout>
              </c:layout>
              <c:spPr/>
              <c:txPr>
                <a:bodyPr/>
                <a:lstStyle/>
                <a:p>
                  <a:pPr>
                    <a:defRPr/>
                  </a:pPr>
                  <a:endParaRPr lang="ru-RU"/>
                </a:p>
              </c:txPr>
              <c:showVal val="1"/>
            </c:dLbl>
            <c:showVal val="1"/>
          </c:dLbls>
          <c:cat>
            <c:numRef>
              <c:f>Лист1!$A$2</c:f>
              <c:numCache>
                <c:formatCode>General</c:formatCode>
                <c:ptCount val="1"/>
              </c:numCache>
            </c:numRef>
          </c:cat>
          <c:val>
            <c:numRef>
              <c:f>Лист1!$B$2</c:f>
              <c:numCache>
                <c:formatCode>General</c:formatCode>
                <c:ptCount val="1"/>
                <c:pt idx="0">
                  <c:v>4</c:v>
                </c:pt>
              </c:numCache>
            </c:numRef>
          </c:val>
        </c:ser>
        <c:ser>
          <c:idx val="1"/>
          <c:order val="1"/>
          <c:tx>
            <c:strRef>
              <c:f>Лист1!$C$1</c:f>
              <c:strCache>
                <c:ptCount val="1"/>
                <c:pt idx="0">
                  <c:v>10-25 кадәр</c:v>
                </c:pt>
              </c:strCache>
            </c:strRef>
          </c:tx>
          <c:dLbls>
            <c:dLbl>
              <c:idx val="0"/>
              <c:layout>
                <c:manualLayout>
                  <c:x val="5.8024688819761742E-3"/>
                  <c:y val="9.9576299795228557E-2"/>
                </c:manualLayout>
              </c:layout>
              <c:spPr/>
              <c:txPr>
                <a:bodyPr/>
                <a:lstStyle/>
                <a:p>
                  <a:pPr>
                    <a:defRPr/>
                  </a:pPr>
                  <a:endParaRPr lang="ru-RU"/>
                </a:p>
              </c:txPr>
              <c:showVal val="1"/>
            </c:dLbl>
            <c:showVal val="1"/>
          </c:dLbls>
          <c:cat>
            <c:numRef>
              <c:f>Лист1!$A$2</c:f>
              <c:numCache>
                <c:formatCode>General</c:formatCode>
                <c:ptCount val="1"/>
              </c:numCache>
            </c:numRef>
          </c:cat>
          <c:val>
            <c:numRef>
              <c:f>Лист1!$C$2</c:f>
              <c:numCache>
                <c:formatCode>General</c:formatCode>
                <c:ptCount val="1"/>
                <c:pt idx="0">
                  <c:v>8</c:v>
                </c:pt>
              </c:numCache>
            </c:numRef>
          </c:val>
        </c:ser>
        <c:ser>
          <c:idx val="2"/>
          <c:order val="2"/>
          <c:tx>
            <c:strRef>
              <c:f>Лист1!$D$1</c:f>
              <c:strCache>
                <c:ptCount val="1"/>
                <c:pt idx="0">
                  <c:v>Столбец2</c:v>
                </c:pt>
              </c:strCache>
            </c:strRef>
          </c:tx>
          <c:dLbls>
            <c:dLbl>
              <c:idx val="0"/>
              <c:layout>
                <c:manualLayout>
                  <c:x val="8.7037033229642978E-3"/>
                  <c:y val="0.13276839972697152"/>
                </c:manualLayout>
              </c:layout>
              <c:spPr/>
              <c:txPr>
                <a:bodyPr/>
                <a:lstStyle/>
                <a:p>
                  <a:pPr>
                    <a:defRPr/>
                  </a:pPr>
                  <a:endParaRPr lang="ru-RU"/>
                </a:p>
              </c:txPr>
              <c:showVal val="1"/>
            </c:dLbl>
            <c:showVal val="1"/>
          </c:dLbls>
          <c:cat>
            <c:numRef>
              <c:f>Лист1!$A$2</c:f>
              <c:numCache>
                <c:formatCode>General</c:formatCode>
                <c:ptCount val="1"/>
              </c:numCache>
            </c:numRef>
          </c:cat>
          <c:val>
            <c:numRef>
              <c:f>Лист1!$D$2</c:f>
              <c:numCache>
                <c:formatCode>General</c:formatCode>
                <c:ptCount val="1"/>
              </c:numCache>
            </c:numRef>
          </c:val>
        </c:ser>
        <c:ser>
          <c:idx val="3"/>
          <c:order val="3"/>
          <c:tx>
            <c:strRef>
              <c:f>Лист1!$E$1</c:f>
              <c:strCache>
                <c:ptCount val="1"/>
                <c:pt idx="0">
                  <c:v>Столбец3</c:v>
                </c:pt>
              </c:strCache>
            </c:strRef>
          </c:tx>
          <c:dLbls>
            <c:dLbl>
              <c:idx val="0"/>
              <c:layout>
                <c:manualLayout>
                  <c:x val="5.8024688819761933E-3"/>
                  <c:y val="0.11064033310580915"/>
                </c:manualLayout>
              </c:layout>
              <c:spPr/>
              <c:txPr>
                <a:bodyPr/>
                <a:lstStyle/>
                <a:p>
                  <a:pPr>
                    <a:defRPr/>
                  </a:pPr>
                  <a:endParaRPr lang="ru-RU"/>
                </a:p>
              </c:txPr>
              <c:showVal val="1"/>
            </c:dLbl>
            <c:showVal val="1"/>
          </c:dLbls>
          <c:cat>
            <c:numRef>
              <c:f>Лист1!$A$2</c:f>
              <c:numCache>
                <c:formatCode>General</c:formatCode>
                <c:ptCount val="1"/>
              </c:numCache>
            </c:numRef>
          </c:cat>
          <c:val>
            <c:numRef>
              <c:f>Лист1!$E$2</c:f>
              <c:numCache>
                <c:formatCode>General</c:formatCode>
                <c:ptCount val="1"/>
              </c:numCache>
            </c:numRef>
          </c:val>
        </c:ser>
        <c:ser>
          <c:idx val="4"/>
          <c:order val="4"/>
          <c:tx>
            <c:strRef>
              <c:f>Лист1!$F$1</c:f>
              <c:strCache>
                <c:ptCount val="1"/>
                <c:pt idx="0">
                  <c:v>Столбец4</c:v>
                </c:pt>
              </c:strCache>
            </c:strRef>
          </c:tx>
          <c:dLbls>
            <c:dLbl>
              <c:idx val="0"/>
              <c:layout>
                <c:manualLayout>
                  <c:x val="8.7037033229642978E-3"/>
                  <c:y val="0.28213284941981348"/>
                </c:manualLayout>
              </c:layout>
              <c:spPr/>
              <c:txPr>
                <a:bodyPr/>
                <a:lstStyle/>
                <a:p>
                  <a:pPr>
                    <a:defRPr/>
                  </a:pPr>
                  <a:endParaRPr lang="ru-RU"/>
                </a:p>
              </c:txPr>
              <c:showVal val="1"/>
            </c:dLbl>
            <c:showVal val="1"/>
          </c:dLbls>
          <c:cat>
            <c:numRef>
              <c:f>Лист1!$A$2</c:f>
              <c:numCache>
                <c:formatCode>General</c:formatCode>
                <c:ptCount val="1"/>
              </c:numCache>
            </c:numRef>
          </c:cat>
          <c:val>
            <c:numRef>
              <c:f>Лист1!$F$2</c:f>
              <c:numCache>
                <c:formatCode>General</c:formatCode>
                <c:ptCount val="1"/>
              </c:numCache>
            </c:numRef>
          </c:val>
        </c:ser>
        <c:ser>
          <c:idx val="5"/>
          <c:order val="5"/>
          <c:tx>
            <c:strRef>
              <c:f>Лист1!$G$1</c:f>
              <c:strCache>
                <c:ptCount val="1"/>
                <c:pt idx="0">
                  <c:v>Столбец5</c:v>
                </c:pt>
              </c:strCache>
            </c:strRef>
          </c:tx>
          <c:dLbls>
            <c:dLbl>
              <c:idx val="0"/>
              <c:layout>
                <c:manualLayout>
                  <c:x val="8.7037033229642978E-3"/>
                  <c:y val="0.10510831645051873"/>
                </c:manualLayout>
              </c:layout>
              <c:spPr/>
              <c:txPr>
                <a:bodyPr/>
                <a:lstStyle/>
                <a:p>
                  <a:pPr>
                    <a:defRPr/>
                  </a:pPr>
                  <a:endParaRPr lang="ru-RU"/>
                </a:p>
              </c:txPr>
              <c:showVal val="1"/>
            </c:dLbl>
            <c:showVal val="1"/>
          </c:dLbls>
          <c:cat>
            <c:numRef>
              <c:f>Лист1!$A$2</c:f>
              <c:numCache>
                <c:formatCode>General</c:formatCode>
                <c:ptCount val="1"/>
              </c:numCache>
            </c:numRef>
          </c:cat>
          <c:val>
            <c:numRef>
              <c:f>Лист1!$G$2</c:f>
              <c:numCache>
                <c:formatCode>General</c:formatCode>
                <c:ptCount val="1"/>
                <c:pt idx="0">
                  <c:v>2</c:v>
                </c:pt>
              </c:numCache>
            </c:numRef>
          </c:val>
        </c:ser>
        <c:ser>
          <c:idx val="6"/>
          <c:order val="6"/>
          <c:tx>
            <c:strRef>
              <c:f>Лист1!$H$1</c:f>
              <c:strCache>
                <c:ptCount val="1"/>
                <c:pt idx="0">
                  <c:v>Столбец1</c:v>
                </c:pt>
              </c:strCache>
            </c:strRef>
          </c:tx>
          <c:dLbls>
            <c:dLbl>
              <c:idx val="0"/>
              <c:layout>
                <c:manualLayout>
                  <c:x val="1.1604937763952381E-2"/>
                  <c:y val="0.14383243303755194"/>
                </c:manualLayout>
              </c:layout>
              <c:spPr/>
              <c:txPr>
                <a:bodyPr/>
                <a:lstStyle/>
                <a:p>
                  <a:pPr>
                    <a:defRPr/>
                  </a:pPr>
                  <a:endParaRPr lang="ru-RU"/>
                </a:p>
              </c:txPr>
              <c:showVal val="1"/>
            </c:dLbl>
            <c:showVal val="1"/>
          </c:dLbls>
          <c:cat>
            <c:numRef>
              <c:f>Лист1!$A$2</c:f>
              <c:numCache>
                <c:formatCode>General</c:formatCode>
                <c:ptCount val="1"/>
              </c:numCache>
            </c:numRef>
          </c:cat>
          <c:val>
            <c:numRef>
              <c:f>Лист1!$H$2</c:f>
              <c:numCache>
                <c:formatCode>General</c:formatCode>
                <c:ptCount val="1"/>
                <c:pt idx="0">
                  <c:v>4</c:v>
                </c:pt>
              </c:numCache>
            </c:numRef>
          </c:val>
        </c:ser>
        <c:gapWidth val="300"/>
        <c:shape val="cylinder"/>
        <c:axId val="122282752"/>
        <c:axId val="122284672"/>
        <c:axId val="0"/>
      </c:bar3DChart>
      <c:catAx>
        <c:axId val="122282752"/>
        <c:scaling>
          <c:orientation val="minMax"/>
        </c:scaling>
        <c:axPos val="b"/>
        <c:title>
          <c:tx>
            <c:rich>
              <a:bodyPr/>
              <a:lstStyle/>
              <a:p>
                <a:pPr>
                  <a:defRPr sz="1000" b="1" i="0" u="none" strike="noStrike" baseline="0">
                    <a:solidFill>
                      <a:srgbClr val="000000"/>
                    </a:solidFill>
                    <a:latin typeface="Calibri"/>
                    <a:ea typeface="Calibri"/>
                    <a:cs typeface="Calibri"/>
                  </a:defRPr>
                </a:pPr>
                <a:r>
                  <a:rPr lang="ru-RU"/>
                  <a:t>Кадрларның</a:t>
                </a:r>
                <a:r>
                  <a:rPr lang="ru-RU" baseline="0"/>
                  <a:t> эш стажы</a:t>
                </a:r>
                <a:endParaRPr lang="ru-RU"/>
              </a:p>
            </c:rich>
          </c:tx>
        </c:title>
        <c:numFmt formatCode="General" sourceLinked="1"/>
        <c:majorTickMark val="none"/>
        <c:tickLblPos val="nextTo"/>
        <c:crossAx val="122284672"/>
        <c:crosses val="autoZero"/>
        <c:auto val="1"/>
        <c:lblAlgn val="ctr"/>
        <c:lblOffset val="100"/>
      </c:catAx>
      <c:valAx>
        <c:axId val="122284672"/>
        <c:scaling>
          <c:orientation val="minMax"/>
        </c:scaling>
        <c:axPos val="l"/>
        <c:majorGridlines/>
        <c:minorGridlines/>
        <c:numFmt formatCode="General" sourceLinked="1"/>
        <c:tickLblPos val="nextTo"/>
        <c:crossAx val="122282752"/>
        <c:crosses val="autoZero"/>
        <c:crossBetween val="between"/>
      </c:valAx>
      <c:spPr>
        <a:noFill/>
        <a:ln w="25397">
          <a:noFill/>
        </a:ln>
      </c:spPr>
    </c:plotArea>
    <c:legend>
      <c:legendPos val="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Лист1!$B$1</c:f>
              <c:strCache>
                <c:ptCount val="1"/>
                <c:pt idx="0">
                  <c:v>1 квалификацион категория</c:v>
                </c:pt>
              </c:strCache>
            </c:strRef>
          </c:tx>
          <c:dLbls>
            <c:dLbl>
              <c:idx val="0"/>
              <c:layout>
                <c:manualLayout>
                  <c:x val="6.9444444444444588E-3"/>
                  <c:y val="6.9768153980752409E-2"/>
                </c:manualLayout>
              </c:layout>
              <c:spPr/>
              <c:txPr>
                <a:bodyPr/>
                <a:lstStyle/>
                <a:p>
                  <a:pPr>
                    <a:defRPr/>
                  </a:pPr>
                  <a:endParaRPr lang="ru-RU"/>
                </a:p>
              </c:txPr>
              <c:showVal val="1"/>
            </c:dLbl>
            <c:showVal val="1"/>
          </c:dLbls>
          <c:cat>
            <c:numRef>
              <c:f>Лист1!$A$2</c:f>
              <c:numCache>
                <c:formatCode>General</c:formatCode>
                <c:ptCount val="1"/>
              </c:numCache>
            </c:numRef>
          </c:cat>
          <c:val>
            <c:numRef>
              <c:f>Лист1!$B$2</c:f>
              <c:numCache>
                <c:formatCode>General</c:formatCode>
                <c:ptCount val="1"/>
                <c:pt idx="0">
                  <c:v>8</c:v>
                </c:pt>
              </c:numCache>
            </c:numRef>
          </c:val>
        </c:ser>
        <c:ser>
          <c:idx val="1"/>
          <c:order val="1"/>
          <c:tx>
            <c:strRef>
              <c:f>Лист1!$C$1</c:f>
              <c:strCache>
                <c:ptCount val="1"/>
                <c:pt idx="0">
                  <c:v>СЗД</c:v>
                </c:pt>
              </c:strCache>
            </c:strRef>
          </c:tx>
          <c:dLbls>
            <c:dLbl>
              <c:idx val="0"/>
              <c:layout>
                <c:manualLayout>
                  <c:x val="6.9444444444444588E-3"/>
                  <c:y val="8.730158730158713E-2"/>
                </c:manualLayout>
              </c:layout>
              <c:spPr/>
              <c:txPr>
                <a:bodyPr/>
                <a:lstStyle/>
                <a:p>
                  <a:pPr>
                    <a:defRPr/>
                  </a:pPr>
                  <a:endParaRPr lang="ru-RU"/>
                </a:p>
              </c:txPr>
              <c:showVal val="1"/>
            </c:dLbl>
            <c:showVal val="1"/>
          </c:dLbls>
          <c:cat>
            <c:numRef>
              <c:f>Лист1!$A$2</c:f>
              <c:numCache>
                <c:formatCode>General</c:formatCode>
                <c:ptCount val="1"/>
              </c:numCache>
            </c:numRef>
          </c:cat>
          <c:val>
            <c:numRef>
              <c:f>Лист1!$C$2</c:f>
              <c:numCache>
                <c:formatCode>General</c:formatCode>
                <c:ptCount val="1"/>
                <c:pt idx="0">
                  <c:v>2</c:v>
                </c:pt>
              </c:numCache>
            </c:numRef>
          </c:val>
        </c:ser>
        <c:ser>
          <c:idx val="2"/>
          <c:order val="2"/>
          <c:tx>
            <c:strRef>
              <c:f>Лист1!$D$1</c:f>
              <c:strCache>
                <c:ptCount val="1"/>
                <c:pt idx="0">
                  <c:v>категориясез</c:v>
                </c:pt>
              </c:strCache>
            </c:strRef>
          </c:tx>
          <c:dLbls>
            <c:dLbl>
              <c:idx val="0"/>
              <c:layout>
                <c:manualLayout>
                  <c:x val="4.6296296296296459E-3"/>
                  <c:y val="0.21428571428571427"/>
                </c:manualLayout>
              </c:layout>
              <c:spPr/>
              <c:txPr>
                <a:bodyPr/>
                <a:lstStyle/>
                <a:p>
                  <a:pPr>
                    <a:defRPr/>
                  </a:pPr>
                  <a:endParaRPr lang="ru-RU"/>
                </a:p>
              </c:txPr>
              <c:showVal val="1"/>
            </c:dLbl>
            <c:showVal val="1"/>
          </c:dLbls>
          <c:cat>
            <c:numRef>
              <c:f>Лист1!$A$2</c:f>
              <c:numCache>
                <c:formatCode>General</c:formatCode>
                <c:ptCount val="1"/>
              </c:numCache>
            </c:numRef>
          </c:cat>
          <c:val>
            <c:numRef>
              <c:f>Лист1!$D$2</c:f>
              <c:numCache>
                <c:formatCode>General</c:formatCode>
                <c:ptCount val="1"/>
                <c:pt idx="0">
                  <c:v>2</c:v>
                </c:pt>
              </c:numCache>
            </c:numRef>
          </c:val>
        </c:ser>
        <c:ser>
          <c:idx val="3"/>
          <c:order val="3"/>
          <c:tx>
            <c:strRef>
              <c:f>Лист1!$E$1</c:f>
              <c:strCache>
                <c:ptCount val="1"/>
                <c:pt idx="0">
                  <c:v>Столбец1</c:v>
                </c:pt>
              </c:strCache>
            </c:strRef>
          </c:tx>
          <c:dLbls>
            <c:dLbl>
              <c:idx val="0"/>
              <c:layout>
                <c:manualLayout>
                  <c:x val="6.9444444444444588E-3"/>
                  <c:y val="0.14285714285714343"/>
                </c:manualLayout>
              </c:layout>
              <c:spPr/>
              <c:txPr>
                <a:bodyPr/>
                <a:lstStyle/>
                <a:p>
                  <a:pPr>
                    <a:defRPr/>
                  </a:pPr>
                  <a:endParaRPr lang="ru-RU"/>
                </a:p>
              </c:txPr>
              <c:showVal val="1"/>
            </c:dLbl>
            <c:showVal val="1"/>
          </c:dLbls>
          <c:cat>
            <c:numRef>
              <c:f>Лист1!$A$2</c:f>
              <c:numCache>
                <c:formatCode>General</c:formatCode>
                <c:ptCount val="1"/>
              </c:numCache>
            </c:numRef>
          </c:cat>
          <c:val>
            <c:numRef>
              <c:f>Лист1!$E$2</c:f>
              <c:numCache>
                <c:formatCode>General</c:formatCode>
                <c:ptCount val="1"/>
              </c:numCache>
            </c:numRef>
          </c:val>
        </c:ser>
        <c:shape val="cylinder"/>
        <c:axId val="122298368"/>
        <c:axId val="122299904"/>
        <c:axId val="0"/>
      </c:bar3DChart>
      <c:catAx>
        <c:axId val="122298368"/>
        <c:scaling>
          <c:orientation val="minMax"/>
        </c:scaling>
        <c:axPos val="b"/>
        <c:numFmt formatCode="General" sourceLinked="1"/>
        <c:tickLblPos val="nextTo"/>
        <c:crossAx val="122299904"/>
        <c:crosses val="autoZero"/>
        <c:auto val="1"/>
        <c:lblAlgn val="ctr"/>
        <c:lblOffset val="100"/>
      </c:catAx>
      <c:valAx>
        <c:axId val="122299904"/>
        <c:scaling>
          <c:orientation val="minMax"/>
        </c:scaling>
        <c:axPos val="l"/>
        <c:majorGridlines/>
        <c:numFmt formatCode="General" sourceLinked="1"/>
        <c:tickLblPos val="nextTo"/>
        <c:crossAx val="122298368"/>
        <c:crosses val="autoZero"/>
        <c:crossBetween val="between"/>
      </c:valAx>
      <c:spPr>
        <a:noFill/>
        <a:ln w="25360">
          <a:noFill/>
        </a:ln>
      </c:spPr>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15692-6703-4D2A-9BAF-103900556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1662</Words>
  <Characters>9476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User</cp:lastModifiedBy>
  <cp:revision>10</cp:revision>
  <cp:lastPrinted>2019-08-26T07:42:00Z</cp:lastPrinted>
  <dcterms:created xsi:type="dcterms:W3CDTF">2019-05-03T05:51:00Z</dcterms:created>
  <dcterms:modified xsi:type="dcterms:W3CDTF">2019-08-26T07:48:00Z</dcterms:modified>
</cp:coreProperties>
</file>