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RPr="00D50E60" w:rsidTr="00D200BD">
        <w:trPr>
          <w:trHeight w:val="1842"/>
        </w:trPr>
        <w:tc>
          <w:tcPr>
            <w:tcW w:w="4253" w:type="dxa"/>
          </w:tcPr>
          <w:p w:rsidR="00813D63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</w:t>
            </w:r>
            <w:r w:rsidR="00813D63"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ЫЙ</w:t>
            </w: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КОМИТЕТ</w:t>
            </w:r>
          </w:p>
          <w:p w:rsidR="009F6125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3E4B8C">
              <w:rPr>
                <w:b/>
                <w:bCs/>
                <w:sz w:val="26"/>
                <w:szCs w:val="26"/>
              </w:rPr>
              <w:t>АКТАНЫШСКОГО</w:t>
            </w: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МУНИЦИПАЛЬНОГО РАЙОНА </w:t>
            </w:r>
          </w:p>
          <w:p w:rsidR="00220598" w:rsidRPr="00D50E60" w:rsidRDefault="009F6125" w:rsidP="009F6125">
            <w:pPr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Pr="00D50E60" w:rsidRDefault="009F6125" w:rsidP="009E78A2">
            <w:pPr>
              <w:jc w:val="center"/>
              <w:rPr>
                <w:rFonts w:ascii="Arial" w:hAnsi="Arial" w:cs="Arial"/>
              </w:rPr>
            </w:pPr>
          </w:p>
          <w:p w:rsidR="00D40016" w:rsidRPr="00D50E60" w:rsidRDefault="00281742" w:rsidP="009E78A2">
            <w:pPr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</w:rPr>
              <w:t xml:space="preserve">пр. Ленина, </w:t>
            </w:r>
            <w:r w:rsidR="009965C4" w:rsidRPr="00D50E60">
              <w:rPr>
                <w:rFonts w:ascii="Arial" w:hAnsi="Arial" w:cs="Arial"/>
              </w:rPr>
              <w:t>дом 17, с</w:t>
            </w:r>
            <w:r w:rsidR="009E78A2" w:rsidRPr="00D50E60">
              <w:rPr>
                <w:rFonts w:ascii="Arial" w:hAnsi="Arial" w:cs="Arial"/>
              </w:rPr>
              <w:t>.</w:t>
            </w:r>
            <w:r w:rsidR="009965C4" w:rsidRPr="00D50E60">
              <w:rPr>
                <w:rFonts w:ascii="Arial" w:hAnsi="Arial" w:cs="Arial"/>
              </w:rPr>
              <w:t>Актаныш, 423740</w:t>
            </w:r>
          </w:p>
        </w:tc>
        <w:tc>
          <w:tcPr>
            <w:tcW w:w="1417" w:type="dxa"/>
          </w:tcPr>
          <w:p w:rsidR="00D40016" w:rsidRPr="00D50E60" w:rsidRDefault="00D40016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281742" w:rsidRPr="00D50E60" w:rsidRDefault="00281742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9965C4" w:rsidRPr="00D50E60" w:rsidRDefault="00D200BD" w:rsidP="00DA311C">
            <w:pPr>
              <w:jc w:val="center"/>
              <w:rPr>
                <w:rFonts w:ascii="Arial" w:hAnsi="Arial" w:cs="Arial"/>
                <w:lang w:val="en-US"/>
              </w:rPr>
            </w:pPr>
            <w:r w:rsidRPr="00D50E60">
              <w:rPr>
                <w:rFonts w:ascii="Arial" w:hAnsi="Arial" w:cs="Arial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7" o:title=""/>
                </v:shape>
                <o:OLEObject Type="Embed" ProgID="CorelDRAW.Graphic.14" ShapeID="_x0000_i1025" DrawAspect="Content" ObjectID="_1696157312" r:id="rId8"/>
              </w:object>
            </w:r>
          </w:p>
        </w:tc>
        <w:tc>
          <w:tcPr>
            <w:tcW w:w="4111" w:type="dxa"/>
          </w:tcPr>
          <w:p w:rsidR="009F6125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D50E60" w:rsidRDefault="009F6125" w:rsidP="009F61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50E6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Pr="00D50E60" w:rsidRDefault="00220598" w:rsidP="00AC6F9C">
            <w:pPr>
              <w:ind w:left="-70"/>
              <w:jc w:val="center"/>
              <w:rPr>
                <w:rFonts w:ascii="Arial" w:hAnsi="Arial" w:cs="Arial"/>
              </w:rPr>
            </w:pPr>
          </w:p>
          <w:p w:rsidR="00D40016" w:rsidRPr="00D50E60" w:rsidRDefault="009965C4" w:rsidP="00D200BD">
            <w:pPr>
              <w:ind w:left="-70"/>
              <w:jc w:val="center"/>
              <w:rPr>
                <w:rFonts w:ascii="Arial" w:hAnsi="Arial" w:cs="Arial"/>
              </w:rPr>
            </w:pPr>
            <w:r w:rsidRPr="00D50E60">
              <w:rPr>
                <w:rFonts w:ascii="Arial" w:hAnsi="Arial" w:cs="Arial"/>
              </w:rPr>
              <w:t>Ленин пр.</w:t>
            </w:r>
            <w:r w:rsidR="00281742" w:rsidRPr="00D50E60">
              <w:rPr>
                <w:rFonts w:ascii="Arial" w:hAnsi="Arial" w:cs="Arial"/>
              </w:rPr>
              <w:t xml:space="preserve">,17  йорт, </w:t>
            </w:r>
            <w:r w:rsidRPr="00D50E60">
              <w:rPr>
                <w:rFonts w:ascii="Arial" w:hAnsi="Arial" w:cs="Arial"/>
              </w:rPr>
              <w:t>Актаныш ав</w:t>
            </w:r>
            <w:r w:rsidR="009E78A2" w:rsidRPr="00D50E60">
              <w:rPr>
                <w:rFonts w:ascii="Arial" w:hAnsi="Arial" w:cs="Arial"/>
              </w:rPr>
              <w:t>.</w:t>
            </w:r>
            <w:r w:rsidRPr="00D50E60">
              <w:rPr>
                <w:rFonts w:ascii="Arial" w:hAnsi="Arial" w:cs="Arial"/>
              </w:rPr>
              <w:t>, 423740</w:t>
            </w:r>
          </w:p>
        </w:tc>
      </w:tr>
    </w:tbl>
    <w:p w:rsidR="009F78D7" w:rsidRPr="00D50E60" w:rsidRDefault="00532FAE" w:rsidP="00AC6F9C">
      <w:pPr>
        <w:rPr>
          <w:rFonts w:ascii="Arial" w:hAnsi="Arial" w:cs="Arial"/>
          <w:sz w:val="24"/>
          <w:szCs w:val="24"/>
        </w:rPr>
      </w:pPr>
      <w:r w:rsidRPr="00D50E60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-218440</wp:posOffset>
                </wp:positionH>
                <wp:positionV relativeFrom="paragraph">
                  <wp:posOffset>442595</wp:posOffset>
                </wp:positionV>
                <wp:extent cx="6573520" cy="5270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3520" cy="52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0A87"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2pt,34.85pt" to="500.4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D50E60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D50E60" w:rsidRDefault="00DA6F0C" w:rsidP="00AE4077">
            <w:pPr>
              <w:ind w:right="-249"/>
              <w:jc w:val="center"/>
              <w:rPr>
                <w:rFonts w:ascii="Arial" w:hAnsi="Arial" w:cs="Arial"/>
                <w:color w:val="000000"/>
                <w:lang w:val="tt-RU"/>
              </w:rPr>
            </w:pPr>
            <w:r w:rsidRPr="00D50E60">
              <w:rPr>
                <w:rFonts w:ascii="Arial" w:hAnsi="Arial" w:cs="Arial"/>
                <w:color w:val="000000"/>
              </w:rPr>
              <w:t>Тел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>. (85552) 3-</w:t>
            </w:r>
            <w:r w:rsidR="00AE4077" w:rsidRPr="00D50E60">
              <w:rPr>
                <w:rFonts w:ascii="Arial" w:hAnsi="Arial" w:cs="Arial"/>
                <w:color w:val="000000"/>
              </w:rPr>
              <w:t>44-22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Pr="00D50E60">
              <w:rPr>
                <w:rFonts w:ascii="Arial" w:hAnsi="Arial" w:cs="Arial"/>
                <w:color w:val="000000"/>
              </w:rPr>
              <w:t>факс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 (85552)  3-</w:t>
            </w:r>
            <w:r w:rsidR="00AE4077" w:rsidRPr="00D50E60">
              <w:rPr>
                <w:rFonts w:ascii="Arial" w:hAnsi="Arial" w:cs="Arial"/>
                <w:color w:val="000000"/>
              </w:rPr>
              <w:t>44-14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, E-mail: </w:t>
            </w:r>
            <w:r w:rsidR="00FC6F98" w:rsidRPr="00D50E60">
              <w:rPr>
                <w:rFonts w:ascii="Arial" w:hAnsi="Arial" w:cs="Arial"/>
              </w:rPr>
              <w:t xml:space="preserve"> </w:t>
            </w:r>
            <w:r w:rsidR="00FC6F98" w:rsidRPr="00D50E60">
              <w:rPr>
                <w:rFonts w:ascii="Arial" w:hAnsi="Arial" w:cs="Arial"/>
                <w:color w:val="000000"/>
                <w:lang w:val="en-US"/>
              </w:rPr>
              <w:t xml:space="preserve">mail.Aktanish@tatar.ru </w:t>
            </w:r>
            <w:r w:rsidRPr="00D50E60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hyperlink r:id="rId9" w:history="1">
              <w:r w:rsidRPr="00D50E60">
                <w:rPr>
                  <w:rFonts w:ascii="Arial" w:hAnsi="Arial" w:cs="Arial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Pr="00D50E60" w:rsidRDefault="007A626A" w:rsidP="007A626A">
      <w:pPr>
        <w:tabs>
          <w:tab w:val="left" w:pos="4084"/>
        </w:tabs>
        <w:ind w:left="-284"/>
        <w:jc w:val="both"/>
        <w:rPr>
          <w:rFonts w:ascii="Arial" w:hAnsi="Arial" w:cs="Arial"/>
          <w:sz w:val="24"/>
          <w:szCs w:val="24"/>
          <w:lang w:val="tt-RU"/>
        </w:rPr>
      </w:pPr>
      <w:r>
        <w:rPr>
          <w:rFonts w:ascii="Arial" w:hAnsi="Arial" w:cs="Arial"/>
          <w:sz w:val="24"/>
          <w:szCs w:val="24"/>
          <w:lang w:val="tt-RU"/>
        </w:rPr>
        <w:tab/>
      </w:r>
    </w:p>
    <w:tbl>
      <w:tblPr>
        <w:tblpPr w:leftFromText="180" w:rightFromText="180" w:vertAnchor="text" w:horzAnchor="margin" w:tblpXSpec="center" w:tblpY="-14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32AD4" w:rsidRPr="00D50E60" w:rsidTr="007A0245">
        <w:trPr>
          <w:trHeight w:val="92"/>
        </w:trPr>
        <w:tc>
          <w:tcPr>
            <w:tcW w:w="9639" w:type="dxa"/>
            <w:shd w:val="clear" w:color="auto" w:fill="auto"/>
          </w:tcPr>
          <w:p w:rsidR="0040036F" w:rsidRPr="00D50E60" w:rsidRDefault="00783A34" w:rsidP="00B61BB1">
            <w:pPr>
              <w:rPr>
                <w:rFonts w:ascii="Arial" w:hAnsi="Arial" w:cs="Arial"/>
                <w:sz w:val="24"/>
                <w:szCs w:val="24"/>
              </w:rPr>
            </w:pPr>
            <w:r w:rsidRPr="00D50E60">
              <w:rPr>
                <w:rFonts w:ascii="Arial" w:hAnsi="Arial" w:cs="Arial"/>
                <w:sz w:val="24"/>
                <w:szCs w:val="24"/>
              </w:rPr>
              <w:t>ПОСТАНОВЛ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ЕНИЕ                                                                 </w:t>
            </w:r>
            <w:r w:rsidR="00D50E60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0E60">
              <w:rPr>
                <w:rFonts w:ascii="Arial" w:hAnsi="Arial" w:cs="Arial"/>
                <w:sz w:val="24"/>
                <w:szCs w:val="24"/>
              </w:rPr>
              <w:t xml:space="preserve">   К А Р А Р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F53B5F" w:rsidRPr="00D50E60" w:rsidRDefault="00D50E60" w:rsidP="003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   _</w:t>
            </w:r>
            <w:r w:rsidR="003E4B8C">
              <w:rPr>
                <w:rFonts w:ascii="Arial" w:hAnsi="Arial" w:cs="Arial"/>
                <w:sz w:val="24"/>
                <w:szCs w:val="24"/>
                <w:lang w:val="en-US"/>
              </w:rPr>
              <w:t>_________</w:t>
            </w:r>
            <w:r w:rsidR="00474748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№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 xml:space="preserve">    _</w:t>
            </w:r>
            <w:r w:rsidR="003E4B8C">
              <w:rPr>
                <w:rFonts w:ascii="Arial" w:hAnsi="Arial" w:cs="Arial"/>
                <w:sz w:val="24"/>
                <w:szCs w:val="24"/>
                <w:lang w:val="en-US"/>
              </w:rPr>
              <w:t>__</w:t>
            </w:r>
            <w:r w:rsidR="00F53B5F" w:rsidRPr="00D50E60">
              <w:rPr>
                <w:rFonts w:ascii="Arial" w:hAnsi="Arial" w:cs="Arial"/>
                <w:sz w:val="24"/>
                <w:szCs w:val="24"/>
              </w:rPr>
              <w:t>______</w:t>
            </w:r>
          </w:p>
        </w:tc>
      </w:tr>
    </w:tbl>
    <w:p w:rsidR="007A626A" w:rsidRDefault="007A626A" w:rsidP="007A626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CA78E1">
        <w:rPr>
          <w:rFonts w:ascii="Arial" w:hAnsi="Arial" w:cs="Arial"/>
          <w:sz w:val="24"/>
          <w:szCs w:val="24"/>
        </w:rPr>
        <w:tab/>
      </w:r>
    </w:p>
    <w:p w:rsidR="003E4B8C" w:rsidRDefault="003E4B8C" w:rsidP="003E4B8C">
      <w:pPr>
        <w:ind w:right="-1"/>
        <w:jc w:val="center"/>
        <w:rPr>
          <w:b/>
          <w:sz w:val="28"/>
          <w:szCs w:val="28"/>
        </w:rPr>
      </w:pPr>
      <w:r w:rsidRPr="005A0913">
        <w:rPr>
          <w:b/>
          <w:sz w:val="28"/>
          <w:szCs w:val="28"/>
        </w:rPr>
        <w:t xml:space="preserve">Об утверждении муниципальной программы «Реализация </w:t>
      </w:r>
    </w:p>
    <w:p w:rsidR="003E4B8C" w:rsidRPr="005A0913" w:rsidRDefault="003E4B8C" w:rsidP="003E4B8C">
      <w:pPr>
        <w:ind w:right="-1"/>
        <w:jc w:val="center"/>
        <w:rPr>
          <w:sz w:val="28"/>
          <w:szCs w:val="28"/>
        </w:rPr>
      </w:pPr>
      <w:r w:rsidRPr="005A0913">
        <w:rPr>
          <w:b/>
          <w:sz w:val="28"/>
          <w:szCs w:val="28"/>
        </w:rPr>
        <w:t>государственной национальной политики в Актанышском муниципальном районе на 20</w:t>
      </w:r>
      <w:r>
        <w:rPr>
          <w:b/>
          <w:sz w:val="28"/>
          <w:szCs w:val="28"/>
        </w:rPr>
        <w:t>21</w:t>
      </w:r>
      <w:r w:rsidRPr="005A0913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25</w:t>
      </w:r>
      <w:r w:rsidRPr="005A0913">
        <w:rPr>
          <w:b/>
          <w:sz w:val="28"/>
          <w:szCs w:val="28"/>
        </w:rPr>
        <w:t xml:space="preserve"> годы»</w:t>
      </w:r>
    </w:p>
    <w:p w:rsidR="003E4B8C" w:rsidRPr="005A0913" w:rsidRDefault="003E4B8C" w:rsidP="003E4B8C">
      <w:pPr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</w:p>
    <w:p w:rsidR="003E4B8C" w:rsidRPr="003E4B8C" w:rsidRDefault="003E4B8C" w:rsidP="003E4B8C">
      <w:pPr>
        <w:ind w:firstLine="567"/>
        <w:jc w:val="both"/>
        <w:rPr>
          <w:sz w:val="24"/>
          <w:szCs w:val="24"/>
        </w:rPr>
      </w:pPr>
      <w:r w:rsidRPr="005A0913">
        <w:rPr>
          <w:sz w:val="28"/>
          <w:szCs w:val="28"/>
        </w:rPr>
        <w:t xml:space="preserve">Во исполнение Стратегии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№ 1666, федеральной целевой программы «Укрепление единства российской нации и этнокультурное развитие народов России (2014 – 2020 годы)», утвержденной постановлением Правительства Российской Федерации от 20 августа 2013 года № 718, Указа Президента Республики Татарстан от 26 июля 2013г.  № УП-695 «О Концепции государственной национальной политики в Республике Татарстан», </w:t>
      </w:r>
      <w:r w:rsidRPr="001D1B51">
        <w:rPr>
          <w:sz w:val="28"/>
          <w:szCs w:val="28"/>
        </w:rPr>
        <w:t>Постановления Кабинета Министров Республики Татарстан от 18 декабря 2013 года № 1006 «Об утверждении государственной программы «Реализация государственной национальной политик</w:t>
      </w:r>
      <w:r>
        <w:rPr>
          <w:sz w:val="28"/>
          <w:szCs w:val="28"/>
        </w:rPr>
        <w:t>и в Республике Татарстан на 2014-</w:t>
      </w:r>
      <w:r w:rsidR="004920FF">
        <w:rPr>
          <w:sz w:val="28"/>
          <w:szCs w:val="28"/>
        </w:rPr>
        <w:t>2025 годы», И</w:t>
      </w:r>
      <w:r w:rsidRPr="003E4B8C">
        <w:rPr>
          <w:sz w:val="28"/>
          <w:szCs w:val="28"/>
        </w:rPr>
        <w:t>сполнительный комитет Актанышского муниципального района Республики Татарстан постановляет</w:t>
      </w:r>
      <w:r w:rsidRPr="003E4B8C">
        <w:rPr>
          <w:sz w:val="24"/>
          <w:szCs w:val="24"/>
        </w:rPr>
        <w:t>:</w:t>
      </w:r>
    </w:p>
    <w:p w:rsidR="003E4B8C" w:rsidRPr="003E4B8C" w:rsidRDefault="003E4B8C" w:rsidP="003E4B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4B8C" w:rsidRPr="005A0913" w:rsidRDefault="003E4B8C" w:rsidP="003E4B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0913">
        <w:rPr>
          <w:sz w:val="28"/>
          <w:szCs w:val="28"/>
        </w:rPr>
        <w:t xml:space="preserve">        1.</w:t>
      </w:r>
      <w:r>
        <w:rPr>
          <w:sz w:val="28"/>
          <w:szCs w:val="28"/>
        </w:rPr>
        <w:t xml:space="preserve"> </w:t>
      </w:r>
      <w:r w:rsidRPr="005A0913">
        <w:rPr>
          <w:sz w:val="28"/>
          <w:szCs w:val="28"/>
        </w:rPr>
        <w:t>Утвердить муниципальную программу «Реализация государственной национальной политики в Актанышском муниципальном районе на 20</w:t>
      </w:r>
      <w:r>
        <w:rPr>
          <w:sz w:val="28"/>
          <w:szCs w:val="28"/>
        </w:rPr>
        <w:t>21</w:t>
      </w:r>
      <w:r w:rsidRPr="005A0913">
        <w:rPr>
          <w:sz w:val="28"/>
          <w:szCs w:val="28"/>
        </w:rPr>
        <w:t xml:space="preserve"> –  20</w:t>
      </w:r>
      <w:r>
        <w:rPr>
          <w:sz w:val="28"/>
          <w:szCs w:val="28"/>
        </w:rPr>
        <w:t>25</w:t>
      </w:r>
      <w:r w:rsidRPr="005A0913">
        <w:rPr>
          <w:sz w:val="28"/>
          <w:szCs w:val="28"/>
        </w:rPr>
        <w:t xml:space="preserve"> годы» </w:t>
      </w:r>
      <w:r>
        <w:rPr>
          <w:sz w:val="28"/>
          <w:szCs w:val="28"/>
        </w:rPr>
        <w:t>согласно Приложению.</w:t>
      </w:r>
    </w:p>
    <w:p w:rsidR="003E4B8C" w:rsidRPr="008865DF" w:rsidRDefault="003E4B8C" w:rsidP="003E4B8C">
      <w:pPr>
        <w:pStyle w:val="a5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0913">
        <w:rPr>
          <w:rFonts w:ascii="Times New Roman" w:hAnsi="Times New Roman"/>
          <w:sz w:val="28"/>
          <w:szCs w:val="28"/>
        </w:rPr>
        <w:t xml:space="preserve">2. </w:t>
      </w:r>
      <w:r w:rsidRPr="003E4B8C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постановление, </w:t>
      </w:r>
      <w:r w:rsidRPr="003E4B8C">
        <w:rPr>
          <w:rFonts w:ascii="Times New Roman" w:hAnsi="Times New Roman"/>
          <w:sz w:val="28"/>
          <w:szCs w:val="28"/>
        </w:rPr>
        <w:t xml:space="preserve">на официальном портале правовой информации Республики Татарстан в информационно-телекоммуникационной сети «Интернет» по адресу: </w:t>
      </w:r>
      <w:hyperlink r:id="rId10" w:history="1">
        <w:r w:rsidRPr="003E4B8C">
          <w:rPr>
            <w:rStyle w:val="a6"/>
            <w:rFonts w:ascii="Times New Roman" w:hAnsi="Times New Roman"/>
            <w:sz w:val="28"/>
            <w:szCs w:val="28"/>
          </w:rPr>
          <w:t>http://pravo.tatarstan.ru</w:t>
        </w:r>
      </w:hyperlink>
      <w:r w:rsidRPr="003E4B8C">
        <w:rPr>
          <w:rFonts w:ascii="Times New Roman" w:hAnsi="Times New Roman"/>
          <w:sz w:val="28"/>
          <w:szCs w:val="28"/>
        </w:rPr>
        <w:t xml:space="preserve"> и на официальном сайте Актанышского муниципального района по адресу: </w:t>
      </w:r>
      <w:hyperlink r:id="rId11" w:history="1">
        <w:r w:rsidRPr="003E4B8C">
          <w:rPr>
            <w:rStyle w:val="a6"/>
            <w:rFonts w:ascii="Times New Roman" w:hAnsi="Times New Roman"/>
            <w:sz w:val="28"/>
            <w:szCs w:val="28"/>
          </w:rPr>
          <w:t>http:/aktanysh.tatarstan.ru</w:t>
        </w:r>
      </w:hyperlink>
      <w:r w:rsidRPr="003E4B8C">
        <w:rPr>
          <w:rFonts w:ascii="Times New Roman" w:hAnsi="Times New Roman"/>
          <w:sz w:val="28"/>
          <w:szCs w:val="28"/>
        </w:rPr>
        <w:t>.</w:t>
      </w:r>
    </w:p>
    <w:p w:rsidR="007A626A" w:rsidRPr="00222606" w:rsidRDefault="003E4B8C" w:rsidP="00222606">
      <w:pPr>
        <w:pStyle w:val="a5"/>
        <w:ind w:firstLine="567"/>
        <w:jc w:val="both"/>
        <w:rPr>
          <w:rFonts w:ascii="Arial" w:hAnsi="Arial" w:cs="Arial"/>
          <w:sz w:val="24"/>
          <w:szCs w:val="24"/>
        </w:rPr>
      </w:pPr>
      <w:r w:rsidRPr="008865DF">
        <w:rPr>
          <w:rFonts w:ascii="Times New Roman" w:hAnsi="Times New Roman"/>
          <w:sz w:val="28"/>
          <w:szCs w:val="28"/>
        </w:rPr>
        <w:t xml:space="preserve">3. </w:t>
      </w:r>
      <w:r w:rsidRPr="00222606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222606" w:rsidRDefault="00222606" w:rsidP="00222606">
      <w:pPr>
        <w:pStyle w:val="a5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:rsidR="003E4B8C" w:rsidRDefault="003E4B8C" w:rsidP="003E4B8C">
      <w:pPr>
        <w:rPr>
          <w:sz w:val="28"/>
          <w:szCs w:val="28"/>
        </w:rPr>
      </w:pPr>
      <w:r w:rsidRPr="00AD3C79">
        <w:rPr>
          <w:sz w:val="28"/>
          <w:szCs w:val="28"/>
        </w:rPr>
        <w:t>В</w:t>
      </w:r>
      <w:r>
        <w:rPr>
          <w:sz w:val="28"/>
          <w:szCs w:val="28"/>
        </w:rPr>
        <w:t xml:space="preserve">рио </w:t>
      </w:r>
      <w:r w:rsidRPr="00DC22BD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DC22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            Л</w:t>
      </w:r>
      <w:r w:rsidRPr="00DC22BD">
        <w:rPr>
          <w:sz w:val="28"/>
          <w:szCs w:val="28"/>
        </w:rPr>
        <w:t>.</w:t>
      </w:r>
      <w:r>
        <w:rPr>
          <w:sz w:val="28"/>
          <w:szCs w:val="28"/>
        </w:rPr>
        <w:t>Ф</w:t>
      </w:r>
      <w:r w:rsidRPr="00DC22BD">
        <w:rPr>
          <w:sz w:val="28"/>
          <w:szCs w:val="28"/>
        </w:rPr>
        <w:t>.</w:t>
      </w:r>
      <w:r>
        <w:rPr>
          <w:sz w:val="28"/>
          <w:szCs w:val="28"/>
        </w:rPr>
        <w:t>Нурлыева</w:t>
      </w:r>
    </w:p>
    <w:p w:rsidR="00F9084C" w:rsidRDefault="00F9084C" w:rsidP="003E4B8C">
      <w:pPr>
        <w:rPr>
          <w:sz w:val="28"/>
          <w:szCs w:val="28"/>
        </w:rPr>
      </w:pPr>
    </w:p>
    <w:p w:rsidR="00F9084C" w:rsidRDefault="00F9084C" w:rsidP="00F9084C">
      <w:pPr>
        <w:ind w:left="4248" w:firstLine="708"/>
        <w:rPr>
          <w:sz w:val="24"/>
          <w:szCs w:val="24"/>
        </w:rPr>
      </w:pPr>
    </w:p>
    <w:p w:rsidR="00F9084C" w:rsidRDefault="00F9084C" w:rsidP="00F9084C">
      <w:pPr>
        <w:ind w:left="4248" w:firstLine="708"/>
        <w:rPr>
          <w:sz w:val="24"/>
          <w:szCs w:val="24"/>
        </w:rPr>
      </w:pPr>
    </w:p>
    <w:p w:rsidR="00ED1134" w:rsidRDefault="00ED1134" w:rsidP="00F9084C">
      <w:pPr>
        <w:ind w:left="4248" w:firstLine="708"/>
        <w:rPr>
          <w:sz w:val="24"/>
          <w:szCs w:val="24"/>
        </w:rPr>
      </w:pPr>
    </w:p>
    <w:p w:rsidR="00F9084C" w:rsidRPr="00F9084C" w:rsidRDefault="00F9084C" w:rsidP="00F9084C">
      <w:pPr>
        <w:ind w:left="4248" w:firstLine="708"/>
        <w:rPr>
          <w:sz w:val="24"/>
          <w:szCs w:val="24"/>
        </w:rPr>
      </w:pPr>
      <w:bookmarkStart w:id="0" w:name="_GoBack"/>
      <w:bookmarkEnd w:id="0"/>
      <w:r w:rsidRPr="00F9084C">
        <w:rPr>
          <w:sz w:val="24"/>
          <w:szCs w:val="24"/>
        </w:rPr>
        <w:lastRenderedPageBreak/>
        <w:t xml:space="preserve">Приложение к  постановлению </w:t>
      </w:r>
    </w:p>
    <w:p w:rsidR="00F9084C" w:rsidRPr="00F9084C" w:rsidRDefault="00F9084C" w:rsidP="00F9084C">
      <w:pPr>
        <w:ind w:left="4956"/>
        <w:rPr>
          <w:sz w:val="24"/>
          <w:szCs w:val="24"/>
        </w:rPr>
      </w:pPr>
      <w:r w:rsidRPr="00F9084C">
        <w:rPr>
          <w:sz w:val="24"/>
          <w:szCs w:val="24"/>
        </w:rPr>
        <w:t>Руководителя Исполнительного комитета Актанышского  муниципального района</w:t>
      </w:r>
    </w:p>
    <w:p w:rsidR="00F9084C" w:rsidRPr="00F9084C" w:rsidRDefault="00F9084C" w:rsidP="00F9084C">
      <w:pPr>
        <w:ind w:left="4956"/>
        <w:rPr>
          <w:sz w:val="24"/>
          <w:szCs w:val="24"/>
        </w:rPr>
      </w:pPr>
      <w:r w:rsidRPr="00F9084C">
        <w:rPr>
          <w:sz w:val="24"/>
          <w:szCs w:val="24"/>
        </w:rPr>
        <w:t>№_______ от ___________________2021г.</w:t>
      </w:r>
    </w:p>
    <w:p w:rsidR="00F9084C" w:rsidRPr="00F9084C" w:rsidRDefault="00F9084C" w:rsidP="00F9084C">
      <w:pPr>
        <w:ind w:left="4248" w:firstLine="708"/>
        <w:rPr>
          <w:sz w:val="24"/>
          <w:szCs w:val="24"/>
        </w:rPr>
      </w:pPr>
    </w:p>
    <w:p w:rsidR="00F9084C" w:rsidRPr="00F9084C" w:rsidRDefault="00F9084C" w:rsidP="00F9084C">
      <w:pPr>
        <w:jc w:val="both"/>
        <w:rPr>
          <w:sz w:val="24"/>
          <w:szCs w:val="24"/>
        </w:rPr>
      </w:pPr>
    </w:p>
    <w:p w:rsidR="00F9084C" w:rsidRPr="00F9084C" w:rsidRDefault="00F9084C" w:rsidP="00F9084C">
      <w:pPr>
        <w:jc w:val="center"/>
        <w:rPr>
          <w:rStyle w:val="ad"/>
          <w:rFonts w:ascii="Arial" w:hAnsi="Arial" w:cs="Arial"/>
          <w:b w:val="0"/>
          <w:sz w:val="28"/>
          <w:szCs w:val="28"/>
        </w:rPr>
      </w:pPr>
      <w:r w:rsidRPr="00F9084C">
        <w:rPr>
          <w:bCs/>
          <w:sz w:val="28"/>
          <w:szCs w:val="28"/>
        </w:rPr>
        <w:t>Муниципальная программа</w:t>
      </w:r>
      <w:r w:rsidRPr="00F9084C">
        <w:rPr>
          <w:bCs/>
          <w:sz w:val="28"/>
          <w:szCs w:val="28"/>
        </w:rPr>
        <w:br/>
        <w:t>"Реализация государственной национальной политики в Актанышском  муниципальном районе на 2021-2025 годы"</w:t>
      </w:r>
      <w:r w:rsidRPr="00F9084C">
        <w:rPr>
          <w:bCs/>
          <w:sz w:val="28"/>
          <w:szCs w:val="28"/>
        </w:rPr>
        <w:br/>
      </w:r>
    </w:p>
    <w:p w:rsidR="00F9084C" w:rsidRPr="00F9084C" w:rsidRDefault="00F9084C" w:rsidP="00F9084C">
      <w:pPr>
        <w:pStyle w:val="consplustitle"/>
        <w:jc w:val="center"/>
        <w:rPr>
          <w:rStyle w:val="ad"/>
          <w:b w:val="0"/>
          <w:sz w:val="28"/>
          <w:szCs w:val="28"/>
        </w:rPr>
      </w:pPr>
      <w:r w:rsidRPr="00F9084C">
        <w:rPr>
          <w:rStyle w:val="ad"/>
          <w:sz w:val="28"/>
          <w:szCs w:val="28"/>
        </w:rPr>
        <w:t>ПАСПОРТ ПРОГРАММЫ</w:t>
      </w: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13"/>
      </w:tblGrid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rStyle w:val="ad"/>
                <w:sz w:val="28"/>
                <w:szCs w:val="28"/>
              </w:rPr>
              <w:t>Муниципальная   программа «</w:t>
            </w:r>
            <w:r w:rsidRPr="009C492A">
              <w:rPr>
                <w:bCs/>
                <w:sz w:val="28"/>
                <w:szCs w:val="28"/>
              </w:rPr>
              <w:t>Реализация государственной национальной политики в Актанышском  муниципальном районе на 2021-2025 годы</w:t>
            </w:r>
            <w:r w:rsidRPr="009C492A">
              <w:rPr>
                <w:rStyle w:val="ad"/>
                <w:sz w:val="28"/>
                <w:szCs w:val="28"/>
              </w:rPr>
              <w:t>»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pStyle w:val="consplusnormal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Стратегия государственной национальной политики Российской Федерации на период до 2025 года, утвержденной Указом Президента Российской Федерации от 19 декабря 2012 года № 1666.</w:t>
            </w:r>
          </w:p>
          <w:p w:rsidR="00F9084C" w:rsidRPr="009C492A" w:rsidRDefault="00F9084C" w:rsidP="009C492A">
            <w:pPr>
              <w:rPr>
                <w:rFonts w:ascii="Arial" w:hAnsi="Arial" w:cs="Arial"/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Федеральная целевая программы «Укрепление единства российской нации и этнокультурное развитие народов России (2014 – 2020 годы)», утвержденная постановлением Правительства Российской Федерации от 20 августа 2013 года № 718. Государственная программа «Сохранение, изучение и развитие государственных языков Республики Татарстан и других языков Республики Татарстан на 2014-2020».</w:t>
            </w:r>
            <w:r w:rsidRPr="009C492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9C492A">
              <w:rPr>
                <w:sz w:val="28"/>
                <w:szCs w:val="28"/>
              </w:rPr>
              <w:t>Указ Президента Республики Татарстан от 26 июля 2013г.  № УП-695 «О Концепции государственной национальной политики в Республике Татарстан».</w:t>
            </w:r>
            <w:r w:rsidRPr="009C492A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 w:rsidRPr="009C492A">
              <w:rPr>
                <w:sz w:val="28"/>
                <w:szCs w:val="28"/>
              </w:rPr>
              <w:t>Постановления Кабинета Министров Республики Татарстан от 18 декабря 2013 года № 1006 «Об утверждении государственной программы «Реализация государственной национальной политики в Республике Татарстан на 2014-2025 годы».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 xml:space="preserve">Исполнительный  комитет  Актанышского муниципального района 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Исполнители основных мероприятий программы</w:t>
            </w:r>
          </w:p>
          <w:p w:rsidR="00F9084C" w:rsidRPr="009C492A" w:rsidRDefault="00F9084C" w:rsidP="009C492A">
            <w:pPr>
              <w:pStyle w:val="consplustitle"/>
              <w:rPr>
                <w:sz w:val="28"/>
                <w:szCs w:val="28"/>
                <w:highlight w:val="yellow"/>
              </w:rPr>
            </w:pPr>
            <w:r w:rsidRPr="009C492A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widowControl w:val="0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 xml:space="preserve">Исполнительный комитет Актанышского муниципального района,  Отдел социальной и просветительской работы Исполнительного комитета Актанышского муниципального района РТ, МКУ «Управление образования»,  Отдел по делам  молодежи, спорту и туризму Исполнительного комитета,  филиал ОАО «Татмедиа»  Актанышский ИРЦ, </w:t>
            </w:r>
            <w:r w:rsidRPr="009C492A">
              <w:rPr>
                <w:rFonts w:eastAsia="Calibri"/>
                <w:sz w:val="28"/>
                <w:szCs w:val="28"/>
              </w:rPr>
              <w:t>предприятия, организации и учреждения Актанышского муниципального района.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 xml:space="preserve">Реализация государственной национальной политики в Актанышском муниципальном районе, укрепление межэтнического и межконфессионального мира и согласия, гармонизация межнациональных и межконфессиональных </w:t>
            </w:r>
            <w:r w:rsidRPr="009C492A">
              <w:rPr>
                <w:sz w:val="28"/>
                <w:szCs w:val="28"/>
              </w:rPr>
              <w:lastRenderedPageBreak/>
              <w:t>отношений, сохранение и поддержка этнокультурного и языкового многообразия народов, проживающих в Актанышском муниципальном районе, успешная социокультурная адаптация и интеграция иностранных граждан в российское сообщество, укрепление общероссийской гражданской и татарстанской идентичности.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1. Содействие национально-культурному развитию представителей народов, проживающих на территории Актанышского муниципального района и укрепление общероссийской гражданской идентичности;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2. Совершенствование взаимодействия государственных и муниципальных органов с институтами гражданского общества в сфере государственной национальной политики на территории Актанышского муниципального района;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3. Создание условий и поддержка межэтнического и межконфессионального мира и согласия, социокультурной адаптации и интеграции мигрантов;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4. Оказание помощи в создании условий  для сохранения и развития национальной идентичности татарского народа за пределами  республики и района;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5. Создание условий для сохранения, изучения и развития татарского, русского и других языков в Актанышском муниципальном районе Республики Татарстан;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6. Научно-образовательное и информационное обеспечение реализации государственной национальной политики в Актанышском муниципальном районе Республики Татарстан;</w:t>
            </w:r>
          </w:p>
          <w:p w:rsidR="00F9084C" w:rsidRPr="009C492A" w:rsidRDefault="00F9084C" w:rsidP="009C492A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7.Укрепление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F9084C" w:rsidRPr="009C492A" w:rsidRDefault="00F9084C" w:rsidP="009C492A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8.Формирование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F9084C" w:rsidRPr="009C492A" w:rsidRDefault="00F9084C" w:rsidP="009C492A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9. Повышение уровня межведомственного взаимодействия и координации деятельности органов государственной власти на территории Актанышского муниципального района в вопросах профилактики терроризма и экстремизма;</w:t>
            </w:r>
          </w:p>
          <w:p w:rsidR="00F9084C" w:rsidRPr="009C492A" w:rsidRDefault="00F9084C" w:rsidP="009C492A">
            <w:pPr>
              <w:pStyle w:val="4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10.Формирование толерантности и межэтнической культуры в молодежной среде, профилактика агрессивного поведения;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11. Участие  в республиканских, всероссийских, международных конкурсах и фестивалях в рамках исполнения задач, поставленных Программой.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2021-2025 годы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pStyle w:val="consplustitle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 xml:space="preserve">Объем и источники </w:t>
            </w:r>
            <w:r w:rsidRPr="009C492A">
              <w:rPr>
                <w:sz w:val="28"/>
                <w:szCs w:val="28"/>
              </w:rPr>
              <w:lastRenderedPageBreak/>
              <w:t>финансирования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lastRenderedPageBreak/>
              <w:t>Общий объем финансирования Программы составляет 18 млн 655 тыс. рублей за счет средств бюджета Актанышского муниципального района, в том числе: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lastRenderedPageBreak/>
              <w:t>- в 2021 г.- 3731,0 тыс.рублей;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 в 2022 г.- 3731,0 тыс.рублей;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 в 2023 г.- 3731,0 тыс.рублей;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 в 2024 г.-3731,0 тыс.рублей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 в 2025 г. – 3731,0 тыс.рублей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Примечание: Объемы финансирования Программы носят прогнозный характер и подлежат ежегодной корректировке с учетом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возможностей бюджета муниципального района. Программой предусмотрена возможность привлечения внебюджетных средств (средств предпринимателей, спонсоров, для реализации программных мероприятий).</w:t>
            </w:r>
          </w:p>
        </w:tc>
      </w:tr>
      <w:tr w:rsidR="00F9084C" w:rsidRPr="009C492A" w:rsidTr="009C492A">
        <w:tc>
          <w:tcPr>
            <w:tcW w:w="2376" w:type="dxa"/>
            <w:shd w:val="clear" w:color="auto" w:fill="auto"/>
          </w:tcPr>
          <w:p w:rsidR="00F9084C" w:rsidRPr="009C492A" w:rsidRDefault="00F9084C" w:rsidP="009C492A">
            <w:pPr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513" w:type="dxa"/>
            <w:shd w:val="clear" w:color="auto" w:fill="auto"/>
          </w:tcPr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Итоговые результаты реализации Программы:</w:t>
            </w:r>
          </w:p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-совершенствование форм и методов работы органов местного самоуправления по профилактике терроризма и  экстремизма, проявлений ксенофобии, национальной и расовой нетерпимости, противодействию этнической дискриминации на территории Актанышского муниципального района;</w:t>
            </w:r>
          </w:p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- распространение культуры интернационализма, согласия, национальной и религиозной терпимости в среде учащихся;</w:t>
            </w:r>
          </w:p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-формирование нетерпимости ко всем фактам террористических и экстремистских проявлений;</w:t>
            </w:r>
          </w:p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-формирование толерантного сознания к представителям иных этнических и конфессиональных сообществ;</w:t>
            </w:r>
          </w:p>
          <w:p w:rsidR="00F9084C" w:rsidRPr="009C492A" w:rsidRDefault="00F9084C" w:rsidP="009C492A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2A">
              <w:rPr>
                <w:rFonts w:ascii="Times New Roman" w:hAnsi="Times New Roman" w:cs="Times New Roman"/>
                <w:sz w:val="28"/>
                <w:szCs w:val="28"/>
              </w:rPr>
              <w:t>-укрепление и культивирование в молодежной среде атмосферы межэтнического согласия и толерантности;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-формирование единого информационного пространства для пропаганды и распространения на территории Актанышского муниципального района 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</w:p>
          <w:p w:rsidR="00F9084C" w:rsidRPr="009C492A" w:rsidRDefault="00F9084C" w:rsidP="009C492A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Ожидаемые результаты:</w:t>
            </w:r>
          </w:p>
          <w:p w:rsidR="00F9084C" w:rsidRPr="009C492A" w:rsidRDefault="00F9084C" w:rsidP="009C492A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-уровень толерантного отношения к представителям другой национальности (планируемое значение показателя к 2025 году -89 %);</w:t>
            </w:r>
          </w:p>
          <w:p w:rsidR="00F9084C" w:rsidRPr="009C492A" w:rsidRDefault="00F9084C" w:rsidP="009C492A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-доля граждан, положительно оценивающих состояние межнациональных отношений в Актанышском муниципальном районе, (планируемое значение показателя к 2025 году – 89 %);</w:t>
            </w:r>
          </w:p>
          <w:p w:rsidR="00F9084C" w:rsidRPr="009C492A" w:rsidRDefault="00F9084C" w:rsidP="009C492A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-доля граждан, положительно оценивающих состояние межконфессиональных отношений в Актанышском муниципальном районе (планируемое значение показателя к 2025 году – 89 %);</w:t>
            </w:r>
          </w:p>
          <w:p w:rsidR="00F9084C" w:rsidRPr="009C492A" w:rsidRDefault="00F9084C" w:rsidP="009C492A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-уровень толерантного отношения к представителям другой национальности – 75,0 процента;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-уровень общероссийской гражданской идентичности – 79 процентов;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lastRenderedPageBreak/>
              <w:t>-уровень татарстанской идентичности – 79 процентов;</w:t>
            </w:r>
          </w:p>
          <w:p w:rsidR="00F9084C" w:rsidRPr="009C492A" w:rsidRDefault="00F9084C" w:rsidP="009C492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-доля граждан, отмечающих отсутствие в отношении себя дискриминации по национальному признаку, – 93,5 процента;</w:t>
            </w:r>
          </w:p>
          <w:p w:rsidR="00F9084C" w:rsidRPr="009C492A" w:rsidRDefault="00F9084C" w:rsidP="009C492A">
            <w:pPr>
              <w:jc w:val="both"/>
              <w:rPr>
                <w:sz w:val="28"/>
                <w:szCs w:val="28"/>
              </w:rPr>
            </w:pPr>
            <w:r w:rsidRPr="009C492A">
              <w:rPr>
                <w:sz w:val="28"/>
                <w:szCs w:val="28"/>
              </w:rPr>
              <w:t>-доля граждан, не испытывающих негативного отношения к иностранным гражданам – 81,7 процента.</w:t>
            </w:r>
          </w:p>
        </w:tc>
      </w:tr>
    </w:tbl>
    <w:p w:rsidR="00F9084C" w:rsidRPr="00F9084C" w:rsidRDefault="00F9084C" w:rsidP="00F9084C">
      <w:pPr>
        <w:shd w:val="clear" w:color="auto" w:fill="FFFFFF"/>
        <w:ind w:left="1080"/>
        <w:rPr>
          <w:b/>
          <w:bCs/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ind w:left="1080"/>
        <w:rPr>
          <w:b/>
          <w:bCs/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ind w:left="1080"/>
        <w:rPr>
          <w:b/>
          <w:bCs/>
          <w:sz w:val="28"/>
          <w:szCs w:val="28"/>
        </w:rPr>
      </w:pPr>
    </w:p>
    <w:p w:rsidR="00F9084C" w:rsidRPr="00F9084C" w:rsidRDefault="00F9084C" w:rsidP="00F9084C">
      <w:pPr>
        <w:numPr>
          <w:ilvl w:val="0"/>
          <w:numId w:val="2"/>
        </w:numPr>
        <w:shd w:val="clear" w:color="auto" w:fill="FFFFFF"/>
        <w:jc w:val="center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 xml:space="preserve">Общая характеристика сферы реализации Программы, в том числе </w:t>
      </w:r>
    </w:p>
    <w:p w:rsidR="00F9084C" w:rsidRPr="00F9084C" w:rsidRDefault="00F9084C" w:rsidP="00F9084C">
      <w:pPr>
        <w:shd w:val="clear" w:color="auto" w:fill="FFFFFF"/>
        <w:ind w:left="1080"/>
        <w:jc w:val="center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>проблемы, на решение которых она направлена</w:t>
      </w:r>
    </w:p>
    <w:p w:rsidR="00F9084C" w:rsidRPr="00F9084C" w:rsidRDefault="00F9084C" w:rsidP="00F9084C">
      <w:pPr>
        <w:shd w:val="clear" w:color="auto" w:fill="FFFFFF"/>
        <w:jc w:val="both"/>
        <w:rPr>
          <w:sz w:val="28"/>
          <w:szCs w:val="28"/>
        </w:rPr>
      </w:pPr>
      <w:r w:rsidRPr="00F9084C">
        <w:rPr>
          <w:rFonts w:ascii="Arial" w:hAnsi="Arial" w:cs="Arial"/>
          <w:sz w:val="28"/>
          <w:szCs w:val="28"/>
        </w:rPr>
        <w:br/>
      </w:r>
      <w:r w:rsidRPr="00F9084C">
        <w:rPr>
          <w:bCs/>
          <w:sz w:val="28"/>
          <w:szCs w:val="28"/>
        </w:rPr>
        <w:t xml:space="preserve">           </w:t>
      </w:r>
      <w:r w:rsidRPr="00F9084C">
        <w:rPr>
          <w:sz w:val="28"/>
          <w:szCs w:val="28"/>
        </w:rPr>
        <w:t>Программа разработана на основании Указа Президента Республики Татарстан от 26.07.2013 № УП-695 «Об утверждении Концепции государственной национальной политики в Республике Татарстан», с учетом предложений территориальных органов государственной власти, органов местного самоуправления Актанышского муниципального района, отделов Исполнительного комитета Актанышского муниципального района, музеев, образовательных учреждений и общественных организаций.</w:t>
      </w:r>
    </w:p>
    <w:p w:rsidR="00F9084C" w:rsidRPr="00F9084C" w:rsidRDefault="00F9084C" w:rsidP="00F9084C">
      <w:pPr>
        <w:pStyle w:val="consplusnonformat"/>
        <w:ind w:firstLine="709"/>
        <w:jc w:val="both"/>
        <w:rPr>
          <w:sz w:val="28"/>
          <w:szCs w:val="28"/>
        </w:rPr>
      </w:pPr>
      <w:r w:rsidRPr="00F9084C">
        <w:rPr>
          <w:bCs/>
          <w:sz w:val="28"/>
          <w:szCs w:val="28"/>
        </w:rPr>
        <w:t xml:space="preserve">Согласно Концепции государственной национальной политики </w:t>
      </w:r>
      <w:r w:rsidRPr="00F9084C">
        <w:rPr>
          <w:sz w:val="28"/>
          <w:szCs w:val="28"/>
        </w:rPr>
        <w:t>Республики Татарстан</w:t>
      </w:r>
      <w:r w:rsidRPr="00F9084C">
        <w:rPr>
          <w:bCs/>
          <w:sz w:val="28"/>
          <w:szCs w:val="28"/>
        </w:rPr>
        <w:t xml:space="preserve">,  </w:t>
      </w:r>
      <w:r w:rsidRPr="00F9084C">
        <w:rPr>
          <w:sz w:val="28"/>
          <w:szCs w:val="28"/>
        </w:rPr>
        <w:t>объектом государственной национальной политики является сфера межнациональных отношений и этнокультурного развития представителей народов, проживающих в Республике Татарстан.</w:t>
      </w:r>
    </w:p>
    <w:p w:rsidR="00F9084C" w:rsidRPr="00F9084C" w:rsidRDefault="00F9084C" w:rsidP="00F9084C">
      <w:pPr>
        <w:pStyle w:val="consplusnonformat"/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Опираясь на принципы  Концепции  государственной национальной политики Республики Татарстан,  Программа  определяет цели, принципы, основные направления, задачи и механизмы реализации государственной национальной политики в Актанышском  муниципальном  районе Республики Татарстан в сфере межнациональных отношений, в создании оптимальных условий для удовлетворения этнокультурных потребностей представителей народов, проживающих в районе. Опирается на осознание исторических традиций представителей народов, проживающих в Актанышском  муниципальном  районе  Республики Татарстан, природно-климатических и естественно-экономических условий, социально-культурных особенностей их жизни, геополитического и национального окружения, опыта взаимоотношений с соседями.</w:t>
      </w:r>
    </w:p>
    <w:p w:rsidR="00F9084C" w:rsidRPr="00F9084C" w:rsidRDefault="00F9084C" w:rsidP="00F9084C">
      <w:pPr>
        <w:shd w:val="clear" w:color="auto" w:fill="FFFFFF"/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Исторически сложилось, что ведущую роль в</w:t>
      </w:r>
      <w:r w:rsidRPr="00F9084C">
        <w:rPr>
          <w:sz w:val="28"/>
          <w:szCs w:val="28"/>
          <w:shd w:val="clear" w:color="auto" w:fill="FFFFFF"/>
        </w:rPr>
        <w:t xml:space="preserve"> обеспечение позитивного межнационального (межэтнического) и межконфессионального взаимодействия</w:t>
      </w:r>
      <w:r w:rsidRPr="00F9084C">
        <w:rPr>
          <w:sz w:val="28"/>
          <w:szCs w:val="28"/>
        </w:rPr>
        <w:t xml:space="preserve"> традиционно играют представители татарского и марийского народов, составляющие большинство по отношению к представителям всех остальных народов, проживающих в Актанышском  муниципальном  районе  Республики Татарстан.</w:t>
      </w:r>
    </w:p>
    <w:p w:rsidR="00F9084C" w:rsidRPr="00F9084C" w:rsidRDefault="00F9084C" w:rsidP="00F9084C">
      <w:pPr>
        <w:shd w:val="clear" w:color="auto" w:fill="FFFFFF"/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 В Актанышском  муниципальном районе на 01.01.2021 года</w:t>
      </w:r>
      <w:r w:rsidRPr="00F9084C">
        <w:rPr>
          <w:rFonts w:ascii="Tahoma" w:hAnsi="Tahoma" w:cs="Tahoma"/>
          <w:sz w:val="28"/>
          <w:szCs w:val="28"/>
        </w:rPr>
        <w:t xml:space="preserve"> </w:t>
      </w:r>
      <w:r w:rsidRPr="00F9084C">
        <w:rPr>
          <w:sz w:val="28"/>
          <w:szCs w:val="28"/>
        </w:rPr>
        <w:t xml:space="preserve">численность населения составляла 28845 человека, из них  татары – 97%,  русские – 0,3%, марийцы-1,7%, башкиры -0,3%, другие национальности - 0,5%.  </w:t>
      </w:r>
    </w:p>
    <w:p w:rsidR="00F9084C" w:rsidRPr="00F9084C" w:rsidRDefault="00F9084C" w:rsidP="00F9084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84C">
        <w:rPr>
          <w:rFonts w:ascii="Times New Roman" w:hAnsi="Times New Roman" w:cs="Times New Roman"/>
          <w:sz w:val="28"/>
          <w:szCs w:val="28"/>
        </w:rPr>
        <w:t xml:space="preserve">Традиции добрососедства, сложившиеся в Татарстане в течение длительного совместного проживания представителей различных культур и религий, сохраняются и в настоящее время. Этому способствует целенаправленная работа по формированию общероссийской гражданской </w:t>
      </w:r>
      <w:r w:rsidRPr="00F9084C">
        <w:rPr>
          <w:rFonts w:ascii="Times New Roman" w:hAnsi="Times New Roman" w:cs="Times New Roman"/>
          <w:sz w:val="28"/>
          <w:szCs w:val="28"/>
        </w:rPr>
        <w:lastRenderedPageBreak/>
        <w:t>идентичности; воспитанию молодого поколения в духе уважения к культуре, языку, традициям и обычаям представителей народов, проживающих в Республике Татарстан; повышению роли гуманитарного направления в процессе образования. Важной задачей является повышение квалификации и компетентности кадров системы управления, учреждений образования, культуры, молодежной политики и средств массовой информации в вопросах этнокультурного развития, межнациональных и межконфессиональных отношений, правовое просвещение мигрантов, работа по их социально-культурной адаптации и интеграции в обществе. Лидеры духовенства принимают активное участие в районных мероприятиях, занимаются просветительской работой, находятся в постоянном взаимодействии с руководством района.</w:t>
      </w:r>
    </w:p>
    <w:p w:rsidR="00F9084C" w:rsidRPr="00F9084C" w:rsidRDefault="00F9084C" w:rsidP="00F9084C">
      <w:pPr>
        <w:shd w:val="clear" w:color="auto" w:fill="FFFFFF"/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Настоящая Программа нацелена на сохранение позитивного характера межнациональных и межконфессиональных отношений в Актанышском муниципальном районе РТ.</w:t>
      </w:r>
    </w:p>
    <w:p w:rsidR="00F9084C" w:rsidRPr="00F9084C" w:rsidRDefault="00F9084C" w:rsidP="00F9084C">
      <w:pPr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В план Программы включены организационные, культурно-массовые и образовательные мероприятия, содействующие удовлетворению этнокультурных потребностей граждан на основе сложившихся многовековых традиций взаимоуважения и добрососедства. </w:t>
      </w: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       </w:t>
      </w:r>
    </w:p>
    <w:p w:rsidR="00F9084C" w:rsidRPr="00F9084C" w:rsidRDefault="00F9084C" w:rsidP="00F9084C">
      <w:pPr>
        <w:shd w:val="clear" w:color="auto" w:fill="FFFFFF"/>
        <w:jc w:val="center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>II. Основные цели, задачи, сроки и этапы ее реализации</w:t>
      </w:r>
    </w:p>
    <w:p w:rsidR="00F9084C" w:rsidRPr="00F9084C" w:rsidRDefault="00F9084C" w:rsidP="00F9084C">
      <w:pPr>
        <w:pStyle w:val="consplusnormal"/>
        <w:outlineLvl w:val="1"/>
        <w:rPr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Цель и задачи Программы обусловлены приоритетными направлениями, которые определены </w:t>
      </w:r>
      <w:hyperlink r:id="rId12" w:anchor="block_1000" w:history="1">
        <w:r w:rsidRPr="00F9084C">
          <w:rPr>
            <w:sz w:val="28"/>
            <w:szCs w:val="28"/>
          </w:rPr>
          <w:t>Стратегией</w:t>
        </w:r>
      </w:hyperlink>
      <w:r w:rsidRPr="00F9084C">
        <w:rPr>
          <w:sz w:val="28"/>
          <w:szCs w:val="28"/>
        </w:rPr>
        <w:t> государственной национальной политики Российской Федерации на период до 2025 года, утвержденной </w:t>
      </w:r>
      <w:hyperlink r:id="rId13" w:history="1">
        <w:r w:rsidRPr="00F9084C">
          <w:rPr>
            <w:sz w:val="28"/>
            <w:szCs w:val="28"/>
          </w:rPr>
          <w:t>Указом</w:t>
        </w:r>
      </w:hyperlink>
      <w:r w:rsidRPr="00F9084C">
        <w:rPr>
          <w:sz w:val="28"/>
          <w:szCs w:val="28"/>
        </w:rPr>
        <w:t> Президента Российской Федерации от 19 декабря 2012 года N 1666 и </w:t>
      </w:r>
      <w:hyperlink r:id="rId14" w:anchor="block_100" w:history="1">
        <w:r w:rsidRPr="00F9084C">
          <w:rPr>
            <w:sz w:val="28"/>
            <w:szCs w:val="28"/>
          </w:rPr>
          <w:t>Концепцией</w:t>
        </w:r>
      </w:hyperlink>
      <w:r w:rsidRPr="00F9084C">
        <w:rPr>
          <w:sz w:val="28"/>
          <w:szCs w:val="28"/>
        </w:rPr>
        <w:t xml:space="preserve"> государственной национальной политики в Республике Татарстан (в редакции от 26 июля 2013 года), федеральными и региональными законами и нормативными правовыми актами, затрагивающими сферу государственной национальной политики в Республике Татарстан.</w:t>
      </w:r>
    </w:p>
    <w:p w:rsidR="00F9084C" w:rsidRPr="00F9084C" w:rsidRDefault="00F9084C" w:rsidP="00F9084C">
      <w:pPr>
        <w:shd w:val="clear" w:color="auto" w:fill="FFFFFF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 </w:t>
      </w:r>
    </w:p>
    <w:p w:rsidR="00F9084C" w:rsidRPr="00F9084C" w:rsidRDefault="00F9084C" w:rsidP="00F9084C">
      <w:pPr>
        <w:shd w:val="clear" w:color="auto" w:fill="FFFFFF"/>
        <w:jc w:val="center"/>
        <w:rPr>
          <w:b/>
          <w:sz w:val="28"/>
          <w:szCs w:val="28"/>
        </w:rPr>
      </w:pPr>
      <w:r w:rsidRPr="00F9084C">
        <w:rPr>
          <w:b/>
          <w:sz w:val="28"/>
          <w:szCs w:val="28"/>
        </w:rPr>
        <w:t>Цель программы:</w:t>
      </w:r>
    </w:p>
    <w:p w:rsidR="00F9084C" w:rsidRPr="00F9084C" w:rsidRDefault="00F9084C" w:rsidP="00F9084C">
      <w:pPr>
        <w:shd w:val="clear" w:color="auto" w:fill="FFFFFF"/>
        <w:jc w:val="center"/>
        <w:rPr>
          <w:b/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          Реализация государственной национальной политики в Актанышском муниципальном районе, укрепление межэтнического и межконфессионального мира и согласия, гармонизация межнациональных и межконфессиональных отношений, сохранение и поддержка этнокультурного и языкового многообразия народов, проживающих в Актанышском муниципальном районе, успешная социокультурная адаптация и интеграция иностранных граждан в российское сообщество, укрепление общероссийской гражданской и татарстанской идентичности.</w:t>
      </w:r>
    </w:p>
    <w:p w:rsidR="00F9084C" w:rsidRPr="00F9084C" w:rsidRDefault="00F9084C" w:rsidP="00F9084C">
      <w:pPr>
        <w:shd w:val="clear" w:color="auto" w:fill="FFFFFF"/>
        <w:jc w:val="both"/>
        <w:rPr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jc w:val="center"/>
        <w:rPr>
          <w:b/>
          <w:sz w:val="28"/>
          <w:szCs w:val="28"/>
        </w:rPr>
      </w:pPr>
      <w:r w:rsidRPr="00F9084C">
        <w:rPr>
          <w:b/>
          <w:sz w:val="28"/>
          <w:szCs w:val="28"/>
        </w:rPr>
        <w:t>Задачи программы:</w:t>
      </w:r>
    </w:p>
    <w:p w:rsidR="00F9084C" w:rsidRPr="00F9084C" w:rsidRDefault="00F9084C" w:rsidP="00F9084C">
      <w:pPr>
        <w:shd w:val="clear" w:color="auto" w:fill="FFFFFF"/>
        <w:jc w:val="center"/>
        <w:rPr>
          <w:b/>
          <w:sz w:val="28"/>
          <w:szCs w:val="28"/>
        </w:rPr>
      </w:pP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1. Содействие национально-культурному развитию представителей народов, проживающих на территории Актанышского муниципального района, и укрепление общероссийской гражданской идентичности;</w:t>
      </w: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2. Совершенствование взаимодействия государственных и муниципальных органов с институтами гражданского общества в сфере </w:t>
      </w:r>
      <w:r w:rsidRPr="00F9084C">
        <w:rPr>
          <w:sz w:val="28"/>
          <w:szCs w:val="28"/>
        </w:rPr>
        <w:lastRenderedPageBreak/>
        <w:t>государственной национальной политики в Республике Татарстан и непосредственно на территории Актанышского муниципального района;</w:t>
      </w: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3. Создание условий и поддержка межэтнического и межконфессионального мира и согласия, социокультурной адаптации и интеграции мигрантов;</w:t>
      </w: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4. Оказание помощи в создании условий  для сохранения и развития национальной идентичности татарского народа за пределами республики и района;</w:t>
      </w:r>
    </w:p>
    <w:p w:rsidR="00F9084C" w:rsidRPr="00F9084C" w:rsidRDefault="00F9084C" w:rsidP="00F9084C">
      <w:pPr>
        <w:pStyle w:val="4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5.Укрепление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F9084C" w:rsidRPr="00F9084C" w:rsidRDefault="00F9084C" w:rsidP="00F9084C">
      <w:pPr>
        <w:pStyle w:val="4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6.Формирование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F9084C" w:rsidRPr="00F9084C" w:rsidRDefault="00F9084C" w:rsidP="00F9084C">
      <w:pPr>
        <w:pStyle w:val="4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7. Повышение уровня межведомственного взаимодействия и координации деятельности органов государственной власти на территории Актанышского муниципального района в вопросах профилактики терроризма и экстремизма;</w:t>
      </w:r>
    </w:p>
    <w:p w:rsidR="00F9084C" w:rsidRPr="00F9084C" w:rsidRDefault="00F9084C" w:rsidP="00F9084C">
      <w:pPr>
        <w:pStyle w:val="4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8.Формирование толерантности и межэтнической культуры в молодежной среде, профилактика агрессивного поведения;</w:t>
      </w:r>
    </w:p>
    <w:p w:rsidR="00F9084C" w:rsidRPr="00F9084C" w:rsidRDefault="00F9084C" w:rsidP="00F9084C">
      <w:pPr>
        <w:ind w:firstLine="708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9. Создание условий для сохранения, изучения и развития татарского, русского и других языков в Актанышском муниципальном районе Республики Татарстан;</w:t>
      </w:r>
    </w:p>
    <w:p w:rsidR="00F9084C" w:rsidRPr="00F9084C" w:rsidRDefault="00F9084C" w:rsidP="00F9084C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F9084C">
        <w:rPr>
          <w:sz w:val="28"/>
          <w:szCs w:val="28"/>
        </w:rPr>
        <w:t>10. Научно-образовательное и информационное обеспечение реализации государственной национальной политики в Актанышском муниципальном районе Республики Татарстан.</w:t>
      </w:r>
    </w:p>
    <w:p w:rsidR="00F9084C" w:rsidRPr="00F9084C" w:rsidRDefault="00F9084C" w:rsidP="00F9084C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  <w:r w:rsidRPr="00F9084C">
        <w:rPr>
          <w:sz w:val="28"/>
          <w:szCs w:val="28"/>
        </w:rPr>
        <w:t>Срок реализации Программы: 2021-2025 годы. Этапы реализации не выделяются.</w:t>
      </w:r>
      <w:r w:rsidRPr="00F9084C">
        <w:rPr>
          <w:b/>
          <w:bCs/>
          <w:sz w:val="28"/>
          <w:szCs w:val="28"/>
        </w:rPr>
        <w:t xml:space="preserve">   </w:t>
      </w:r>
      <w:r w:rsidRPr="00F9084C">
        <w:rPr>
          <w:bCs/>
          <w:sz w:val="28"/>
          <w:szCs w:val="28"/>
        </w:rPr>
        <w:t xml:space="preserve">Данные об индикаторах оценки результатов в разрезе целей, задач, мероприятий Программы приводится в приложении к ней. </w:t>
      </w:r>
      <w:r w:rsidRPr="00F9084C">
        <w:rPr>
          <w:b/>
          <w:bCs/>
          <w:sz w:val="28"/>
          <w:szCs w:val="28"/>
        </w:rPr>
        <w:t xml:space="preserve">                                                                </w:t>
      </w:r>
    </w:p>
    <w:p w:rsidR="00F9084C" w:rsidRPr="00F9084C" w:rsidRDefault="00F9084C" w:rsidP="00F9084C">
      <w:pPr>
        <w:shd w:val="clear" w:color="auto" w:fill="FFFFFF"/>
        <w:jc w:val="both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 xml:space="preserve"> </w:t>
      </w:r>
    </w:p>
    <w:p w:rsidR="00F9084C" w:rsidRPr="00F9084C" w:rsidRDefault="00F9084C" w:rsidP="00F9084C">
      <w:pPr>
        <w:jc w:val="center"/>
        <w:rPr>
          <w:sz w:val="28"/>
          <w:szCs w:val="28"/>
        </w:rPr>
      </w:pPr>
      <w:r w:rsidRPr="00F9084C">
        <w:rPr>
          <w:b/>
          <w:bCs/>
          <w:sz w:val="28"/>
          <w:szCs w:val="28"/>
          <w:lang w:val="en-US"/>
        </w:rPr>
        <w:t>III</w:t>
      </w:r>
      <w:r w:rsidRPr="00F9084C">
        <w:rPr>
          <w:b/>
          <w:bCs/>
          <w:sz w:val="28"/>
          <w:szCs w:val="28"/>
        </w:rPr>
        <w:t xml:space="preserve">   Обоснование ресурсного обеспечения Программы</w:t>
      </w:r>
      <w:r w:rsidRPr="00F9084C">
        <w:rPr>
          <w:sz w:val="28"/>
          <w:szCs w:val="28"/>
        </w:rPr>
        <w:t xml:space="preserve"> </w:t>
      </w:r>
    </w:p>
    <w:p w:rsidR="00F9084C" w:rsidRPr="00F9084C" w:rsidRDefault="00F9084C" w:rsidP="00F9084C">
      <w:pPr>
        <w:shd w:val="clear" w:color="auto" w:fill="FFFFFF"/>
        <w:jc w:val="center"/>
        <w:rPr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ind w:firstLine="709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Источником финансирования Программы являются текущее финансирование средства бюджета Актанышского муниципального района.</w:t>
      </w:r>
    </w:p>
    <w:p w:rsidR="00F9084C" w:rsidRPr="00F9084C" w:rsidRDefault="00F9084C" w:rsidP="00F9084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9084C" w:rsidRDefault="00F9084C" w:rsidP="00F9084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084C" w:rsidRDefault="00F9084C" w:rsidP="00F9084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jc w:val="center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>IV Механизм реализации Программы</w:t>
      </w:r>
      <w:r w:rsidRPr="00F9084C">
        <w:rPr>
          <w:sz w:val="28"/>
          <w:szCs w:val="28"/>
        </w:rPr>
        <w:br/>
      </w: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Финансирование  мероприятий осуществляется через отделы, ведомства, учреждения и органы местного самоуправления, ответственные  за их реализацию и являющиеся исполнителями настоящей Программы.</w:t>
      </w: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Муниципальные учреждения и организации, участвующие в реализации Программы, представляют в Исполнительный комитет Актанышского муниципального Республики Татарстан информацию о ее выполнении ежеквартально, до 15 числа месяца, следующего за отчетным кварталом.</w:t>
      </w:r>
    </w:p>
    <w:p w:rsidR="00F9084C" w:rsidRPr="00F9084C" w:rsidRDefault="00F9084C" w:rsidP="00F9084C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F9084C" w:rsidRPr="00F9084C" w:rsidRDefault="00F9084C" w:rsidP="00F9084C">
      <w:pPr>
        <w:shd w:val="clear" w:color="auto" w:fill="FFFFFF"/>
        <w:jc w:val="center"/>
        <w:rPr>
          <w:b/>
          <w:bCs/>
          <w:sz w:val="28"/>
          <w:szCs w:val="28"/>
        </w:rPr>
      </w:pPr>
      <w:r w:rsidRPr="00F9084C">
        <w:rPr>
          <w:b/>
          <w:bCs/>
          <w:sz w:val="28"/>
          <w:szCs w:val="28"/>
        </w:rPr>
        <w:t>V. Описание социально-экономической эффективности Программы</w:t>
      </w:r>
    </w:p>
    <w:p w:rsidR="00F9084C" w:rsidRPr="00F9084C" w:rsidRDefault="00F9084C" w:rsidP="00F9084C">
      <w:pPr>
        <w:shd w:val="clear" w:color="auto" w:fill="FFFFFF"/>
        <w:jc w:val="both"/>
        <w:rPr>
          <w:sz w:val="28"/>
          <w:szCs w:val="28"/>
        </w:rPr>
      </w:pPr>
      <w:r w:rsidRPr="00F9084C">
        <w:rPr>
          <w:sz w:val="28"/>
          <w:szCs w:val="28"/>
        </w:rPr>
        <w:br/>
        <w:t xml:space="preserve">           Основные результаты в этнокультурной сфере выражаются, как правило, </w:t>
      </w:r>
      <w:r w:rsidRPr="00F9084C">
        <w:rPr>
          <w:sz w:val="28"/>
          <w:szCs w:val="28"/>
        </w:rPr>
        <w:lastRenderedPageBreak/>
        <w:t>в отложенном по времени социальном эффекте, в частности, в росте толерантности и уважения к культуре, языку и традициям представителей разных народов, позитивном изменении ценностных ориентаций и норм поведения людей, развитии единого этнокультурного пространства как важного фактора устойчивого развития Актанышского муниципального района РТ.</w:t>
      </w: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>Социально-экономический эффект от реализации Программы заключается в сохранении социальной стабильности, межэтнического и межконфессионального мира и согласия, этнокультурной самобытности и удовлетворении социально-культурных потребностей представителей народов, проживающих в Актанышском районе, и выражается:</w:t>
      </w:r>
    </w:p>
    <w:p w:rsidR="00F9084C" w:rsidRPr="00447EE1" w:rsidRDefault="00F9084C" w:rsidP="00F9084C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EE1">
        <w:rPr>
          <w:rFonts w:ascii="Times New Roman" w:hAnsi="Times New Roman"/>
          <w:sz w:val="28"/>
          <w:szCs w:val="28"/>
        </w:rPr>
        <w:t>в улучшении этнокультурного и социального самочувствия;</w:t>
      </w:r>
    </w:p>
    <w:p w:rsidR="00F9084C" w:rsidRPr="00447EE1" w:rsidRDefault="00F9084C" w:rsidP="00F9084C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EE1">
        <w:rPr>
          <w:rFonts w:ascii="Times New Roman" w:hAnsi="Times New Roman"/>
          <w:sz w:val="28"/>
          <w:szCs w:val="28"/>
        </w:rPr>
        <w:t>в укреплении региональной и общероссийской гражданской идентичности;</w:t>
      </w:r>
    </w:p>
    <w:p w:rsidR="00F9084C" w:rsidRPr="00447EE1" w:rsidRDefault="00F9084C" w:rsidP="00F9084C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EE1">
        <w:rPr>
          <w:rFonts w:ascii="Times New Roman" w:hAnsi="Times New Roman"/>
          <w:sz w:val="28"/>
          <w:szCs w:val="28"/>
        </w:rPr>
        <w:t>в росте эффективности использования этнокультурного потенциала;</w:t>
      </w:r>
    </w:p>
    <w:p w:rsidR="00F9084C" w:rsidRPr="00447EE1" w:rsidRDefault="00F9084C" w:rsidP="00F9084C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EE1">
        <w:rPr>
          <w:rFonts w:ascii="Times New Roman" w:hAnsi="Times New Roman"/>
          <w:sz w:val="28"/>
          <w:szCs w:val="28"/>
        </w:rPr>
        <w:t>в предотвращении межнациональных конфликтов.</w:t>
      </w:r>
    </w:p>
    <w:p w:rsidR="00F9084C" w:rsidRPr="00F9084C" w:rsidRDefault="00F9084C" w:rsidP="00F9084C">
      <w:pPr>
        <w:shd w:val="clear" w:color="auto" w:fill="FFFFFF"/>
        <w:ind w:firstLine="720"/>
        <w:jc w:val="both"/>
        <w:rPr>
          <w:sz w:val="28"/>
          <w:szCs w:val="28"/>
        </w:rPr>
      </w:pPr>
      <w:r w:rsidRPr="00F9084C">
        <w:rPr>
          <w:sz w:val="28"/>
          <w:szCs w:val="28"/>
        </w:rPr>
        <w:t xml:space="preserve">Реализация Программы обеспечит позитивное межнациональное (межэтническое) и межконфессиональное взаимодействие </w:t>
      </w:r>
      <w:r w:rsidRPr="00F9084C">
        <w:rPr>
          <w:sz w:val="28"/>
          <w:szCs w:val="28"/>
          <w:shd w:val="clear" w:color="auto" w:fill="FFFFFF"/>
        </w:rPr>
        <w:t xml:space="preserve"> представителей народов, проживающих в Актанышском муниципальном районе Республики Татарстан, профилактику и предотвращение конфликтов на этнической и конфессиональной почве, создание условий для адаптации мигрантов.</w:t>
      </w:r>
    </w:p>
    <w:p w:rsidR="00F9084C" w:rsidRPr="00F9084C" w:rsidRDefault="00F9084C" w:rsidP="003E4B8C">
      <w:pPr>
        <w:rPr>
          <w:sz w:val="28"/>
          <w:szCs w:val="28"/>
        </w:rPr>
      </w:pPr>
    </w:p>
    <w:p w:rsidR="003E4B8C" w:rsidRPr="00F9084C" w:rsidRDefault="003E4B8C" w:rsidP="003E4B8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sectPr w:rsidR="003E4B8C" w:rsidRPr="00F9084C" w:rsidSect="00F9084C">
      <w:pgSz w:w="11906" w:h="16838" w:code="9"/>
      <w:pgMar w:top="426" w:right="1134" w:bottom="568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E52" w:rsidRDefault="00FA6E52" w:rsidP="00DA311C">
      <w:r>
        <w:separator/>
      </w:r>
    </w:p>
  </w:endnote>
  <w:endnote w:type="continuationSeparator" w:id="0">
    <w:p w:rsidR="00FA6E52" w:rsidRDefault="00FA6E52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E52" w:rsidRDefault="00FA6E52" w:rsidP="00DA311C">
      <w:r>
        <w:separator/>
      </w:r>
    </w:p>
  </w:footnote>
  <w:footnote w:type="continuationSeparator" w:id="0">
    <w:p w:rsidR="00FA6E52" w:rsidRDefault="00FA6E52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0B02"/>
    <w:multiLevelType w:val="hybridMultilevel"/>
    <w:tmpl w:val="1B84DE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A64C3A"/>
    <w:multiLevelType w:val="hybridMultilevel"/>
    <w:tmpl w:val="7EA03582"/>
    <w:lvl w:ilvl="0" w:tplc="C5C0F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A4DC1"/>
    <w:multiLevelType w:val="hybridMultilevel"/>
    <w:tmpl w:val="825A2B6C"/>
    <w:lvl w:ilvl="0" w:tplc="D0328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CD"/>
    <w:rsid w:val="00005B03"/>
    <w:rsid w:val="00027F92"/>
    <w:rsid w:val="00035098"/>
    <w:rsid w:val="00061934"/>
    <w:rsid w:val="000B7A96"/>
    <w:rsid w:val="000C5B04"/>
    <w:rsid w:val="000E0242"/>
    <w:rsid w:val="000E6DC1"/>
    <w:rsid w:val="000F4B70"/>
    <w:rsid w:val="000F6EBA"/>
    <w:rsid w:val="001827A9"/>
    <w:rsid w:val="001E0DED"/>
    <w:rsid w:val="00220598"/>
    <w:rsid w:val="00222606"/>
    <w:rsid w:val="00247606"/>
    <w:rsid w:val="0027281A"/>
    <w:rsid w:val="00281742"/>
    <w:rsid w:val="002B02A5"/>
    <w:rsid w:val="002D65A1"/>
    <w:rsid w:val="002F660A"/>
    <w:rsid w:val="00303347"/>
    <w:rsid w:val="0035466B"/>
    <w:rsid w:val="003C288D"/>
    <w:rsid w:val="003E4B8C"/>
    <w:rsid w:val="0040036F"/>
    <w:rsid w:val="00401B18"/>
    <w:rsid w:val="00413A82"/>
    <w:rsid w:val="00414C25"/>
    <w:rsid w:val="00431559"/>
    <w:rsid w:val="0044419A"/>
    <w:rsid w:val="00447EE1"/>
    <w:rsid w:val="00474748"/>
    <w:rsid w:val="004920FF"/>
    <w:rsid w:val="004D6C8A"/>
    <w:rsid w:val="00510CC6"/>
    <w:rsid w:val="00525DBF"/>
    <w:rsid w:val="00530A67"/>
    <w:rsid w:val="00532FAE"/>
    <w:rsid w:val="00567C50"/>
    <w:rsid w:val="0063011D"/>
    <w:rsid w:val="006372C4"/>
    <w:rsid w:val="0064350F"/>
    <w:rsid w:val="006522C2"/>
    <w:rsid w:val="006654D7"/>
    <w:rsid w:val="00672B09"/>
    <w:rsid w:val="006B6F8A"/>
    <w:rsid w:val="006C521C"/>
    <w:rsid w:val="006D0288"/>
    <w:rsid w:val="00734327"/>
    <w:rsid w:val="0078270E"/>
    <w:rsid w:val="00783A34"/>
    <w:rsid w:val="0079504F"/>
    <w:rsid w:val="007A0245"/>
    <w:rsid w:val="007A626A"/>
    <w:rsid w:val="007D427C"/>
    <w:rsid w:val="007E03F3"/>
    <w:rsid w:val="007F450E"/>
    <w:rsid w:val="00800D97"/>
    <w:rsid w:val="00813D63"/>
    <w:rsid w:val="00832F70"/>
    <w:rsid w:val="00850D1D"/>
    <w:rsid w:val="00883F30"/>
    <w:rsid w:val="008C5865"/>
    <w:rsid w:val="008D0FCD"/>
    <w:rsid w:val="008E7DC4"/>
    <w:rsid w:val="00900C46"/>
    <w:rsid w:val="009727A7"/>
    <w:rsid w:val="009734A0"/>
    <w:rsid w:val="00993279"/>
    <w:rsid w:val="009965C4"/>
    <w:rsid w:val="009C492A"/>
    <w:rsid w:val="009E78A2"/>
    <w:rsid w:val="009F6125"/>
    <w:rsid w:val="009F78D7"/>
    <w:rsid w:val="00A203F8"/>
    <w:rsid w:val="00A21D8D"/>
    <w:rsid w:val="00A84740"/>
    <w:rsid w:val="00A97DD8"/>
    <w:rsid w:val="00AC35A3"/>
    <w:rsid w:val="00AC6F9C"/>
    <w:rsid w:val="00AE2D08"/>
    <w:rsid w:val="00AE4077"/>
    <w:rsid w:val="00AE6B8A"/>
    <w:rsid w:val="00B55722"/>
    <w:rsid w:val="00B61BB1"/>
    <w:rsid w:val="00B75554"/>
    <w:rsid w:val="00B80C01"/>
    <w:rsid w:val="00B91018"/>
    <w:rsid w:val="00BA5F17"/>
    <w:rsid w:val="00BC0D8A"/>
    <w:rsid w:val="00BD1574"/>
    <w:rsid w:val="00BE7A8C"/>
    <w:rsid w:val="00BF4548"/>
    <w:rsid w:val="00C24CD3"/>
    <w:rsid w:val="00C32AD4"/>
    <w:rsid w:val="00C36FFD"/>
    <w:rsid w:val="00C4190D"/>
    <w:rsid w:val="00C47C80"/>
    <w:rsid w:val="00C54566"/>
    <w:rsid w:val="00C92223"/>
    <w:rsid w:val="00CE18E1"/>
    <w:rsid w:val="00D018E6"/>
    <w:rsid w:val="00D200BD"/>
    <w:rsid w:val="00D34ABA"/>
    <w:rsid w:val="00D40016"/>
    <w:rsid w:val="00D50E60"/>
    <w:rsid w:val="00D6009E"/>
    <w:rsid w:val="00D965D7"/>
    <w:rsid w:val="00DA2763"/>
    <w:rsid w:val="00DA311C"/>
    <w:rsid w:val="00DA6F0C"/>
    <w:rsid w:val="00DC0556"/>
    <w:rsid w:val="00DE4369"/>
    <w:rsid w:val="00E14517"/>
    <w:rsid w:val="00E271E9"/>
    <w:rsid w:val="00E638DD"/>
    <w:rsid w:val="00E67B3A"/>
    <w:rsid w:val="00ED1134"/>
    <w:rsid w:val="00ED6B38"/>
    <w:rsid w:val="00EE05EA"/>
    <w:rsid w:val="00EE13B1"/>
    <w:rsid w:val="00EF4224"/>
    <w:rsid w:val="00F500C1"/>
    <w:rsid w:val="00F514BC"/>
    <w:rsid w:val="00F53B5F"/>
    <w:rsid w:val="00F9084C"/>
    <w:rsid w:val="00FA6E52"/>
    <w:rsid w:val="00FB0CE7"/>
    <w:rsid w:val="00FB1F13"/>
    <w:rsid w:val="00FB438E"/>
    <w:rsid w:val="00FC6F98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EC1C02"/>
  <w15:chartTrackingRefBased/>
  <w15:docId w15:val="{C4E5B093-DDDA-4902-B1F2-4BB0EC8D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  <w:style w:type="paragraph" w:styleId="ac">
    <w:name w:val="List Paragraph"/>
    <w:basedOn w:val="a"/>
    <w:uiPriority w:val="34"/>
    <w:qFormat/>
    <w:rsid w:val="006372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basedOn w:val="a"/>
    <w:rsid w:val="00F9084C"/>
    <w:rPr>
      <w:sz w:val="24"/>
      <w:szCs w:val="24"/>
    </w:rPr>
  </w:style>
  <w:style w:type="character" w:styleId="ad">
    <w:name w:val="Strong"/>
    <w:qFormat/>
    <w:rsid w:val="00F9084C"/>
    <w:rPr>
      <w:b/>
      <w:bCs/>
    </w:rPr>
  </w:style>
  <w:style w:type="paragraph" w:customStyle="1" w:styleId="consplusnormal">
    <w:name w:val="consplusnormal"/>
    <w:basedOn w:val="a"/>
    <w:rsid w:val="00F9084C"/>
    <w:rPr>
      <w:sz w:val="24"/>
      <w:szCs w:val="24"/>
    </w:rPr>
  </w:style>
  <w:style w:type="paragraph" w:customStyle="1" w:styleId="consplusnonformat">
    <w:name w:val="consplusnonformat"/>
    <w:basedOn w:val="a"/>
    <w:rsid w:val="00F9084C"/>
    <w:rPr>
      <w:sz w:val="24"/>
      <w:szCs w:val="24"/>
    </w:rPr>
  </w:style>
  <w:style w:type="paragraph" w:customStyle="1" w:styleId="ConsPlusNonformat0">
    <w:name w:val="ConsPlusNonformat"/>
    <w:uiPriority w:val="99"/>
    <w:rsid w:val="00F908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e">
    <w:name w:val="Основной текст_"/>
    <w:link w:val="4"/>
    <w:locked/>
    <w:rsid w:val="00F9084C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e"/>
    <w:rsid w:val="00F9084C"/>
    <w:pPr>
      <w:shd w:val="clear" w:color="auto" w:fill="FFFFFF"/>
      <w:spacing w:line="0" w:lineRule="atLeast"/>
      <w:ind w:hanging="3280"/>
    </w:pPr>
    <w:rPr>
      <w:sz w:val="25"/>
      <w:szCs w:val="25"/>
    </w:rPr>
  </w:style>
  <w:style w:type="paragraph" w:customStyle="1" w:styleId="ConsPlusNormal0">
    <w:name w:val="ConsPlusNormal"/>
    <w:rsid w:val="00F9084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rmal (Web)"/>
    <w:basedOn w:val="a"/>
    <w:uiPriority w:val="99"/>
    <w:unhideWhenUsed/>
    <w:rsid w:val="00F9084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1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base.garant.ru/7028481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base.garant.ru/7028481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aby.tatarstan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tatarsta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tanysh.tatarstan.ru" TargetMode="External"/><Relationship Id="rId14" Type="http://schemas.openxmlformats.org/officeDocument/2006/relationships/hyperlink" Target="http://base.garant.ru/225044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18007</CharactersWithSpaces>
  <SharedDoc>false</SharedDoc>
  <HLinks>
    <vt:vector size="36" baseType="variant">
      <vt:variant>
        <vt:i4>6226044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http://base.garant.ru/22504454/</vt:lpwstr>
      </vt:variant>
      <vt:variant>
        <vt:lpwstr>block_100</vt:lpwstr>
      </vt:variant>
      <vt:variant>
        <vt:i4>3997741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http://base.garant.ru/70284810/</vt:lpwstr>
      </vt:variant>
      <vt:variant>
        <vt:lpwstr/>
      </vt:variant>
      <vt:variant>
        <vt:i4>7143498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http://base.garant.ru/70284810/</vt:lpwstr>
      </vt:variant>
      <vt:variant>
        <vt:lpwstr>block_1000</vt:lpwstr>
      </vt:variant>
      <vt:variant>
        <vt:i4>6094859</vt:i4>
      </vt:variant>
      <vt:variant>
        <vt:i4>9</vt:i4>
      </vt:variant>
      <vt:variant>
        <vt:i4>0</vt:i4>
      </vt:variant>
      <vt:variant>
        <vt:i4>5</vt:i4>
      </vt:variant>
      <vt:variant>
        <vt:lpwstr>http://saby.tatarstan.ru/</vt:lpwstr>
      </vt:variant>
      <vt:variant>
        <vt:lpwstr/>
      </vt:variant>
      <vt:variant>
        <vt:i4>6291562</vt:i4>
      </vt:variant>
      <vt:variant>
        <vt:i4>6</vt:i4>
      </vt:variant>
      <vt:variant>
        <vt:i4>0</vt:i4>
      </vt:variant>
      <vt:variant>
        <vt:i4>5</vt:i4>
      </vt:variant>
      <vt:variant>
        <vt:lpwstr>http://pravo.tatarstan.ru/</vt:lpwstr>
      </vt:variant>
      <vt:variant>
        <vt:lpwstr/>
      </vt:variant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jfb</dc:creator>
  <cp:keywords/>
  <cp:lastModifiedBy>user</cp:lastModifiedBy>
  <cp:revision>5</cp:revision>
  <cp:lastPrinted>2019-09-12T10:36:00Z</cp:lastPrinted>
  <dcterms:created xsi:type="dcterms:W3CDTF">2021-10-19T11:02:00Z</dcterms:created>
  <dcterms:modified xsi:type="dcterms:W3CDTF">2021-10-19T11:02:00Z</dcterms:modified>
</cp:coreProperties>
</file>