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5A" w:rsidRPr="00D12311" w:rsidRDefault="00532A5A" w:rsidP="00532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99"/>
          <w:sz w:val="32"/>
          <w:szCs w:val="32"/>
          <w:lang w:eastAsia="ru-RU"/>
        </w:rPr>
      </w:pPr>
      <w:bookmarkStart w:id="0" w:name="_GoBack"/>
      <w:r w:rsidRPr="00D12311">
        <w:rPr>
          <w:rFonts w:ascii="Times New Roman" w:eastAsia="Times New Roman" w:hAnsi="Times New Roman" w:cs="Times New Roman"/>
          <w:b/>
          <w:bCs/>
          <w:color w:val="CC0099"/>
          <w:sz w:val="32"/>
          <w:szCs w:val="32"/>
          <w:lang w:eastAsia="ru-RU"/>
        </w:rPr>
        <w:t xml:space="preserve">Памятка для родителей </w:t>
      </w:r>
    </w:p>
    <w:p w:rsidR="00532A5A" w:rsidRPr="00D12311" w:rsidRDefault="00532A5A" w:rsidP="00532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C0099"/>
          <w:sz w:val="32"/>
          <w:szCs w:val="32"/>
          <w:lang w:eastAsia="ru-RU"/>
        </w:rPr>
      </w:pPr>
      <w:r w:rsidRPr="00D12311">
        <w:rPr>
          <w:rFonts w:ascii="Times New Roman" w:eastAsia="Times New Roman" w:hAnsi="Times New Roman" w:cs="Times New Roman"/>
          <w:b/>
          <w:bCs/>
          <w:color w:val="CC0099"/>
          <w:sz w:val="32"/>
          <w:szCs w:val="32"/>
          <w:lang w:eastAsia="ru-RU"/>
        </w:rPr>
        <w:t>по организации питания ребенка дошкольного возраста</w:t>
      </w:r>
    </w:p>
    <w:p w:rsidR="00532A5A" w:rsidRPr="00532A5A" w:rsidRDefault="00532A5A" w:rsidP="00532A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bookmarkEnd w:id="0"/>
    <w:p w:rsidR="00532A5A" w:rsidRPr="00532A5A" w:rsidRDefault="00532A5A" w:rsidP="00532A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При организации питания ребенка дошкольного возраста следует учитывать следующее: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не допускайте, чтобы ребенок переедал или же испытывал чувство голода;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научитесь правильно дозировать количество каждого блюда;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можно предлагать ребенку пить натощак воду комнатной температуры (несколько маленьких глотков);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  <w:proofErr w:type="gramStart"/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если ребенок проголодается между завтраком и обедом, желательно предлагать ему сухофрукты, сырые овощи, фрукты, сухарики, галетное печенье, сок с мякотью, фруктовое пюре, кефир</w:t>
      </w:r>
      <w:r w:rsidRPr="00D12311">
        <w:rPr>
          <w:rFonts w:ascii="Times New Roman" w:eastAsia="Times New Roman" w:hAnsi="Times New Roman" w:cs="Times New Roman"/>
          <w:color w:val="CC0099"/>
          <w:sz w:val="26"/>
          <w:szCs w:val="24"/>
          <w:lang w:eastAsia="ru-RU"/>
        </w:rPr>
        <w:t xml:space="preserve">, </w:t>
      </w:r>
      <w:r w:rsidRPr="00D12311">
        <w:rPr>
          <w:rFonts w:ascii="Times New Roman" w:eastAsia="Times New Roman" w:hAnsi="Times New Roman" w:cs="Times New Roman"/>
          <w:i/>
          <w:iCs/>
          <w:color w:val="CC0099"/>
          <w:sz w:val="26"/>
          <w:szCs w:val="24"/>
          <w:lang w:eastAsia="ru-RU"/>
        </w:rPr>
        <w:t>но не</w:t>
      </w:r>
      <w:r w:rsidRPr="00D12311">
        <w:rPr>
          <w:rFonts w:ascii="Times New Roman" w:eastAsia="Times New Roman" w:hAnsi="Times New Roman" w:cs="Times New Roman"/>
          <w:color w:val="CC0099"/>
          <w:sz w:val="26"/>
          <w:szCs w:val="24"/>
          <w:lang w:eastAsia="ru-RU"/>
        </w:rPr>
        <w:t xml:space="preserve"> </w:t>
      </w:r>
      <w:r w:rsidRPr="00D12311">
        <w:rPr>
          <w:rFonts w:ascii="Times New Roman" w:eastAsia="Times New Roman" w:hAnsi="Times New Roman" w:cs="Times New Roman"/>
          <w:i/>
          <w:iCs/>
          <w:color w:val="CC0099"/>
          <w:sz w:val="26"/>
          <w:szCs w:val="24"/>
          <w:lang w:eastAsia="ru-RU"/>
        </w:rPr>
        <w:t>сладкий чай, булочки, сладкое печенье, бутерброды, конфеты, варенье.</w:t>
      </w:r>
      <w:r w:rsidRPr="00532A5A">
        <w:rPr>
          <w:rFonts w:ascii="Times New Roman" w:eastAsia="Times New Roman" w:hAnsi="Times New Roman" w:cs="Times New Roman"/>
          <w:i/>
          <w:iCs/>
          <w:color w:val="FF0000"/>
          <w:sz w:val="26"/>
          <w:szCs w:val="24"/>
          <w:lang w:eastAsia="ru-RU"/>
        </w:rPr>
        <w:t xml:space="preserve"> </w:t>
      </w:r>
      <w:proofErr w:type="gramEnd"/>
    </w:p>
    <w:p w:rsidR="00532A5A" w:rsidRPr="00532A5A" w:rsidRDefault="00532A5A" w:rsidP="00532A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если ребенок хочет пить, лучше всего утоляет жажду минеральная вода, отвар шиповника, настои из листьев смородины, земляники, хлебный квас, </w:t>
      </w:r>
      <w:r w:rsidRPr="00D12311">
        <w:rPr>
          <w:rFonts w:ascii="Times New Roman" w:eastAsia="Times New Roman" w:hAnsi="Times New Roman" w:cs="Times New Roman"/>
          <w:i/>
          <w:iCs/>
          <w:color w:val="CC0099"/>
          <w:sz w:val="26"/>
          <w:szCs w:val="24"/>
          <w:lang w:eastAsia="ru-RU"/>
        </w:rPr>
        <w:t>но не: компоты, кисели, сладкие напитки;</w:t>
      </w:r>
    </w:p>
    <w:p w:rsidR="00532A5A" w:rsidRPr="00532A5A" w:rsidRDefault="00532A5A" w:rsidP="00532A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не заставляйте малыша есть через силу. Если вашим детям объяснения не помогают, понаблюдайте за ними, поищите причину (плохое настроение, плохое самочувствие, озабоченность своими проблемами, незнакомое блюдо, нелюбимый продукт, высказанное кем-то отрицательное мнение о еде и т.д.) Не следует наказывать ребенка, лишая его любимой пищи.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 xml:space="preserve">Помните! </w:t>
      </w: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Дети очень внимательны, они все видят и слышат. Следите за своими репликами о пище. О пище можно говорить только хорошо. Во время еды все должно быть сосредоточено на этом процессе, для ребенка это довольно - таки сложное дело.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 xml:space="preserve">Не забывайте </w:t>
      </w: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хвалить детей за аккуратность, неторопливость, культурные навыки.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 xml:space="preserve">Не фиксируйте </w:t>
      </w: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во время еды внимание ребенка на неудачах (только в крайних случаях, когда это опасно для здоровья).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>Очень важно помнить, что: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каждое блюдо должно быть красиво оформлено и подано ребенку с акцентом на том, что это именно для него;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каждый прием пищи должен начинаться с овощей, лучше сырых, крупно нарезанных, если салатов, то свежеприготовленных;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почти в каждом блюде можно найти любимый малышом продукт. Необходимо обратить на него внимание ребенка, это поможет развить аппетит;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лучший способ приготовления еды - на пару, в духовом шкафу; в собственном соку, с небольшим количеством жира. Это поможет максимально сохранить биологическую ценность продукта, принесет больше пользы организму, предохранит от кариеса, </w:t>
      </w:r>
      <w:proofErr w:type="spellStart"/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парадонтоза</w:t>
      </w:r>
      <w:proofErr w:type="spellEnd"/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колита, </w:t>
      </w:r>
      <w:proofErr w:type="spellStart"/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дисбактериоза</w:t>
      </w:r>
      <w:proofErr w:type="spellEnd"/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и др.;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пища для ребенка дошкольника должна быть не протертая, а в натуральном виде;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внешний вид помещения, свежесть воздуха, красивая сервировка стола, спокойная атмосфера – все это помощники хорошего аппетита.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sectPr w:rsidR="00532A5A" w:rsidRPr="00532A5A" w:rsidSect="00CD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2B86"/>
    <w:multiLevelType w:val="multilevel"/>
    <w:tmpl w:val="031A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CF7E5C"/>
    <w:multiLevelType w:val="multilevel"/>
    <w:tmpl w:val="A856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EA71555"/>
    <w:multiLevelType w:val="multilevel"/>
    <w:tmpl w:val="3EC2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3921"/>
    <w:rsid w:val="001B5468"/>
    <w:rsid w:val="00532A5A"/>
    <w:rsid w:val="00923921"/>
    <w:rsid w:val="00CD4E2D"/>
    <w:rsid w:val="00D1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7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2082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K@tya</cp:lastModifiedBy>
  <cp:revision>2</cp:revision>
  <dcterms:created xsi:type="dcterms:W3CDTF">2014-05-04T17:39:00Z</dcterms:created>
  <dcterms:modified xsi:type="dcterms:W3CDTF">2014-05-04T17:39:00Z</dcterms:modified>
</cp:coreProperties>
</file>