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C365C" w14:textId="77777777" w:rsidR="006E2AB3" w:rsidRPr="00AD0D88" w:rsidRDefault="006E2AB3" w:rsidP="006E2AB3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>Публичный отчет</w:t>
      </w:r>
    </w:p>
    <w:p w14:paraId="280E2D8E" w14:textId="77777777" w:rsidR="006E2AB3" w:rsidRPr="00AD0D88" w:rsidRDefault="006E2AB3" w:rsidP="006E2AB3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0D88">
        <w:rPr>
          <w:rFonts w:ascii="Times New Roman" w:eastAsia="Calibri" w:hAnsi="Times New Roman" w:cs="Times New Roman"/>
          <w:b/>
          <w:sz w:val="24"/>
          <w:szCs w:val="24"/>
        </w:rPr>
        <w:t>о деятельности первичной профсоюзной организации за 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AD0D88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14:paraId="42F67B06" w14:textId="77777777" w:rsidR="006E2AB3" w:rsidRPr="00AD0D88" w:rsidRDefault="006E2AB3" w:rsidP="006E2AB3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>МБДОУ «</w:t>
      </w:r>
      <w:proofErr w:type="spellStart"/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>Билингвальный</w:t>
      </w:r>
      <w:proofErr w:type="spellEnd"/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детский сад №333 комбинированного вида»</w:t>
      </w:r>
    </w:p>
    <w:p w14:paraId="04DA783D" w14:textId="77777777" w:rsidR="006E2AB3" w:rsidRPr="00AD0D88" w:rsidRDefault="006E2AB3" w:rsidP="006E2AB3">
      <w:pPr>
        <w:spacing w:after="0" w:line="240" w:lineRule="auto"/>
        <w:ind w:left="-284" w:firstLine="284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Советского района </w:t>
      </w:r>
      <w:proofErr w:type="spellStart"/>
      <w:r w:rsidRPr="00AD0D88">
        <w:rPr>
          <w:rFonts w:ascii="Times New Roman" w:eastAsia="Calibri" w:hAnsi="Times New Roman" w:cs="Times New Roman"/>
          <w:b/>
          <w:sz w:val="24"/>
          <w:szCs w:val="24"/>
          <w:u w:val="single"/>
        </w:rPr>
        <w:t>г.Казани</w:t>
      </w:r>
      <w:proofErr w:type="spellEnd"/>
    </w:p>
    <w:p w14:paraId="4C437495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2DC495A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    Первичная профсоюзная организация </w:t>
      </w:r>
      <w:r w:rsidRPr="00AD0D88">
        <w:rPr>
          <w:rFonts w:ascii="Times New Roman" w:eastAsia="Calibri" w:hAnsi="Times New Roman" w:cs="Times New Roman"/>
          <w:sz w:val="24"/>
          <w:szCs w:val="24"/>
        </w:rPr>
        <w:t>МБДОУ «</w:t>
      </w:r>
      <w:proofErr w:type="spellStart"/>
      <w:r w:rsidRPr="00AD0D88">
        <w:rPr>
          <w:rFonts w:ascii="Times New Roman" w:eastAsia="Calibri" w:hAnsi="Times New Roman" w:cs="Times New Roman"/>
          <w:sz w:val="24"/>
          <w:szCs w:val="24"/>
        </w:rPr>
        <w:t>Билингвальный</w:t>
      </w:r>
      <w:proofErr w:type="spellEnd"/>
      <w:r w:rsidRPr="00AD0D88">
        <w:rPr>
          <w:rFonts w:ascii="Times New Roman" w:eastAsia="Calibri" w:hAnsi="Times New Roman" w:cs="Times New Roman"/>
          <w:sz w:val="24"/>
          <w:szCs w:val="24"/>
        </w:rPr>
        <w:t xml:space="preserve"> детский сад №333 комбинированного вида» </w:t>
      </w:r>
      <w:r w:rsidRPr="00AD0D88">
        <w:rPr>
          <w:rFonts w:ascii="Times New Roman" w:hAnsi="Times New Roman" w:cs="Times New Roman"/>
          <w:sz w:val="24"/>
          <w:szCs w:val="24"/>
        </w:rPr>
        <w:t xml:space="preserve">является структурным звеном организации профсоюзов работников народного образования и науки Российской Федерации, которая живет заботами и проблемами учреждения, защищает, отстаивает социально-экономические и трудовые права и интересы работников. </w:t>
      </w:r>
    </w:p>
    <w:p w14:paraId="67F6D7A3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    Первичная профсоюзная организация МБДОУ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D0D88">
        <w:rPr>
          <w:rFonts w:ascii="Times New Roman" w:hAnsi="Times New Roman" w:cs="Times New Roman"/>
          <w:sz w:val="24"/>
          <w:szCs w:val="24"/>
        </w:rPr>
        <w:t xml:space="preserve"> году насчитывала </w:t>
      </w:r>
      <w:r>
        <w:rPr>
          <w:rFonts w:ascii="Times New Roman" w:hAnsi="Times New Roman" w:cs="Times New Roman"/>
          <w:sz w:val="24"/>
          <w:szCs w:val="24"/>
        </w:rPr>
        <w:t xml:space="preserve">50 </w:t>
      </w:r>
      <w:r w:rsidRPr="00AD0D88">
        <w:rPr>
          <w:rFonts w:ascii="Times New Roman" w:hAnsi="Times New Roman" w:cs="Times New Roman"/>
          <w:sz w:val="24"/>
          <w:szCs w:val="24"/>
        </w:rPr>
        <w:t>человек, что составляет 100% работающих в учреждении.</w:t>
      </w:r>
      <w:r w:rsidRPr="00AD0D88">
        <w:rPr>
          <w:rFonts w:ascii="Times New Roman" w:eastAsia="Calibri" w:hAnsi="Times New Roman" w:cs="Times New Roman"/>
          <w:sz w:val="24"/>
          <w:szCs w:val="24"/>
        </w:rPr>
        <w:t xml:space="preserve"> Избрано в состав профкома 8 чел.</w:t>
      </w:r>
    </w:p>
    <w:p w14:paraId="03BB6F2C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Председатель профкома:</w:t>
      </w:r>
    </w:p>
    <w:p w14:paraId="48A48E20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Гатикова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Лейсан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Ильсуровна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, воспитатель (по обучению татарскому языку)</w:t>
      </w:r>
    </w:p>
    <w:p w14:paraId="6BED42BB" w14:textId="77777777" w:rsidR="006E2AB3" w:rsidRPr="00AD0D88" w:rsidRDefault="006E2AB3" w:rsidP="006E2AB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Члены профкома ППО</w:t>
      </w:r>
    </w:p>
    <w:p w14:paraId="0825E95D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-Валиева Рания Ринатовна, муз. руководитель</w:t>
      </w:r>
    </w:p>
    <w:p w14:paraId="317637C7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Мубаракова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Айсылу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Василовна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, воспитатель</w:t>
      </w:r>
    </w:p>
    <w:p w14:paraId="1F46A077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-Юсупова 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Ильсия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Ильгизаровна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, кладовщик</w:t>
      </w:r>
    </w:p>
    <w:p w14:paraId="7386C088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D0D8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Габдулхакова Эльза Рафаэлевна,</w:t>
      </w: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кладовщик</w:t>
      </w:r>
    </w:p>
    <w:p w14:paraId="1395104E" w14:textId="77777777" w:rsidR="006E2AB3" w:rsidRPr="00AD0D88" w:rsidRDefault="006E2AB3" w:rsidP="006E2AB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Члены контрольно-</w:t>
      </w: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ревизионной комиссии:</w:t>
      </w:r>
    </w:p>
    <w:p w14:paraId="589F2D38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Председатель комиссии: </w:t>
      </w:r>
    </w:p>
    <w:p w14:paraId="6D968F9D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Гареева Алсу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Мударисовна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старший воспитатель</w:t>
      </w:r>
    </w:p>
    <w:p w14:paraId="441064CF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Член комиссии:</w:t>
      </w: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 xml:space="preserve"> </w:t>
      </w:r>
    </w:p>
    <w:p w14:paraId="43F82CE5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-Мухтарова Алсу 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Тахировна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, зам. зав. по АХЧ</w:t>
      </w:r>
    </w:p>
    <w:p w14:paraId="22DF22E9" w14:textId="77777777" w:rsidR="006E2AB3" w:rsidRPr="00AD0D88" w:rsidRDefault="006E2AB3" w:rsidP="006E2AB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AD0D8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Уполномоченный по охране труда и здоровья:</w:t>
      </w:r>
    </w:p>
    <w:p w14:paraId="654B16B0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Йылмаз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Лилия </w:t>
      </w:r>
      <w:proofErr w:type="spellStart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Габдельфартовна</w:t>
      </w:r>
      <w:proofErr w:type="spellEnd"/>
      <w:r w:rsidRPr="00AD0D88">
        <w:rPr>
          <w:rFonts w:ascii="Times New Roman" w:hAnsi="Times New Roman" w:cs="Times New Roman"/>
          <w:color w:val="000000" w:themeColor="text1"/>
          <w:sz w:val="24"/>
          <w:szCs w:val="24"/>
        </w:rPr>
        <w:t>, воспитатель (по обучению татарскому языку).</w:t>
      </w:r>
    </w:p>
    <w:p w14:paraId="0CB25A2C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     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 За отчетный период на заседаниях профкома обсуждались вопросы, охватывающие все направления профсоюзной деятельности (</w:t>
      </w:r>
      <w:r>
        <w:rPr>
          <w:rFonts w:ascii="Times New Roman" w:hAnsi="Times New Roman" w:cs="Times New Roman"/>
          <w:sz w:val="24"/>
          <w:szCs w:val="24"/>
        </w:rPr>
        <w:t xml:space="preserve">матпомощь сотрудникам, </w:t>
      </w:r>
      <w:r w:rsidRPr="00AD0D88">
        <w:rPr>
          <w:rFonts w:ascii="Times New Roman" w:hAnsi="Times New Roman" w:cs="Times New Roman"/>
          <w:sz w:val="24"/>
          <w:szCs w:val="24"/>
        </w:rPr>
        <w:t xml:space="preserve">контроль за соблюдением коллективного договора, информационная работа, охрана труда, оздоровление работников, культурно-массовая работа и т.д.). </w:t>
      </w:r>
    </w:p>
    <w:p w14:paraId="313A039B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>В распоряжении профсоюзного комитета для информирования членов профсоюза, а также всей общественности ДОУ используется информационный стенд профкома. Размещением информации на профсоюзном информационном стенде ДОУ занимаются члены профкома, ответственные за данную работу. Это планы, решения профкома, объявления, поздравления и т.п. Председатель профсоюзной организации доводит до сведения коллектива и администрации решения и постановления вышестоящей профсоюзной организации.</w:t>
      </w:r>
    </w:p>
    <w:p w14:paraId="19A91EF0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Работа ППО проводилась в соответствии с планом профсоюзного комитета ДОУ, базировалась на основных принципах Положения о первичной профсоюзной организации. Деятельность профсоюзного комитета первичной профсоюзной организации ДОУ основывается на требованиях: </w:t>
      </w:r>
    </w:p>
    <w:p w14:paraId="0814978F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>- Устава профсоюза работников народного образования и науки РФ;</w:t>
      </w:r>
    </w:p>
    <w:p w14:paraId="19070F89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 - Положения о первичной профсоюзной организации; </w:t>
      </w:r>
    </w:p>
    <w:p w14:paraId="3EEBB24B" w14:textId="77777777" w:rsidR="006E2AB3" w:rsidRPr="00AD0D88" w:rsidRDefault="006E2AB3" w:rsidP="006E2AB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>- Коллективного договора.</w:t>
      </w:r>
    </w:p>
    <w:p w14:paraId="7323B192" w14:textId="77777777" w:rsidR="006E2AB3" w:rsidRPr="00B36242" w:rsidRDefault="006E2AB3" w:rsidP="006E2AB3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D8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мае </w:t>
      </w:r>
      <w:r w:rsidRPr="00AD0D8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AD0D88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внесли </w:t>
      </w:r>
      <w:r w:rsidRPr="00B362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к действующему Коллективному договору МБДОУ «</w:t>
      </w:r>
      <w:proofErr w:type="spellStart"/>
      <w:r w:rsidRPr="00B3624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Билингвальный</w:t>
      </w:r>
      <w:proofErr w:type="spellEnd"/>
      <w:r w:rsidRPr="00B36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 333» на 2024-2027 годы.</w:t>
      </w:r>
    </w:p>
    <w:p w14:paraId="3B60356F" w14:textId="77777777" w:rsidR="006E2AB3" w:rsidRPr="00B36242" w:rsidRDefault="006E2AB3" w:rsidP="006E2AB3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45EB7E6" w14:textId="02D7D4B0" w:rsidR="00B916FE" w:rsidRDefault="006E2AB3" w:rsidP="006E2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D0D88">
        <w:rPr>
          <w:rFonts w:ascii="Times New Roman" w:hAnsi="Times New Roman" w:cs="Times New Roman"/>
          <w:sz w:val="24"/>
          <w:szCs w:val="24"/>
        </w:rPr>
        <w:t>Свою работу П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AD0D88">
        <w:rPr>
          <w:rFonts w:ascii="Times New Roman" w:hAnsi="Times New Roman" w:cs="Times New Roman"/>
          <w:sz w:val="24"/>
          <w:szCs w:val="24"/>
        </w:rPr>
        <w:t xml:space="preserve"> строит на принципах социального партнёрства и сотрудничества с администрацией ДОУ. В течение года с профкомом согласовывались приказы и распоряжения, касающиеся социально-трудовых отношений работников ДОУ (нормы</w:t>
      </w:r>
      <w:bookmarkStart w:id="0" w:name="_GoBack"/>
      <w:bookmarkEnd w:id="0"/>
    </w:p>
    <w:p w14:paraId="083F55EF" w14:textId="77777777" w:rsidR="006E2AB3" w:rsidRDefault="006E2AB3" w:rsidP="006E2AB3">
      <w:pPr>
        <w:pStyle w:val="a3"/>
        <w:ind w:left="-567"/>
      </w:pPr>
      <w:r>
        <w:rPr>
          <w:noProof/>
        </w:rPr>
        <w:lastRenderedPageBreak/>
        <w:drawing>
          <wp:inline distT="0" distB="0" distL="0" distR="0" wp14:anchorId="00D06AC6" wp14:editId="02FDC693">
            <wp:extent cx="6630536" cy="7915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5" b="12159"/>
                    <a:stretch/>
                  </pic:blipFill>
                  <pic:spPr bwMode="auto">
                    <a:xfrm>
                      <a:off x="0" y="0"/>
                      <a:ext cx="6647532" cy="793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70E93" w14:textId="02C6DE72" w:rsidR="006E2AB3" w:rsidRDefault="006E2AB3" w:rsidP="006E2AB3">
      <w:pPr>
        <w:rPr>
          <w:rFonts w:ascii="Times New Roman" w:hAnsi="Times New Roman" w:cs="Times New Roman"/>
          <w:sz w:val="24"/>
          <w:szCs w:val="24"/>
        </w:rPr>
      </w:pPr>
    </w:p>
    <w:p w14:paraId="22507902" w14:textId="77777777" w:rsidR="006E2AB3" w:rsidRDefault="006E2AB3" w:rsidP="006E2AB3"/>
    <w:sectPr w:rsidR="006E2AB3" w:rsidSect="006E2AB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8D"/>
    <w:rsid w:val="00181B82"/>
    <w:rsid w:val="006E2AB3"/>
    <w:rsid w:val="00775F7B"/>
    <w:rsid w:val="00C0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D1051"/>
  <w15:chartTrackingRefBased/>
  <w15:docId w15:val="{5D8BE1BA-B65D-457B-8468-2BCB552F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A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7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2026-02-03T10:44:00Z</dcterms:created>
  <dcterms:modified xsi:type="dcterms:W3CDTF">2026-02-03T10:46:00Z</dcterms:modified>
</cp:coreProperties>
</file>