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F93DD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hAnsi="Times New Roman"/>
          <w:b/>
          <w:sz w:val="28"/>
          <w:szCs w:val="27"/>
        </w:rPr>
      </w:pPr>
      <w:r>
        <w:rPr>
          <w:rFonts w:ascii="Times New Roman" w:hAnsi="Times New Roman"/>
          <w:b/>
          <w:sz w:val="28"/>
          <w:szCs w:val="27"/>
        </w:rPr>
        <w:t xml:space="preserve">Профсоюзная неделя </w:t>
      </w:r>
      <w:r>
        <w:rPr>
          <w:rFonts w:ascii="Times New Roman" w:hAnsi="Times New Roman"/>
          <w:b/>
          <w:sz w:val="28"/>
          <w:szCs w:val="27"/>
        </w:rPr>
        <w:br w:type="textWrapping"/>
      </w:r>
    </w:p>
    <w:p w14:paraId="18256910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b/>
          <w:sz w:val="24"/>
          <w:szCs w:val="27"/>
        </w:rPr>
      </w:pPr>
      <w:r>
        <w:rPr>
          <w:rFonts w:ascii="Times New Roman" w:hAnsi="Times New Roman"/>
          <w:b/>
          <w:sz w:val="24"/>
          <w:szCs w:val="27"/>
        </w:rPr>
        <w:t xml:space="preserve">Дата проведения: </w:t>
      </w:r>
      <w:r>
        <w:rPr>
          <w:rFonts w:ascii="Times New Roman" w:hAnsi="Times New Roman"/>
          <w:sz w:val="24"/>
          <w:szCs w:val="27"/>
        </w:rPr>
        <w:t>с 2</w:t>
      </w:r>
      <w:r>
        <w:rPr>
          <w:rFonts w:hint="default" w:ascii="Times New Roman" w:hAnsi="Times New Roman"/>
          <w:sz w:val="24"/>
          <w:szCs w:val="27"/>
          <w:lang w:val="tt-RU"/>
        </w:rPr>
        <w:t>3</w:t>
      </w:r>
      <w:r>
        <w:rPr>
          <w:rFonts w:ascii="Times New Roman" w:hAnsi="Times New Roman"/>
          <w:sz w:val="24"/>
          <w:szCs w:val="27"/>
        </w:rPr>
        <w:t xml:space="preserve"> по 2</w:t>
      </w:r>
      <w:r>
        <w:rPr>
          <w:rFonts w:hint="default" w:ascii="Times New Roman" w:hAnsi="Times New Roman"/>
          <w:sz w:val="24"/>
          <w:szCs w:val="27"/>
          <w:lang w:val="tt-RU"/>
        </w:rPr>
        <w:t>7</w:t>
      </w:r>
      <w:r>
        <w:rPr>
          <w:rFonts w:ascii="Times New Roman" w:hAnsi="Times New Roman"/>
          <w:sz w:val="24"/>
          <w:szCs w:val="27"/>
        </w:rPr>
        <w:t xml:space="preserve"> сентября 202</w:t>
      </w:r>
      <w:r>
        <w:rPr>
          <w:rFonts w:hint="default" w:ascii="Times New Roman" w:hAnsi="Times New Roman"/>
          <w:sz w:val="24"/>
          <w:szCs w:val="27"/>
          <w:lang w:val="tt-RU"/>
        </w:rPr>
        <w:t>4</w:t>
      </w:r>
      <w:r>
        <w:rPr>
          <w:rFonts w:ascii="Times New Roman" w:hAnsi="Times New Roman"/>
          <w:sz w:val="24"/>
          <w:szCs w:val="27"/>
        </w:rPr>
        <w:t xml:space="preserve"> года</w:t>
      </w:r>
      <w:r>
        <w:rPr>
          <w:rFonts w:ascii="Times New Roman" w:hAnsi="Times New Roman"/>
          <w:b/>
          <w:sz w:val="24"/>
          <w:szCs w:val="27"/>
        </w:rPr>
        <w:t>.</w:t>
      </w:r>
    </w:p>
    <w:p w14:paraId="35506AA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b/>
          <w:sz w:val="24"/>
          <w:szCs w:val="27"/>
        </w:rPr>
        <w:t xml:space="preserve">Цель </w:t>
      </w:r>
      <w:r>
        <w:rPr>
          <w:rFonts w:ascii="Times New Roman" w:hAnsi="Times New Roman"/>
          <w:sz w:val="24"/>
          <w:szCs w:val="27"/>
        </w:rPr>
        <w:t xml:space="preserve"> – широкое информирование о деятельности Общероссийского Профсоюза образования, формирование положительного имиджа организации, вовлечение работников, школьников, студентов в активную общественную деятельность.</w:t>
      </w:r>
    </w:p>
    <w:p w14:paraId="01740C06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sz w:val="24"/>
          <w:szCs w:val="27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8216"/>
      </w:tblGrid>
      <w:tr w14:paraId="52C7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15DEBDA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216" w:type="dxa"/>
          </w:tcPr>
          <w:p w14:paraId="517E250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Мероприятие </w:t>
            </w:r>
          </w:p>
        </w:tc>
      </w:tr>
      <w:tr w14:paraId="2602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16F265A3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19B2F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16" w:type="dxa"/>
          </w:tcPr>
          <w:p w14:paraId="06F04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7"/>
              </w:rPr>
              <w:t>«Есть Профсоюз – есть коллективный договор»</w:t>
            </w:r>
          </w:p>
          <w:p w14:paraId="543F1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7"/>
              </w:rPr>
            </w:pPr>
            <w:r>
              <w:rPr>
                <w:rFonts w:ascii="Times New Roman" w:hAnsi="Times New Roman"/>
                <w:sz w:val="24"/>
                <w:szCs w:val="27"/>
              </w:rPr>
              <w:t>Ознакомление членов Профсоюза и всех работников с льготами и гарантиями коллективного договора ДОО.</w:t>
            </w:r>
          </w:p>
        </w:tc>
      </w:tr>
      <w:tr w14:paraId="36EBF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649CC66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86A0F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16" w:type="dxa"/>
          </w:tcPr>
          <w:p w14:paraId="5CAF7A3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«Сильная первичка – сильный Профсоюз!»</w:t>
            </w:r>
          </w:p>
          <w:p w14:paraId="0D604A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заявлений о вступлении в Общероссийский Профсоюз образования, внесение данных новых членов Профсоюза в АИС «Единый реестр Общероссийского Профсоюза образования», торжественное вручение новых электронных профсоюзных билетов, ознакомление членов Профсоюза с федеральной бонусной программой Profcards, помощь в регистрации личного кабинета на сайте Общероссийского Профсоюза образования www.eseur.ru.</w:t>
            </w:r>
          </w:p>
        </w:tc>
      </w:tr>
      <w:tr w14:paraId="2BB52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689458F7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7462F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216" w:type="dxa"/>
          </w:tcPr>
          <w:p w14:paraId="34635CC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«Профсоюзная приемная»</w:t>
            </w:r>
          </w:p>
          <w:p w14:paraId="46345A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по личным вопросам председателем и членами профкома. Оказание помощи членам Профсоюза в подготовке документов (для назначения пенсии по выслуге лет или пенсии по старости, к аттестации, награждению и т.д.).</w:t>
            </w:r>
          </w:p>
        </w:tc>
      </w:tr>
      <w:tr w14:paraId="1709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7EC1E574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94A9A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216" w:type="dxa"/>
          </w:tcPr>
          <w:p w14:paraId="5A90A63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«Информационное просвещение»</w:t>
            </w:r>
          </w:p>
          <w:p w14:paraId="3191FE9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Ознакомление с последними номерами газет «Мой Профсоюз» и «Новое слово», сайтами Центрального Совета Профсоюза – www.eseur.ru, Татарстанской республиканской организации Общероссийского Профсоюза образования – www.edunion.ru. Организация подписки на профсоюзные издания, а также соцсети профсоюзных организаций в ВКонтакте https://vk.com/eseur,  https://vk.com/edunionru, https://vk.com/prof_tat. Телеграм: https://t.me/eseur,  https://t.me/proftat. </w:t>
            </w:r>
          </w:p>
          <w:p w14:paraId="4F07475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профсоюзного раздела первичек на портале «Электронное образование Республики Татарстан».</w:t>
            </w:r>
          </w:p>
        </w:tc>
      </w:tr>
      <w:tr w14:paraId="02B4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48C3112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D041D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216" w:type="dxa"/>
          </w:tcPr>
          <w:p w14:paraId="3D45633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Встреча с ветеранами профсоюза»</w:t>
            </w:r>
          </w:p>
          <w:p w14:paraId="7100A679">
            <w:pPr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Организация встреч с ветеранами профсоюзного движения, чаепитие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.</w:t>
            </w:r>
          </w:p>
        </w:tc>
      </w:tr>
      <w:tr w14:paraId="11DE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0943135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5398A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216" w:type="dxa"/>
          </w:tcPr>
          <w:p w14:paraId="47DBA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7"/>
              </w:rPr>
              <w:t xml:space="preserve">                     «Зарядись энергией Профсоюза!»</w:t>
            </w:r>
            <w:r>
              <w:rPr>
                <w:rFonts w:ascii="Times New Roman" w:hAnsi="Times New Roman"/>
                <w:sz w:val="24"/>
                <w:szCs w:val="27"/>
              </w:rPr>
              <w:t xml:space="preserve"> </w:t>
            </w:r>
          </w:p>
          <w:p w14:paraId="787CF74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8"/>
              <w:jc w:val="both"/>
              <w:rPr>
                <w:rFonts w:ascii="Times New Roman" w:hAnsi="Times New Roman"/>
                <w:sz w:val="24"/>
                <w:szCs w:val="27"/>
              </w:rPr>
            </w:pPr>
            <w:r>
              <w:rPr>
                <w:rFonts w:ascii="Times New Roman" w:hAnsi="Times New Roman"/>
                <w:sz w:val="24"/>
                <w:szCs w:val="27"/>
              </w:rPr>
              <w:t>Проведение производственной зарядки</w:t>
            </w:r>
            <w:r>
              <w:rPr>
                <w:rFonts w:hint="default" w:ascii="Times New Roman" w:hAnsi="Times New Roman"/>
                <w:sz w:val="24"/>
                <w:szCs w:val="27"/>
                <w:lang w:val="ru-RU"/>
              </w:rPr>
              <w:t>, вручение подарков</w:t>
            </w:r>
            <w:r>
              <w:rPr>
                <w:rFonts w:ascii="Times New Roman" w:hAnsi="Times New Roman"/>
                <w:sz w:val="24"/>
                <w:szCs w:val="27"/>
              </w:rPr>
              <w:t>.</w:t>
            </w:r>
          </w:p>
        </w:tc>
      </w:tr>
    </w:tbl>
    <w:p w14:paraId="69319DA9">
      <w:pPr>
        <w:rPr>
          <w:sz w:val="20"/>
        </w:rPr>
      </w:pPr>
    </w:p>
    <w:p w14:paraId="7B7DD47B">
      <w:pPr>
        <w:pStyle w:val="4"/>
        <w:keepNext w:val="0"/>
        <w:keepLines w:val="0"/>
        <w:widowControl/>
        <w:suppressLineNumbers w:val="0"/>
        <w:rPr>
          <w:sz w:val="20"/>
        </w:rPr>
      </w:pPr>
      <w:r>
        <w:rPr>
          <w:rFonts w:hint="default"/>
          <w:lang w:val="tt-RU"/>
        </w:rPr>
        <w:t xml:space="preserve">           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B8"/>
    <w:rsid w:val="00024D7F"/>
    <w:rsid w:val="001950E3"/>
    <w:rsid w:val="002611FE"/>
    <w:rsid w:val="00CC47B8"/>
    <w:rsid w:val="0C6B2E57"/>
    <w:rsid w:val="243866F9"/>
    <w:rsid w:val="2CD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1665</Characters>
  <Lines>13</Lines>
  <Paragraphs>3</Paragraphs>
  <TotalTime>24</TotalTime>
  <ScaleCrop>false</ScaleCrop>
  <LinksUpToDate>false</LinksUpToDate>
  <CharactersWithSpaces>1954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2023-09-14T14:51:00Z</dcterms:created>
  <dc:creator>LENOVO</dc:creator>
  <cp:lastModifiedBy>LENOVO</cp:lastModifiedBy>
  <dcterms:modified xsi:type="dcterms:W3CDTF">2024-10-30T09:16:45Z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261E00DBEF414707B696A8AD7391FB67_12</vt:lpwstr>
  </property>
</Properties>
</file>