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B8D" w:rsidRDefault="00492B8D" w:rsidP="00492B8D">
      <w:pPr>
        <w:pStyle w:val="a3"/>
        <w:spacing w:line="276" w:lineRule="auto"/>
        <w:jc w:val="both"/>
        <w:rPr>
          <w:rFonts w:ascii="Times New Roman" w:hAnsi="Times New Roman"/>
          <w:color w:val="0D0D0D"/>
          <w:sz w:val="26"/>
          <w:szCs w:val="26"/>
        </w:rPr>
      </w:pPr>
    </w:p>
    <w:p w:rsidR="00492B8D" w:rsidRDefault="00483939" w:rsidP="00492B8D">
      <w:pPr>
        <w:pStyle w:val="a3"/>
        <w:spacing w:line="276" w:lineRule="auto"/>
        <w:jc w:val="both"/>
        <w:rPr>
          <w:rFonts w:ascii="Times New Roman" w:hAnsi="Times New Roman"/>
          <w:color w:val="0D0D0D"/>
        </w:rPr>
      </w:pPr>
      <w:r w:rsidRPr="00483939">
        <w:rPr>
          <w:rFonts w:ascii="Times New Roman" w:hAnsi="Times New Roman"/>
          <w:noProof/>
          <w:color w:val="0D0D0D"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7.85pt;margin-top:1.35pt;width:206.6pt;height:62.6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" stroked="f">
            <v:textbox>
              <w:txbxContent>
                <w:p w:rsidR="00492B8D" w:rsidRPr="002E7219" w:rsidRDefault="00492B8D" w:rsidP="00492B8D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color w:val="0D0D0D"/>
                    </w:rPr>
                  </w:pPr>
                  <w:r w:rsidRPr="002E7219">
                    <w:rPr>
                      <w:rFonts w:ascii="Times New Roman" w:hAnsi="Times New Roman"/>
                      <w:color w:val="0D0D0D"/>
                    </w:rPr>
                    <w:t>СОГЛАСОВАНО:</w:t>
                  </w:r>
                </w:p>
                <w:p w:rsidR="00492B8D" w:rsidRPr="002E7219" w:rsidRDefault="00492B8D" w:rsidP="00492B8D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color w:val="0D0D0D"/>
                    </w:rPr>
                  </w:pPr>
                  <w:r w:rsidRPr="002E7219">
                    <w:rPr>
                      <w:rFonts w:ascii="Times New Roman" w:hAnsi="Times New Roman"/>
                      <w:color w:val="0D0D0D"/>
                    </w:rPr>
                    <w:t>«____»_____________20 ____ г.</w:t>
                  </w:r>
                </w:p>
                <w:p w:rsidR="00492B8D" w:rsidRPr="002E7219" w:rsidRDefault="00492B8D" w:rsidP="00492B8D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color w:val="0D0D0D"/>
                    </w:rPr>
                  </w:pPr>
                  <w:r w:rsidRPr="002E7219">
                    <w:rPr>
                      <w:rFonts w:ascii="Times New Roman" w:hAnsi="Times New Roman"/>
                      <w:color w:val="0D0D0D"/>
                    </w:rPr>
                    <w:t>Представитель трудового коллектива</w:t>
                  </w:r>
                </w:p>
                <w:p w:rsidR="00956616" w:rsidRPr="00060BB1" w:rsidRDefault="00956616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060BB1">
                    <w:rPr>
                      <w:rFonts w:ascii="Times New Roman" w:hAnsi="Times New Roman"/>
                    </w:rPr>
                    <w:t>С.З.Нигматзянова</w:t>
                  </w:r>
                  <w:proofErr w:type="spellEnd"/>
                </w:p>
              </w:txbxContent>
            </v:textbox>
            <w10:wrap type="square"/>
          </v:shape>
        </w:pict>
      </w:r>
      <w:r w:rsidR="00492B8D" w:rsidRPr="002E7219">
        <w:rPr>
          <w:rFonts w:ascii="Times New Roman" w:hAnsi="Times New Roman"/>
          <w:color w:val="0D0D0D"/>
        </w:rPr>
        <w:t>УТВЕРЖДАЮ:</w:t>
      </w:r>
    </w:p>
    <w:p w:rsidR="00492B8D" w:rsidRPr="002E7219" w:rsidRDefault="00492B8D" w:rsidP="00492B8D">
      <w:pPr>
        <w:pStyle w:val="a3"/>
        <w:spacing w:line="276" w:lineRule="auto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Заведующий М</w:t>
      </w:r>
      <w:r w:rsidR="00956616">
        <w:rPr>
          <w:rFonts w:ascii="Times New Roman" w:hAnsi="Times New Roman"/>
          <w:color w:val="0D0D0D"/>
        </w:rPr>
        <w:t>А</w:t>
      </w:r>
      <w:r w:rsidRPr="002E7219">
        <w:rPr>
          <w:rFonts w:ascii="Times New Roman" w:hAnsi="Times New Roman"/>
          <w:color w:val="0D0D0D"/>
        </w:rPr>
        <w:t xml:space="preserve">ДОУ </w:t>
      </w:r>
      <w:proofErr w:type="spellStart"/>
      <w:r>
        <w:rPr>
          <w:rFonts w:ascii="Times New Roman" w:hAnsi="Times New Roman"/>
          <w:color w:val="0D0D0D"/>
        </w:rPr>
        <w:t>д</w:t>
      </w:r>
      <w:proofErr w:type="spellEnd"/>
      <w:r>
        <w:rPr>
          <w:rFonts w:ascii="Times New Roman" w:hAnsi="Times New Roman"/>
          <w:color w:val="0D0D0D"/>
        </w:rPr>
        <w:t xml:space="preserve">/с </w:t>
      </w:r>
      <w:r w:rsidRPr="002E7219">
        <w:rPr>
          <w:rFonts w:ascii="Times New Roman" w:hAnsi="Times New Roman"/>
          <w:color w:val="0D0D0D"/>
        </w:rPr>
        <w:t xml:space="preserve">№ </w:t>
      </w:r>
      <w:r w:rsidR="00956616">
        <w:rPr>
          <w:rFonts w:ascii="Times New Roman" w:hAnsi="Times New Roman"/>
          <w:color w:val="0D0D0D"/>
        </w:rPr>
        <w:t>336</w:t>
      </w:r>
    </w:p>
    <w:p w:rsidR="00492B8D" w:rsidRPr="002E7219" w:rsidRDefault="00492B8D" w:rsidP="00492B8D">
      <w:pPr>
        <w:pStyle w:val="a3"/>
        <w:spacing w:line="276" w:lineRule="auto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____________</w:t>
      </w:r>
      <w:r w:rsidR="00956616">
        <w:rPr>
          <w:rFonts w:ascii="Times New Roman" w:hAnsi="Times New Roman"/>
          <w:color w:val="0D0D0D"/>
        </w:rPr>
        <w:t>Е.В. Белякова</w:t>
      </w:r>
    </w:p>
    <w:p w:rsidR="00492B8D" w:rsidRDefault="00492B8D" w:rsidP="00492B8D">
      <w:pPr>
        <w:pStyle w:val="a3"/>
        <w:spacing w:line="276" w:lineRule="auto"/>
        <w:jc w:val="both"/>
        <w:rPr>
          <w:rFonts w:ascii="Times New Roman" w:hAnsi="Times New Roman"/>
          <w:color w:val="0D0D0D"/>
          <w:sz w:val="26"/>
          <w:szCs w:val="26"/>
        </w:rPr>
      </w:pPr>
    </w:p>
    <w:p w:rsidR="00492B8D" w:rsidRDefault="00492B8D" w:rsidP="00492B8D">
      <w:pPr>
        <w:pStyle w:val="a3"/>
        <w:spacing w:line="276" w:lineRule="auto"/>
        <w:jc w:val="both"/>
        <w:rPr>
          <w:rFonts w:ascii="Times New Roman" w:hAnsi="Times New Roman"/>
          <w:color w:val="0D0D0D"/>
          <w:sz w:val="26"/>
          <w:szCs w:val="26"/>
        </w:rPr>
      </w:pPr>
    </w:p>
    <w:p w:rsidR="00492B8D" w:rsidRPr="00955E51" w:rsidRDefault="00492B8D" w:rsidP="00492B8D">
      <w:pPr>
        <w:pStyle w:val="a3"/>
        <w:jc w:val="center"/>
        <w:rPr>
          <w:rFonts w:ascii="Times New Roman" w:hAnsi="Times New Roman"/>
          <w:b/>
          <w:color w:val="0D0D0D"/>
        </w:rPr>
      </w:pPr>
      <w:bookmarkStart w:id="0" w:name="_GoBack"/>
      <w:r w:rsidRPr="00955E51">
        <w:rPr>
          <w:rFonts w:ascii="Times New Roman" w:hAnsi="Times New Roman"/>
          <w:b/>
          <w:color w:val="0D0D0D"/>
        </w:rPr>
        <w:t>ПОЛОЖЕНИЕ</w:t>
      </w:r>
    </w:p>
    <w:p w:rsidR="00492B8D" w:rsidRPr="00955E51" w:rsidRDefault="00492B8D" w:rsidP="00492B8D">
      <w:pPr>
        <w:pStyle w:val="a3"/>
        <w:jc w:val="center"/>
        <w:rPr>
          <w:rFonts w:ascii="Times New Roman" w:hAnsi="Times New Roman"/>
          <w:b/>
          <w:color w:val="0D0D0D"/>
        </w:rPr>
      </w:pPr>
      <w:r w:rsidRPr="00955E51">
        <w:rPr>
          <w:rFonts w:ascii="Times New Roman" w:hAnsi="Times New Roman"/>
          <w:b/>
          <w:color w:val="0D0D0D"/>
        </w:rPr>
        <w:t>о привлечении внебюджетных средств и порядке их расходования</w:t>
      </w:r>
    </w:p>
    <w:bookmarkEnd w:id="0"/>
    <w:p w:rsidR="00492B8D" w:rsidRPr="002E7219" w:rsidRDefault="00492B8D" w:rsidP="00492B8D">
      <w:pPr>
        <w:pStyle w:val="a3"/>
        <w:jc w:val="center"/>
        <w:rPr>
          <w:rFonts w:ascii="Times New Roman" w:hAnsi="Times New Roman"/>
          <w:color w:val="0D0D0D"/>
        </w:rPr>
      </w:pPr>
    </w:p>
    <w:p w:rsidR="00492B8D" w:rsidRPr="00060BB1" w:rsidRDefault="00492B8D" w:rsidP="00492B8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color w:val="0D0D0D"/>
        </w:rPr>
      </w:pPr>
      <w:r w:rsidRPr="00060BB1">
        <w:rPr>
          <w:rFonts w:ascii="Times New Roman" w:hAnsi="Times New Roman"/>
          <w:b/>
          <w:color w:val="0D0D0D"/>
        </w:rPr>
        <w:t xml:space="preserve"> Общие положения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1.1. Настоящее Положение разработано в соответствии с Гражданским кодексом Российской Федерации, Федеральным законом от 29.12.2012 № 273 «Об образовании в Российской Федерации», Федеральным законом от 12.01.1996 № 7-ФЗ «О некоммерческих организациях», Федеральным законом от 11.08.1995 № 135-ФЗ «О благотворительной деятельности и благотворительных организациях», Указом Президента Российской Федерации от 31.08.1999 № 1134 «О дополнительных мерах по поддержке общеобразовательных учреждений в Российской Федерации», иными нормативными правовыми актами, Уставом дошкольного образовательного учреждения.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1.2.Настоящее Положение разработано с целью: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-правовой защиты образовательного процесса в ДОУ и оказания практической помощи руководителю ДОУ;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-создания дополнительных условий для развития ДОУ, в том числе совершенствования материально- технической базы, обеспечивающей образовательный процесс, организации досуга и отдыха детей.</w:t>
      </w:r>
    </w:p>
    <w:p w:rsidR="00492B8D" w:rsidRPr="00060BB1" w:rsidRDefault="00492B8D" w:rsidP="00492B8D">
      <w:pPr>
        <w:pStyle w:val="a3"/>
        <w:jc w:val="center"/>
        <w:rPr>
          <w:rFonts w:ascii="Times New Roman" w:hAnsi="Times New Roman"/>
          <w:b/>
          <w:color w:val="0D0D0D"/>
        </w:rPr>
      </w:pPr>
      <w:r w:rsidRPr="00060BB1">
        <w:rPr>
          <w:rFonts w:ascii="Times New Roman" w:hAnsi="Times New Roman"/>
          <w:b/>
          <w:color w:val="0D0D0D"/>
        </w:rPr>
        <w:t>2. Порядок формирования внебюджетных средств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2.1.Добровольные пожертвования ДОУ могут производиться юридическими и физическими лицами, в том числе законными представителями.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2.2.Добровольные пожертвования оформляются в соответств</w:t>
      </w:r>
      <w:r>
        <w:rPr>
          <w:rFonts w:ascii="Times New Roman" w:hAnsi="Times New Roman"/>
          <w:color w:val="0D0D0D"/>
        </w:rPr>
        <w:t>ии с действующим законодательст</w:t>
      </w:r>
      <w:r w:rsidRPr="002E7219">
        <w:rPr>
          <w:rFonts w:ascii="Times New Roman" w:hAnsi="Times New Roman"/>
          <w:color w:val="0D0D0D"/>
        </w:rPr>
        <w:t>вом.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 xml:space="preserve">2.3.Добровольные пожертвования физических лиц, в том числе законных представителей, в виде денежных средств вносятся через Сбербанк на лицевой счет </w:t>
      </w:r>
      <w:r>
        <w:rPr>
          <w:rFonts w:ascii="Times New Roman" w:hAnsi="Times New Roman"/>
          <w:color w:val="0D0D0D"/>
        </w:rPr>
        <w:t>М</w:t>
      </w:r>
      <w:r w:rsidR="00956616">
        <w:rPr>
          <w:rFonts w:ascii="Times New Roman" w:hAnsi="Times New Roman"/>
          <w:color w:val="0D0D0D"/>
        </w:rPr>
        <w:t>А</w:t>
      </w:r>
      <w:r>
        <w:rPr>
          <w:rFonts w:ascii="Times New Roman" w:hAnsi="Times New Roman"/>
          <w:color w:val="0D0D0D"/>
        </w:rPr>
        <w:t xml:space="preserve">ДОУ </w:t>
      </w:r>
      <w:proofErr w:type="spellStart"/>
      <w:r>
        <w:rPr>
          <w:rFonts w:ascii="Times New Roman" w:hAnsi="Times New Roman"/>
          <w:color w:val="0D0D0D"/>
        </w:rPr>
        <w:t>д</w:t>
      </w:r>
      <w:proofErr w:type="spellEnd"/>
      <w:r>
        <w:rPr>
          <w:rFonts w:ascii="Times New Roman" w:hAnsi="Times New Roman"/>
          <w:color w:val="0D0D0D"/>
        </w:rPr>
        <w:t xml:space="preserve">/с № </w:t>
      </w:r>
      <w:r w:rsidR="00956616">
        <w:rPr>
          <w:rFonts w:ascii="Times New Roman" w:hAnsi="Times New Roman"/>
          <w:color w:val="0D0D0D"/>
        </w:rPr>
        <w:t>336</w:t>
      </w:r>
      <w:r>
        <w:rPr>
          <w:rFonts w:ascii="Times New Roman" w:hAnsi="Times New Roman"/>
          <w:color w:val="0D0D0D"/>
        </w:rPr>
        <w:t xml:space="preserve"> </w:t>
      </w:r>
      <w:r w:rsidRPr="002E7219">
        <w:rPr>
          <w:rFonts w:ascii="Times New Roman" w:hAnsi="Times New Roman"/>
          <w:color w:val="0D0D0D"/>
        </w:rPr>
        <w:t xml:space="preserve">в  </w:t>
      </w:r>
      <w:r>
        <w:rPr>
          <w:rFonts w:ascii="Times New Roman" w:hAnsi="Times New Roman"/>
          <w:color w:val="0D0D0D"/>
        </w:rPr>
        <w:t>ЦБ ДОУ</w:t>
      </w:r>
      <w:r w:rsidRPr="002E7219">
        <w:rPr>
          <w:rFonts w:ascii="Times New Roman" w:hAnsi="Times New Roman"/>
          <w:color w:val="0D0D0D"/>
        </w:rPr>
        <w:t>, осуществляющего бухгалтерский учет с указанием в платежном поручении «добровольные пожертвования на (какие цели)» от физического лица (ф.и.</w:t>
      </w:r>
      <w:proofErr w:type="gramStart"/>
      <w:r w:rsidRPr="002E7219">
        <w:rPr>
          <w:rFonts w:ascii="Times New Roman" w:hAnsi="Times New Roman"/>
          <w:color w:val="0D0D0D"/>
        </w:rPr>
        <w:t>о</w:t>
      </w:r>
      <w:proofErr w:type="gramEnd"/>
      <w:r w:rsidRPr="002E7219">
        <w:rPr>
          <w:rFonts w:ascii="Times New Roman" w:hAnsi="Times New Roman"/>
          <w:color w:val="0D0D0D"/>
        </w:rPr>
        <w:t>.)</w:t>
      </w:r>
      <w:r>
        <w:rPr>
          <w:rFonts w:ascii="Times New Roman" w:hAnsi="Times New Roman"/>
          <w:color w:val="0D0D0D"/>
        </w:rPr>
        <w:t>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2.4.Добровольные пожертвования в виде денежных средств юридических лиц вносятся на внебюджетный счет ДОУ</w:t>
      </w:r>
      <w:r>
        <w:rPr>
          <w:rFonts w:ascii="Times New Roman" w:hAnsi="Times New Roman"/>
          <w:color w:val="0D0D0D"/>
        </w:rPr>
        <w:t>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2.5.Иное имущество оформляется в обязательном порядке актом приема-передачи и ставится на баланс ДОУ в соответствии с существующим законодательством.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2.6.Добровольные пожертвования недвижимого имущества подлежат государственной регистрации в порядке, установленном законодательством Российской Федерации.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2.7.ДОУ при принятии добровольных пожертвований, для использования которых жертвователем определено назначение, должно вести обособленный учет всех операций по использованию пожертвованного имущества.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2.8.Денежные средства расходуются в соответствии с утвержденной заведующим ДОУ сметой расходов, согласованной с органами самоуправления и учредителем.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2.9.Учет добровольных пожертвований ведется в соответствии с Инструкцией по бюджетному учету в учреждениях, утвержденной приказом Министерства финансов Российской Федерации от 30.12.2008 № 148н.</w:t>
      </w:r>
    </w:p>
    <w:p w:rsidR="00492B8D" w:rsidRPr="00060BB1" w:rsidRDefault="00492B8D" w:rsidP="00492B8D">
      <w:pPr>
        <w:pStyle w:val="a3"/>
        <w:jc w:val="center"/>
        <w:rPr>
          <w:rFonts w:ascii="Times New Roman" w:hAnsi="Times New Roman"/>
          <w:b/>
          <w:color w:val="0D0D0D"/>
        </w:rPr>
      </w:pPr>
      <w:r w:rsidRPr="00060BB1">
        <w:rPr>
          <w:rFonts w:ascii="Times New Roman" w:hAnsi="Times New Roman"/>
          <w:b/>
          <w:color w:val="0D0D0D"/>
        </w:rPr>
        <w:t>3. Порядок расходования внебюджетных средств.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 xml:space="preserve">3.1.Распорядителем внебюджетных средств является заведующая ДОУ, </w:t>
      </w:r>
      <w:proofErr w:type="gramStart"/>
      <w:r w:rsidRPr="002E7219">
        <w:rPr>
          <w:rFonts w:ascii="Times New Roman" w:hAnsi="Times New Roman"/>
          <w:color w:val="0D0D0D"/>
        </w:rPr>
        <w:t>наделенный</w:t>
      </w:r>
      <w:proofErr w:type="gramEnd"/>
      <w:r w:rsidRPr="002E7219">
        <w:rPr>
          <w:rFonts w:ascii="Times New Roman" w:hAnsi="Times New Roman"/>
          <w:color w:val="0D0D0D"/>
        </w:rPr>
        <w:t xml:space="preserve"> правом: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-утверждения смет доходов и расходов по внебюджетным средствам;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-взимания доходов и осуществления расходов с внебюджетных счетов на мероприятия, предусмотренные в утвержденных сметах доходов и расходов,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3.2.Составление сметы.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3.2.1.Смета доходов и расходов по внебюджетным средствам - это документ, определяющий объемы поступлений внебюджетных средств с указанием источников получения и направлений использования этих средств.</w:t>
      </w:r>
    </w:p>
    <w:p w:rsidR="00492B8D" w:rsidRPr="002E7219" w:rsidRDefault="00492B8D" w:rsidP="00492B8D">
      <w:pPr>
        <w:pStyle w:val="a3"/>
        <w:jc w:val="center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Мероприятия по охране жизни и здоровья детей: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-Приобретение витаминов, препаратов первой медицинской помощи при недостаточном финансировании статьи бюджета.</w:t>
      </w:r>
    </w:p>
    <w:p w:rsidR="00492B8D" w:rsidRPr="002E7219" w:rsidRDefault="00492B8D" w:rsidP="00492B8D">
      <w:pPr>
        <w:pStyle w:val="a3"/>
        <w:jc w:val="center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lastRenderedPageBreak/>
        <w:t>Образовательные и развивающие мероприятия: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-Подготовка и проведение смотров-конкурсов (приобретение ткани на костюмы и их пошив, награждение победителей конкурсов)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 xml:space="preserve">-Оформление </w:t>
      </w:r>
      <w:r>
        <w:rPr>
          <w:rFonts w:ascii="Times New Roman" w:hAnsi="Times New Roman"/>
          <w:color w:val="0D0D0D"/>
        </w:rPr>
        <w:t xml:space="preserve">и </w:t>
      </w:r>
      <w:r w:rsidRPr="002E7219">
        <w:rPr>
          <w:rFonts w:ascii="Times New Roman" w:hAnsi="Times New Roman"/>
          <w:color w:val="0D0D0D"/>
        </w:rPr>
        <w:t>украшение зала к праздникам.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 xml:space="preserve">-Оформление, обновление, пополнение развивающей среды в </w:t>
      </w:r>
      <w:proofErr w:type="gramStart"/>
      <w:r w:rsidRPr="002E7219">
        <w:rPr>
          <w:rFonts w:ascii="Times New Roman" w:hAnsi="Times New Roman"/>
          <w:color w:val="0D0D0D"/>
        </w:rPr>
        <w:t>летн</w:t>
      </w:r>
      <w:r>
        <w:rPr>
          <w:rFonts w:ascii="Times New Roman" w:hAnsi="Times New Roman"/>
          <w:color w:val="0D0D0D"/>
        </w:rPr>
        <w:t>ий</w:t>
      </w:r>
      <w:proofErr w:type="gramEnd"/>
      <w:r w:rsidRPr="002E7219">
        <w:rPr>
          <w:rFonts w:ascii="Times New Roman" w:hAnsi="Times New Roman"/>
          <w:color w:val="0D0D0D"/>
        </w:rPr>
        <w:t xml:space="preserve"> оздоровительн</w:t>
      </w:r>
      <w:r>
        <w:rPr>
          <w:rFonts w:ascii="Times New Roman" w:hAnsi="Times New Roman"/>
          <w:color w:val="0D0D0D"/>
        </w:rPr>
        <w:t xml:space="preserve">ыйпериод </w:t>
      </w:r>
      <w:r w:rsidRPr="002E7219">
        <w:rPr>
          <w:rFonts w:ascii="Times New Roman" w:hAnsi="Times New Roman"/>
          <w:color w:val="0D0D0D"/>
        </w:rPr>
        <w:t>(игрушки, детская литература, развивающие игры, спортивные атрибуты и т.д.</w:t>
      </w:r>
      <w:r w:rsidR="00060BB1">
        <w:rPr>
          <w:rFonts w:ascii="Times New Roman" w:hAnsi="Times New Roman"/>
          <w:color w:val="0D0D0D"/>
        </w:rPr>
        <w:t>)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-Расходы на учебные материалы, подписка на методическую литературу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-Приобретение канцелярских товаров.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</w:p>
    <w:p w:rsidR="00492B8D" w:rsidRPr="002E7219" w:rsidRDefault="00492B8D" w:rsidP="00492B8D">
      <w:pPr>
        <w:pStyle w:val="a3"/>
        <w:jc w:val="center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Хозяйственные мероприятия: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-Приобретение моющих и дезинфицирующих средств для уборки помещений ДОУ</w:t>
      </w:r>
      <w:r>
        <w:rPr>
          <w:rFonts w:ascii="Times New Roman" w:hAnsi="Times New Roman"/>
          <w:color w:val="0D0D0D"/>
        </w:rPr>
        <w:t>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-Приобретение необходимых строительных материалов для текущего ремонта ДОУ</w:t>
      </w:r>
      <w:r>
        <w:rPr>
          <w:rFonts w:ascii="Times New Roman" w:hAnsi="Times New Roman"/>
          <w:color w:val="0D0D0D"/>
        </w:rPr>
        <w:t>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-Приобретение хозяйственного материала и инструментария для ремонта ученической мебели, оформления рекреаций</w:t>
      </w:r>
      <w:r>
        <w:rPr>
          <w:rFonts w:ascii="Times New Roman" w:hAnsi="Times New Roman"/>
          <w:color w:val="0D0D0D"/>
        </w:rPr>
        <w:t>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-Закупка сантехники и материала для ремонта сантехники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-Закупка бланков, документации для ДОУ, канцелярских товаров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-Закупка прочих расходных материалов и предметов снабжения(бумага для печатания, посуда, письменные принадлежности)</w:t>
      </w:r>
      <w:r>
        <w:rPr>
          <w:rFonts w:ascii="Times New Roman" w:hAnsi="Times New Roman"/>
          <w:color w:val="0D0D0D"/>
        </w:rPr>
        <w:t>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</w:p>
    <w:p w:rsidR="00492B8D" w:rsidRPr="002E7219" w:rsidRDefault="00492B8D" w:rsidP="00492B8D">
      <w:pPr>
        <w:pStyle w:val="a3"/>
        <w:jc w:val="center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Укрепление материальной базы: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-Приобретение компьютерной техники и расходных материалов</w:t>
      </w:r>
      <w:r>
        <w:rPr>
          <w:rFonts w:ascii="Times New Roman" w:hAnsi="Times New Roman"/>
          <w:color w:val="0D0D0D"/>
        </w:rPr>
        <w:t>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-Приобретение мебели</w:t>
      </w:r>
      <w:r>
        <w:rPr>
          <w:rFonts w:ascii="Times New Roman" w:hAnsi="Times New Roman"/>
          <w:color w:val="0D0D0D"/>
        </w:rPr>
        <w:t>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3.2.2.По решению родительского совета ДОУ допускается перераспределение процентного отношения расходов по направлениям использования внебюджетных средств.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3.2.3.Сумма расходов не должна превышать в смете суммы доходов.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3.2.4.В случае, когда доходы превышают расходы вследствие того, что эти доходы поступают в текущем бюджетном году, это превышение отражается в смете как остаток на конец года.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3.2.5.К проекту сметы прилагаются: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а) расчеты источников доходов по соответствующим видам внебюджетных средств;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б)расчеты расходов по каждой статье.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3.3. Рассмотрение, утверждение и регистрация сметы.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3.3.1.Проект сметы доходов и расходов внебюджетных средств на предстоящий финансовый год, администрация ДОУ представляет на рассмотрение Совета родителей.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3.3.2.Родительский комитет   рассматривает представленный проект сметы в следующих аспектах: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-законность образования внебюджетных средств;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-полнота и правильность расчета доходов по видам внебюджетных средств;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-обоснованность расходов.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3.3.3 Смету утверждает заведующий ДОУ, согласовывает председатель Совета родителей ДОУ.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3.4. Исполнение смет.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3.4.1. Внебюджетные средства вносятся на внебюджетный банковский счет (</w:t>
      </w:r>
      <w:r>
        <w:rPr>
          <w:rFonts w:ascii="Times New Roman" w:hAnsi="Times New Roman"/>
          <w:color w:val="0D0D0D"/>
        </w:rPr>
        <w:t>который открывается каждый год).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3.4.2.Перевод счетов с бюджетных средств на внебюджетные счета и обратно не разрешается.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3.4.3.Остатки неиспользованных средств по состоянию на 31 декабря текущего года на внебюджетных счетах является переходящими, с правом использования вследующем году.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3.4.4.Доходы, поступившие в течение года, дополнительно к суммам, предусмотренным в смете, могут быть использованы после осуществления в установленном порядке соответствующих изменений в смете.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3.4.5.Общественный контроль исполнения смет доходов и расходов внебюджетных средств осуществляет Совет родителей и общее собрание родителей не реже 2-х раз в год.</w:t>
      </w:r>
    </w:p>
    <w:p w:rsidR="00956616" w:rsidRDefault="00956616" w:rsidP="00492B8D">
      <w:pPr>
        <w:pStyle w:val="a3"/>
        <w:jc w:val="center"/>
        <w:rPr>
          <w:rFonts w:ascii="Times New Roman" w:hAnsi="Times New Roman"/>
          <w:color w:val="0D0D0D"/>
        </w:rPr>
      </w:pPr>
    </w:p>
    <w:p w:rsidR="00956616" w:rsidRDefault="00956616" w:rsidP="00492B8D">
      <w:pPr>
        <w:pStyle w:val="a3"/>
        <w:jc w:val="center"/>
        <w:rPr>
          <w:rFonts w:ascii="Times New Roman" w:hAnsi="Times New Roman"/>
          <w:color w:val="0D0D0D"/>
        </w:rPr>
      </w:pPr>
    </w:p>
    <w:p w:rsidR="00492B8D" w:rsidRPr="00060BB1" w:rsidRDefault="00492B8D" w:rsidP="00492B8D">
      <w:pPr>
        <w:pStyle w:val="a3"/>
        <w:jc w:val="center"/>
        <w:rPr>
          <w:rFonts w:ascii="Times New Roman" w:hAnsi="Times New Roman"/>
          <w:b/>
          <w:color w:val="0D0D0D"/>
        </w:rPr>
      </w:pPr>
      <w:r w:rsidRPr="00060BB1">
        <w:rPr>
          <w:rFonts w:ascii="Times New Roman" w:hAnsi="Times New Roman"/>
          <w:b/>
          <w:color w:val="0D0D0D"/>
        </w:rPr>
        <w:t>4. Заключительные положения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 xml:space="preserve">4.1.  Наличие в </w:t>
      </w:r>
      <w:r>
        <w:rPr>
          <w:rFonts w:ascii="Times New Roman" w:hAnsi="Times New Roman"/>
          <w:color w:val="0D0D0D"/>
        </w:rPr>
        <w:t>М</w:t>
      </w:r>
      <w:r w:rsidR="00956616">
        <w:rPr>
          <w:rFonts w:ascii="Times New Roman" w:hAnsi="Times New Roman"/>
          <w:color w:val="0D0D0D"/>
        </w:rPr>
        <w:t>АДО</w:t>
      </w:r>
      <w:r>
        <w:rPr>
          <w:rFonts w:ascii="Times New Roman" w:hAnsi="Times New Roman"/>
          <w:color w:val="0D0D0D"/>
        </w:rPr>
        <w:t xml:space="preserve">У </w:t>
      </w:r>
      <w:proofErr w:type="spellStart"/>
      <w:r>
        <w:rPr>
          <w:rFonts w:ascii="Times New Roman" w:hAnsi="Times New Roman"/>
          <w:color w:val="0D0D0D"/>
        </w:rPr>
        <w:t>д</w:t>
      </w:r>
      <w:proofErr w:type="spellEnd"/>
      <w:r>
        <w:rPr>
          <w:rFonts w:ascii="Times New Roman" w:hAnsi="Times New Roman"/>
          <w:color w:val="0D0D0D"/>
        </w:rPr>
        <w:t xml:space="preserve">/с № </w:t>
      </w:r>
      <w:r w:rsidR="00956616">
        <w:rPr>
          <w:rFonts w:ascii="Times New Roman" w:hAnsi="Times New Roman"/>
          <w:color w:val="0D0D0D"/>
        </w:rPr>
        <w:t xml:space="preserve">336 </w:t>
      </w:r>
      <w:r>
        <w:rPr>
          <w:rFonts w:ascii="Times New Roman" w:hAnsi="Times New Roman"/>
          <w:color w:val="0D0D0D"/>
        </w:rPr>
        <w:t xml:space="preserve"> </w:t>
      </w:r>
      <w:r w:rsidRPr="002E7219">
        <w:rPr>
          <w:rFonts w:ascii="Times New Roman" w:hAnsi="Times New Roman"/>
          <w:color w:val="0D0D0D"/>
        </w:rPr>
        <w:t>внебюджетных - сре</w:t>
      </w:r>
      <w:proofErr w:type="gramStart"/>
      <w:r w:rsidRPr="002E7219">
        <w:rPr>
          <w:rFonts w:ascii="Times New Roman" w:hAnsi="Times New Roman"/>
          <w:color w:val="0D0D0D"/>
        </w:rPr>
        <w:t>дств дл</w:t>
      </w:r>
      <w:proofErr w:type="gramEnd"/>
      <w:r w:rsidRPr="002E7219">
        <w:rPr>
          <w:rFonts w:ascii="Times New Roman" w:hAnsi="Times New Roman"/>
          <w:color w:val="0D0D0D"/>
        </w:rPr>
        <w:t>я выполнения своих функций не влечет за собой снижения нормативов и (или) абсолютных размеров его финансирования за счет средств учредителя.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4.2.Бухгалтерский учет внебюджетных средств осуществляется в соответствии с нормативно- правовыми документами Министерства финансов РФ.</w:t>
      </w:r>
    </w:p>
    <w:p w:rsidR="00492B8D" w:rsidRPr="002E7219" w:rsidRDefault="00492B8D" w:rsidP="00492B8D">
      <w:pPr>
        <w:pStyle w:val="a3"/>
        <w:jc w:val="both"/>
        <w:rPr>
          <w:rFonts w:ascii="Times New Roman" w:hAnsi="Times New Roman"/>
          <w:color w:val="0D0D0D"/>
        </w:rPr>
      </w:pPr>
      <w:r w:rsidRPr="002E7219">
        <w:rPr>
          <w:rFonts w:ascii="Times New Roman" w:hAnsi="Times New Roman"/>
          <w:color w:val="0D0D0D"/>
        </w:rPr>
        <w:t>4.3.В настоящее положение по мере необходимости, выхода указаний, рекомендаций вышестоящих органов могут вноситься изменения и дополнения, утверждаемые и согласовываемые с родительским советом.</w:t>
      </w:r>
    </w:p>
    <w:sectPr w:rsidR="00492B8D" w:rsidRPr="002E7219" w:rsidSect="00060BB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D16E5"/>
    <w:multiLevelType w:val="hybridMultilevel"/>
    <w:tmpl w:val="68BC7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92B8D"/>
    <w:rsid w:val="00060BB1"/>
    <w:rsid w:val="00483939"/>
    <w:rsid w:val="00492B8D"/>
    <w:rsid w:val="0049747E"/>
    <w:rsid w:val="00956616"/>
    <w:rsid w:val="00F35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B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2B8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Журавушка</dc:creator>
  <cp:keywords/>
  <dc:description/>
  <cp:lastModifiedBy>Екатерина Валерьевна</cp:lastModifiedBy>
  <cp:revision>4</cp:revision>
  <cp:lastPrinted>2016-02-20T12:53:00Z</cp:lastPrinted>
  <dcterms:created xsi:type="dcterms:W3CDTF">2014-07-22T06:05:00Z</dcterms:created>
  <dcterms:modified xsi:type="dcterms:W3CDTF">2016-02-20T12:54:00Z</dcterms:modified>
</cp:coreProperties>
</file>