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3C" w:rsidRPr="00A80343" w:rsidRDefault="00B0343C" w:rsidP="00B034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2766BB" w:rsidRDefault="002766BB" w:rsidP="00B03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75D6D4C" wp14:editId="709A0DC6">
            <wp:extent cx="5940425" cy="860993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66BB" w:rsidRDefault="002766BB" w:rsidP="00B03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03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Информационная карта</w:t>
      </w:r>
    </w:p>
    <w:tbl>
      <w:tblPr>
        <w:tblpPr w:leftFromText="180" w:rightFromText="180" w:bottomFromText="200" w:vertAnchor="text" w:horzAnchor="margin" w:tblpXSpec="center" w:tblpY="22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228"/>
        <w:gridCol w:w="6034"/>
      </w:tblGrid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летнего лагеря труда и отдыха с дневным пребыванием детей Муниципального бюджетного общеобразовательного учреждения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гимназия №1 имени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А.К.Абдрахманова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</w:t>
            </w: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г.Агрыз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АМР РТ </w:t>
            </w: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Трудовой десант»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Calibri" w:hAnsi="Calibri" w:cs="Times New Roman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Патриотическое, гражданское, духовно-нравственное, эстетическое, трудовое, экологическое, физическое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 программы</w:t>
            </w:r>
          </w:p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(ФИО должность)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Худайбергенова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Ф.М. </w:t>
            </w: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учреждение, представившее программу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 бюджетное общеобразовательное учреждение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гимназия №1 имени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А.К.Абдрахманова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Агрызского муниципального района Республики Татарстан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8034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Calibri" w:hAnsi="Times New Roman" w:cs="Times New Roman"/>
                <w:sz w:val="28"/>
                <w:szCs w:val="28"/>
              </w:rPr>
              <w:t>Адрес телефон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80343">
              <w:rPr>
                <w:rFonts w:ascii="Times New Roman" w:eastAsia="Calibri" w:hAnsi="Times New Roman" w:cs="Times New Roman"/>
                <w:sz w:val="28"/>
                <w:szCs w:val="28"/>
              </w:rPr>
              <w:t>Г.Агрыз</w:t>
            </w:r>
            <w:proofErr w:type="spellEnd"/>
            <w:r w:rsidRPr="00A80343">
              <w:rPr>
                <w:rFonts w:ascii="Times New Roman" w:eastAsia="Calibri" w:hAnsi="Times New Roman" w:cs="Times New Roman"/>
                <w:sz w:val="28"/>
                <w:szCs w:val="28"/>
              </w:rPr>
              <w:t>, улица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Нариманова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д.27</w:t>
            </w:r>
          </w:p>
          <w:p w:rsidR="00B0343C" w:rsidRPr="00A80343" w:rsidRDefault="00B0343C" w:rsidP="002334E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Т.8(85551) 2-12-08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Способствование занятости обучающихся в летний период, развитие трудовых навыков, а также коммуникации, социализации. Экологическая, досуговая, культурная и спортивно-оздоровительная деятельность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Лагерь труда и отдыха с дневной формой пребывания детей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гимназия №1 имени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А.К.Абдрахманова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участников за сезон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14 – 15 лет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02.06.2025-24.06.2025</w:t>
            </w:r>
          </w:p>
        </w:tc>
      </w:tr>
      <w:tr w:rsidR="00B0343C" w:rsidRPr="00A80343" w:rsidTr="002334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43C" w:rsidRPr="00A80343" w:rsidRDefault="00B0343C" w:rsidP="002334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3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Pr="00A80343" w:rsidRDefault="00B0343C" w:rsidP="00B0343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Содержание программы</w:t>
      </w:r>
    </w:p>
    <w:p w:rsidR="00B0343C" w:rsidRPr="00A80343" w:rsidRDefault="00B0343C" w:rsidP="00B0343C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A80343">
        <w:rPr>
          <w:rFonts w:ascii="Times New Roman" w:eastAsia="Calibri" w:hAnsi="Times New Roman" w:cs="Times New Roman"/>
          <w:bCs/>
          <w:sz w:val="32"/>
          <w:szCs w:val="32"/>
        </w:rPr>
        <w:t>Пояснительная записка</w:t>
      </w:r>
    </w:p>
    <w:p w:rsidR="00B0343C" w:rsidRPr="00A80343" w:rsidRDefault="00B0343C" w:rsidP="00B0343C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A80343">
        <w:rPr>
          <w:rFonts w:ascii="Times New Roman" w:eastAsia="Calibri" w:hAnsi="Times New Roman" w:cs="Times New Roman"/>
          <w:bCs/>
          <w:sz w:val="32"/>
          <w:szCs w:val="32"/>
        </w:rPr>
        <w:t>Цели и задачи программы</w:t>
      </w:r>
    </w:p>
    <w:p w:rsidR="00B0343C" w:rsidRPr="00A80343" w:rsidRDefault="00B0343C" w:rsidP="00B0343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0343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Предполагаемые результаты</w:t>
      </w:r>
    </w:p>
    <w:p w:rsidR="00B0343C" w:rsidRPr="00A80343" w:rsidRDefault="00B0343C" w:rsidP="00B0343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0343">
        <w:rPr>
          <w:rFonts w:ascii="Times New Roman" w:eastAsia="Calibri" w:hAnsi="Times New Roman" w:cs="Times New Roman"/>
          <w:color w:val="000000"/>
          <w:sz w:val="32"/>
          <w:szCs w:val="32"/>
        </w:rPr>
        <w:t>Ценностные ориентиры программы</w:t>
      </w:r>
    </w:p>
    <w:p w:rsidR="00B0343C" w:rsidRPr="00A80343" w:rsidRDefault="00B0343C" w:rsidP="00B0343C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color w:val="000000"/>
          <w:sz w:val="32"/>
          <w:szCs w:val="32"/>
        </w:rPr>
        <w:t>Характеристика участников смены</w:t>
      </w:r>
    </w:p>
    <w:p w:rsidR="00B0343C" w:rsidRPr="00A80343" w:rsidRDefault="00B0343C" w:rsidP="00B0343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0343">
        <w:rPr>
          <w:rFonts w:ascii="Times New Roman" w:eastAsia="Calibri" w:hAnsi="Times New Roman" w:cs="Times New Roman"/>
          <w:color w:val="000000"/>
          <w:sz w:val="32"/>
          <w:szCs w:val="32"/>
        </w:rPr>
        <w:t>Логика и механизмы реализации смены</w:t>
      </w:r>
    </w:p>
    <w:p w:rsidR="00B0343C" w:rsidRPr="00A80343" w:rsidRDefault="00B0343C" w:rsidP="00B0343C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color w:val="000000"/>
          <w:sz w:val="32"/>
          <w:szCs w:val="32"/>
        </w:rPr>
        <w:t>Основные этапы смены</w:t>
      </w:r>
    </w:p>
    <w:p w:rsidR="00B0343C" w:rsidRPr="00A80343" w:rsidRDefault="00B0343C" w:rsidP="00B0343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0343">
        <w:rPr>
          <w:rFonts w:ascii="Times New Roman" w:eastAsia="Calibri" w:hAnsi="Times New Roman" w:cs="Times New Roman"/>
          <w:bCs/>
          <w:sz w:val="32"/>
          <w:szCs w:val="32"/>
        </w:rPr>
        <w:t>Кадровое обеспечение программы</w:t>
      </w:r>
    </w:p>
    <w:p w:rsidR="00B0343C" w:rsidRPr="00A80343" w:rsidRDefault="00B0343C" w:rsidP="00B0343C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A80343">
        <w:rPr>
          <w:rFonts w:ascii="Times New Roman" w:eastAsia="Calibri" w:hAnsi="Times New Roman" w:cs="Times New Roman"/>
          <w:bCs/>
          <w:sz w:val="32"/>
          <w:szCs w:val="32"/>
        </w:rPr>
        <w:t>Методическая основа программы</w:t>
      </w:r>
    </w:p>
    <w:p w:rsidR="00B0343C" w:rsidRPr="00A80343" w:rsidRDefault="00B0343C" w:rsidP="00B0343C">
      <w:pPr>
        <w:numPr>
          <w:ilvl w:val="0"/>
          <w:numId w:val="1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Calibri" w:hAnsi="Times New Roman" w:cs="Times New Roman"/>
          <w:bCs/>
          <w:iCs/>
          <w:sz w:val="32"/>
          <w:szCs w:val="32"/>
        </w:rPr>
      </w:pPr>
      <w:r w:rsidRPr="00A80343">
        <w:rPr>
          <w:rFonts w:ascii="Times New Roman" w:eastAsia="Calibri" w:hAnsi="Times New Roman" w:cs="Times New Roman"/>
          <w:bCs/>
          <w:iCs/>
          <w:sz w:val="32"/>
          <w:szCs w:val="32"/>
        </w:rPr>
        <w:t>Список используемой литературы</w:t>
      </w:r>
    </w:p>
    <w:p w:rsidR="00B0343C" w:rsidRPr="00A80343" w:rsidRDefault="00B0343C" w:rsidP="00B0343C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Default="00B0343C" w:rsidP="00B03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Пояснительная записка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летнего пришкольного лагеря отдых детей уникален с точки зрения организации самостоятельной жизнедеятельности в свободное время. Именно в пришкольном лагере ребенок может выделить свое свободное время для полезных дел. Основная деятельность пришкольного лагеря направлена на развитие личности ребенка и включение его в разнообразную социально-значимую деятельность.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 значимая деятельность представляет собой совокупность действий, направленных на реализацию социальных преобразований и решение проблем общества, способствующих позитивным </w:t>
      </w:r>
      <w:proofErr w:type="gramStart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изменениям</w:t>
      </w:r>
      <w:proofErr w:type="gramEnd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 самом человеке, так и во внешней социальной среде. Целями социально значимой деятельности являются: приобретение учащимися </w:t>
      </w:r>
      <w:proofErr w:type="spellStart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просоциальных</w:t>
      </w:r>
      <w:proofErr w:type="spellEnd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моделей поведения и навыков их применения в реальных социокультурных ситуациях; знакомство с конкретными условиями и содержанием отдельных социальных процессов, происходящих в современном обществе; развитие практических умений коммуникативной культуры в процессе осуществления различных социальных взаимодействий; развитие социальной солидарности и умения работать в команде.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 способствует развитию лидерских, коллективных и коммуникативных компетенций у детей 14</w:t>
      </w: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–15 лет; </w:t>
      </w: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их знакомству с основными ценностями, направлениями деятельности, проектами Общероссийского общественно-государственного движения детей и молодежи «Движение первых» (далее – Движение); активизации детей и молодежи и вовлечению их в созидательную добровольческую, экологическую, творческую, спортивную, научную и иную деятельность, реализуемую Движением.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участников смены могут быть: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лидеры первичных отделений;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ребята, заинтересованные в деятельности Движения;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ребята, не </w:t>
      </w:r>
      <w:proofErr w:type="gramStart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являющихся</w:t>
      </w:r>
      <w:proofErr w:type="gramEnd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членами Движения, но заинтересованные в участии в тематической программе, в том числе учащиеся </w:t>
      </w: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 группы риска.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тематической смены предполагает создание условий для личностного развития, самоопределения и самореализации участников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их вовлечения в жизнедеятельность первичных отделений Движения.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основе содержания тематической программы лежит эффективно построенная воспитательная система, обеспечивающая, с одной стороны, – просвещение и всестороннее развитие участников через их включение в различные виды деятельности, с другой – формирование представлений о Движении, стимулирование активного включения и участия в деятельности Движения Первых.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Ориентирами построения программы служат идеи добровольности, равенства прав обучающихся, преемственности в их воспитании, учета индивидуальных особенностей участников, непрерывности, систематичности, открытости деятельности Движения.</w:t>
      </w:r>
    </w:p>
    <w:p w:rsidR="00B0343C" w:rsidRPr="00A80343" w:rsidRDefault="00B0343C" w:rsidP="00B0343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803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Цели и задачи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Calibri" w:eastAsia="Calibri" w:hAnsi="Calibri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программы является создание условий для самопознания личности, развития лидерских и коммуникативных навыков у детей через организацию жизнедеятельности, обеспечивающей сознательное выявление и утверждение собственной позиции, готовность к участию в деятельности Движения Первых, формирование мотивов саморазвития.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программы: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– сформировать у участников представление о Движении Первых путем популяризации миссии, ценностей, направлений деятельности Движения;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создать условия для самопознания, самоопределения детей и подростков, самостоятельного выбора участниками одного или нескольких направлений деятельности Движения;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раскрытие и развитие лидерского потенциала, коллективных и коммуникативных навыков детей и подростков в социально значимой деятельности;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обеспечение возможностей для духовно-нравственного, гражданско-патриотического воспитания участников на основе традиционных российских духовно-нравственных ценностей, истории и культуры;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предоставление возможностей для участия участников в социально значимой деятельности созидательного характера;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– установление системы дальнейшего взаимодействия участников между собой, с первичными, местными и региональными отделениями Движения.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A80343">
        <w:rPr>
          <w:rFonts w:ascii="Calibri" w:eastAsia="Calibri" w:hAnsi="Calibri" w:cs="Times New Roman"/>
          <w:sz w:val="32"/>
          <w:szCs w:val="32"/>
        </w:rPr>
        <w:t xml:space="preserve"> </w:t>
      </w:r>
      <w:r w:rsidRPr="00A803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Предполагаемые результаты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Calibri" w:eastAsia="Calibri" w:hAnsi="Calibri" w:cs="Times New Roman"/>
          <w:sz w:val="32"/>
          <w:szCs w:val="32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Предполагаемые результаты реализации программы следующие: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понимание и признание участниками значимости для себя и общества миссии, ценностей, направлений деятельности Движения;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умение видеть возможности и ресурсы в направлениях Движения для личностного развития;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формирование групп единомышленников, готовых включиться в деятельность Движения на уровне первичных, местных и региональных отделений;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развитие устойчивых отношений между участниками и приобретение ими опыта участия и </w:t>
      </w:r>
      <w:proofErr w:type="gramStart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proofErr w:type="gramEnd"/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совместных социально значимых дел;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демонстрация в деятельности участниками смены успешной работы в команде, понимание важности совместного труда и приложения усилий для общего дела, ответственности за результат;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собственный выбор участниками одного или нескольких направлений деятельности Движения для дальнейшего развития в нем;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  <w:r w:rsidRPr="00A803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формирование устойчивых связей «ребенок-взрослый» для дальнейшего педагогического сопровождения участия детей в деятельности Движения. </w:t>
      </w:r>
    </w:p>
    <w:p w:rsidR="00B0343C" w:rsidRPr="00A80343" w:rsidRDefault="00B0343C" w:rsidP="00B0343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Ценностные ориентиры программы 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Calibri" w:eastAsia="Calibri" w:hAnsi="Calibri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Основой реализации программы являются цели Движения: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содействие проведению государственной политики в интересах детей и молодежи;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содействие воспитанию детей, их профессиональной ориентации, организации досуга детей и молодежи;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создание равных возможностей для всестороннего развития и самореализации детей и молодежи;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традиций народов Российской Федерации, достижений российской и мировой культуры, а также развитие у них общественно значимой и творческой активности, высоких нравственных качеств, любви и уважения к Отечеству, трудолюбия, правовой культуры, бережного отношения к окружающей среде, чувства личной ответственности за</w:t>
      </w:r>
      <w:proofErr w:type="gram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свою судьбу и судьбу Отечества перед нынешним и будущими поколениями;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развитие различных форм детского и молодежного самоуправления, социальной и гражданской активности и включение детей и молодежи в общественную жизнь.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Деятельность участников смены должна отвечать основным ориентирам созидательной активности Движения Первых, сформулированным в миссии: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БЫТЬ С РОССИЕЙ;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БЫТЬ ЧЕЛОВЕКОМ;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БЫТЬ ВМЕСТЕ;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БЫТЬ В ДВИЖЕНИИ;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БЫТЬ ПЕРВЫМ.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Направления воспитания – «патриотическое, гражданское, духовно-нравственное, эстетическое, трудовое, экологическое, физическое воспитание, формирование ценностей научного познания, культуры здорового образа жизни и эмоционального благополучия» – реализуются по 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тематическим направлениям социально значимой коллективной деятельности Движения: «Патриотизм и историческая память», «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Волонтерство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добровольчество», «Образование и знания»,  «Наука и технологии», «Культура и искусство», «Туризм и путешествия», «Экология и охрана окружающей среды», «Медиа и коммуникации», «Дипломатия и международные отношения», «Спорт», «Здоровый образ жизни», «Труд, профессия и свое дело». </w:t>
      </w: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Характеристика участников смены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0343C" w:rsidRPr="00A80343" w:rsidRDefault="00B0343C" w:rsidP="00B0343C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Участниками образовательно-оздоровительного процесса в лагере труда и отдыха с дневным пребыванием являются учащиеся 7-8 класса, педагогические работники школы. При комплектовании особое внимание уделяется детям из малообеспеченных, неполных семей, из семей, имеющих родителей-пенсионеров, детям с ОВЗ, а также детям, находящимся в трудной жизненной ситуации.</w:t>
      </w:r>
    </w:p>
    <w:p w:rsidR="00B0343C" w:rsidRPr="00A80343" w:rsidRDefault="00B0343C" w:rsidP="00B0343C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6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Приказом по школе  назначаются: начальник лагеря, воспитатель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 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 числа педагогических работников школы. Начальник лагеря руководит его деятельностью, ведёт документацию, отвечает за охрану труда в лагере. Воспитатель   осуществляют воспитательную деятельность по плану лагеря:  организуют трудовую деятельность, проводит досуговые мероприятия, руководит спортивно-оздоровительной работой,  следит за соблюдением режима дня, правил безопасного поведения, правил пожарной безопасности. Орган самоуправления в лагере представляет собой совет отряда (участников смены), который совместно с работниками лагеря  реализуют коллективные трудовые, творческие и оздоровительные мероприятия.</w:t>
      </w:r>
    </w:p>
    <w:p w:rsidR="00B0343C" w:rsidRPr="00A80343" w:rsidRDefault="00B0343C" w:rsidP="00B0343C">
      <w:pPr>
        <w:rPr>
          <w:rFonts w:ascii="Calibri" w:eastAsia="Calibri" w:hAnsi="Calibri" w:cs="Times New Roman"/>
          <w:sz w:val="32"/>
          <w:szCs w:val="32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Логика и механизмы реализации смены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Тематическая программа, ее цели и задачи реализуются в ходе смены через  реализацию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отрядных дел творческого характера, общественно-полезных дел, формирование и деятельность органов самоуправления, проведение коллективного анализа деятельности.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смены включает в себя следующие направления деятельности: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1. Нравственно-просветительское направление ориентировано на приобщение молодежи к ценностям Движения первых, традиционным российским ценностям, истории и культуре Отечества и родного края: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классные встречи;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экскурсии, выставки;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социальные акции;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спектакли.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2. Образовательно-развивающее направление реализуется по специальным методикам, разработанным для применения в условиях лагеря, в их основе лежит исследовательская деятельность, эксперимент, игра, командное выполнение поставленных задач. Ориентировано на формирование и развитие необходимых знаний и умений для организации различных видов деятельности. Деятельность предполагает личностное развитие молодого человека, а также формирование навыков и умений командной работы, неконфликтного взаимодействия, делового общения: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––мастер-классы;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клубы;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ролевые и деловые игры;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––массовые дела творческого характера;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тематические дни.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3. Досуговое направление ориентировано на эффективную организацию свободного времени детей, развитие навыков самоорганизации свободного времени: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конкурсные программы;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концерты;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––игровые программы;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––КТД.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Спортивно-оздоровительное направление ориентировано на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технологии, развитие у детей навыков здорового образа жизни, выстраивание рационального режима отдыха, питания, физических нагрузок, занятия, формирующие навыки заботы о собственном здоровье: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утренние зарядки;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спартакиада;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спортивные клубы;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эстафеты.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5. Гражданско-патриотическое направление ориентировано на воспитание гражданственности, патриотизма, развитие чувства неравнодушия к судьбе Отечества, к его прошлому, настоящему и будущему, на мотивацию участников к защите интересов Родины: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ритуалы поднятия флага;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творческие гостиные;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–– классные встречи.</w:t>
      </w: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Основные этапы смены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 этап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изационный этап (1-2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день).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Включает определение целей, задач смены, работа на сплочение отрядов, определение перспектив деятельности.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Целевые ориентиры: адаптация участников к условиям жизни в лагере; формирование детских объединений (отрядов), предъявление педагогических требований, организационное оформление первичных коллективов.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Задачи организационного периода: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адаптация участников смены, знакомство с правилами пришкольного лагеря, распорядком дня;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знакомство с территорией и инфраструктурой лагеря;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знакомство со всеми участниками смены;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знакомство с содержанием программы смены.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Отрядные дела на данном этапе являются основным средством формирования коллектива, его сплочения: КТД, в том числе малые формы, игры, организационные сборы отряда и </w:t>
      </w:r>
      <w:proofErr w:type="gram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другое</w:t>
      </w:r>
      <w:proofErr w:type="gram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Общелагерные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ритуалы, маршрутно-диагностическая игра, линейка открытия смены. В роли организатора выступает педагогический отряд, задавая образец, эталон для отрядов.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 этап. Основной этап (3--16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день).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Включение в деятельность через организацию коллективных дел и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событий, через выбор участниками интересующих видов деятельности. 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Целевые ориентиры: погружение участников в содержание направлений деятельности Движения; развитие коммуникативных, лидерских, организаторских навыков; формирование опыта коллективно-творческой социально значимой деятельности, предъявление образцов поведения и организации событий.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Задачи основного периода: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знакомство с направлениями деятельности Движения;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поддержание благоприятного эмоционально-психологического климата;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создание условий для проявления каждым ребёнком индивидуальности, его творческого и нравственного потенциала, активности и инициативы, развития лидерских и коммуникативных качеств;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приобщение детей к здоровому образу жизни;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формирование взаимоотношений внутри коллектива.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данном этапе вводится система 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Советов дела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которые входят по 1-3 представителя от каждого отряда для подготовки и проведения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общелагерного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дела согласно плану-сетке. Каждый Совет дела представляет свой проект мероприятия, в случае утверждения несет полную 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ответственность за него перед лагерем и получает необходимые полномочия для его организации. Состав Совета дела каждый раз меняется в зависимости от деятельности, участники смены выбирают интересующее их направление и входят в состав Совета дела по данному направлению.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данном этапе каждый отряд является организатором своего собственного выступления на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общелагерном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мероприятии. Для этого отряды могут разбиваться на </w:t>
      </w:r>
      <w:proofErr w:type="spell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микрогруппы</w:t>
      </w:r>
      <w:proofErr w:type="spell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создается система чередования поручений, вожатый (педагог) организует в своем отряде деятельность с учетом опыта детей.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 этап. Заключительный этап (17-18</w:t>
      </w: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день)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. Подведение итогов смены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Целевые ориентиры: содержательное и эмоциональное подведение итогов смены; построение перспектив дальнейшего развития и взаимодействия.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Задачи итогового периода: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реализация ключевого события – большого совместного праздника, закрепляющего все этапы коллективно-творческого дела;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– 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подготовка детей к завершению смены, усиление </w:t>
      </w:r>
      <w:proofErr w:type="gramStart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жизнью и здоровьем детей.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На данном этапе проводится общий итоговый сбор, линейка закрытия смены, конкурсная программа «Лидер» и др., а также важным является проведение итоговых отрядных дел – итоговые сборы, часы сюрпризов.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 этап. Этап последействия.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Предполагает работу с участниками программы после смены в первичном/местном/региональном отделении.</w:t>
      </w: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bCs/>
          <w:sz w:val="32"/>
          <w:szCs w:val="32"/>
        </w:rPr>
        <w:t>Кадровое обеспечение программы</w:t>
      </w:r>
    </w:p>
    <w:p w:rsidR="00B0343C" w:rsidRPr="00A80343" w:rsidRDefault="00B0343C" w:rsidP="00B0343C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В реализации программы участвуют:</w:t>
      </w:r>
    </w:p>
    <w:p w:rsidR="00B0343C" w:rsidRPr="00A80343" w:rsidRDefault="00B0343C" w:rsidP="00B034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284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начальник лагеря, руководитель программы;</w:t>
      </w:r>
    </w:p>
    <w:p w:rsidR="00B0343C" w:rsidRPr="00A80343" w:rsidRDefault="00B0343C" w:rsidP="00B034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firstLine="567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воспитатель.</w:t>
      </w:r>
    </w:p>
    <w:p w:rsidR="00B0343C" w:rsidRPr="00A80343" w:rsidRDefault="00B0343C" w:rsidP="00B0343C">
      <w:pPr>
        <w:tabs>
          <w:tab w:val="left" w:pos="0"/>
        </w:tabs>
        <w:spacing w:after="0" w:line="240" w:lineRule="auto"/>
        <w:ind w:left="993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Calibri"/>
          <w:b/>
          <w:bCs/>
          <w:sz w:val="32"/>
          <w:szCs w:val="32"/>
        </w:rPr>
        <w:t>Информационно-методическое обеспечение программы</w:t>
      </w: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80343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Педагогическое обеспечение</w:t>
      </w: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343C" w:rsidRPr="00A80343" w:rsidRDefault="00B0343C" w:rsidP="00B0343C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0343C" w:rsidRPr="00A80343" w:rsidRDefault="00B0343C" w:rsidP="00B0343C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B0343C" w:rsidRPr="00A80343" w:rsidRDefault="00B0343C" w:rsidP="00B0343C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обеспечение единства и взаимосвязи управления и самоуправления;</w:t>
      </w:r>
    </w:p>
    <w:p w:rsidR="00B0343C" w:rsidRPr="00A80343" w:rsidRDefault="00B0343C" w:rsidP="00B0343C">
      <w:pPr>
        <w:numPr>
          <w:ilvl w:val="0"/>
          <w:numId w:val="3"/>
        </w:numPr>
        <w:spacing w:after="0" w:line="240" w:lineRule="auto"/>
        <w:ind w:hanging="436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80343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Методическое обеспечение</w:t>
      </w: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343C" w:rsidRPr="00A80343" w:rsidRDefault="00B0343C" w:rsidP="00B0343C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наличие необходимой документации;</w:t>
      </w:r>
    </w:p>
    <w:p w:rsidR="00B0343C" w:rsidRPr="00A80343" w:rsidRDefault="00B0343C" w:rsidP="00B0343C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программы деятельности и план работы на смену;</w:t>
      </w:r>
    </w:p>
    <w:p w:rsidR="00B0343C" w:rsidRPr="00A80343" w:rsidRDefault="00B0343C" w:rsidP="00B0343C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проведение инструктивно-методических совещаний;</w:t>
      </w:r>
    </w:p>
    <w:p w:rsidR="00B0343C" w:rsidRPr="00A80343" w:rsidRDefault="00B0343C" w:rsidP="00B0343C">
      <w:pPr>
        <w:numPr>
          <w:ilvl w:val="0"/>
          <w:numId w:val="4"/>
        </w:numPr>
        <w:spacing w:after="0" w:line="240" w:lineRule="auto"/>
        <w:ind w:left="567" w:hanging="283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- памятки и инструктивные карты для воспитателей.</w:t>
      </w:r>
    </w:p>
    <w:p w:rsidR="00B0343C" w:rsidRPr="00A80343" w:rsidRDefault="00B0343C" w:rsidP="00B0343C">
      <w:pPr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Методическая основа программы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Ключевым аспектом программы является организация жизнедеятельности, обеспечивающей раскрытие и развитие личностных потенциалов участников, стимулирующей социальную активность.  Кроме того, немаловажной является событийность, формирующая и развивающая ценностные ориентиры детей, их стремление к саморазвитию и самообразованию.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Уникальность программы заключается в использовании воспитательного и развивающего потенциала пришкольного летнего лагеря при интеграции ресурсов Движения Первых и образовательных организаций для проведения работы с детьми.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Идея тематической смены отражает ценности, принципы и направления деятельности Движения Первых, с учетом которых выстраивается событийность смены.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Методической основой программы смены является методика коллективной творческой деятельности – совместной деятельности детей и взрослых, направленной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основу коллективной творческой деятельности положены три основные идеи: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дело должно быть направлено на решение каких-либо образовательных, воспитательных задач, улучшение условий жизни, принесение пользы обществу;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работа носит коллективный характер, базируется на совместном проведении и включает взаимодействие детей и взрослых;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деятельность должна быть необычной, не похожей на иные и помогать в раскрытии природного потенциала детей.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Любое мероприятие, основанное на трёх ключевых идеях коллективно-творческой деятельности, организуется согласно следующему алгоритму: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замысел коллективно-творческой деятельности: основан на целеполагании, то есть в его основе лежат воспитательные цели, которых требуется достичь в ходе коллективной творческой деятельности;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• планирование деятельности: носит коллективный характер, то есть все этапы деятельности планируются и утверждаются при согласии всех участников;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подготовка деятельности: в зависимости от вида деятельности и её целевого назначения происходит распределение ролей и обязанностей между всеми участниками деятельности;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проведение коллективно-творческой деятельности: 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анализ результатов деятельности: 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насыщенным;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закрепление данного опыта и создание возможностей его дальнейшего использования в педагогической практике. </w:t>
      </w: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Игровая модель смены</w:t>
      </w:r>
    </w:p>
    <w:p w:rsidR="00B0343C" w:rsidRPr="00A80343" w:rsidRDefault="00B0343C" w:rsidP="00B0343C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Предлагаемый замысел смены состоит в том, чтобы, сохраняя и развивая облик воспитательной системы лагеря, придать жизнедеятельности детей в этой смене игровой (сюжетно-ролевой) контекст, что предоставит детям возможность проявить инициативу, активность, оперировать близкими им понятиями и ориентирами. 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Отряды – участники смены отправляются в большое путешествие по прекрасной </w:t>
      </w:r>
      <w:r w:rsidRPr="00A8034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стране Первых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Каждый отряд становится </w:t>
      </w:r>
      <w:r w:rsidRPr="00A80343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клубом путешественников</w:t>
      </w: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. Каждый отряд оформляет собственный рюкзак путешественника на отрядном уголке для наглядности успехов ребят. В отрядный уголок входит:</w:t>
      </w:r>
    </w:p>
    <w:p w:rsidR="00B0343C" w:rsidRPr="00A80343" w:rsidRDefault="00B0343C" w:rsidP="00B034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Название клуба путешественников;</w:t>
      </w:r>
    </w:p>
    <w:p w:rsidR="00B0343C" w:rsidRPr="00A80343" w:rsidRDefault="00B0343C" w:rsidP="00B034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Девиз;</w:t>
      </w:r>
    </w:p>
    <w:p w:rsidR="00B0343C" w:rsidRPr="00A80343" w:rsidRDefault="00B0343C" w:rsidP="00B034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Эмблема (герб);</w:t>
      </w:r>
    </w:p>
    <w:p w:rsidR="00B0343C" w:rsidRPr="00A80343" w:rsidRDefault="00B0343C" w:rsidP="00B0343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Правила/законы клуба (закон «ноль-ноль», закон поднятой руки, закон микрофона и т.д.)</w:t>
      </w:r>
    </w:p>
    <w:p w:rsidR="00B0343C" w:rsidRPr="00A80343" w:rsidRDefault="00B0343C" w:rsidP="00B0343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В течение смены каждому отряду предлагается наполнять свой «Отрядный рюкзак путешественника» артефактами, которые путешественники получают в качестве награды за мероприятия, отличное поведение и иные моменты, предусмотренные организаторами смены. Артефакты могут выглядеть как изображение, соотносимое с тематикой дня, которое участники складывают в карман «рюкзака» или приклеивают на него.   Такой игровой замысел объясняется идеей накопления багажа знаний, опыта, полезных привычек, впечатлений в течение всей программы.</w:t>
      </w:r>
    </w:p>
    <w:p w:rsidR="00B0343C" w:rsidRPr="00A80343" w:rsidRDefault="00B0343C" w:rsidP="00B0343C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0343">
        <w:rPr>
          <w:rFonts w:ascii="Times New Roman" w:eastAsia="Calibri" w:hAnsi="Times New Roman" w:cs="Times New Roman"/>
          <w:color w:val="000000"/>
          <w:sz w:val="28"/>
          <w:szCs w:val="28"/>
        </w:rPr>
        <w:t>Отдельным «кармашком» рюкзака выделяется «героя дня», который будет выбран по итогам анонимного голосования детей в отряде в конце дня</w:t>
      </w:r>
    </w:p>
    <w:p w:rsidR="00B0343C" w:rsidRPr="00A80343" w:rsidRDefault="00B0343C" w:rsidP="00B034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Распорядок дня</w:t>
      </w:r>
    </w:p>
    <w:p w:rsidR="00B0343C" w:rsidRPr="00A80343" w:rsidRDefault="00B0343C" w:rsidP="00B034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8.00- 8.30  -  Общий сбор, зарядка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8.30 -8.40 - Утренняя линейка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9.00 - 9.20 - Завтрак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10.00 - 11.00 -  Трудовой десант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11.00-12.00 – Работа кружка и секций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12.00- 12.30-  Обед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12.45 - 13.45 - Культурно-массовые, спортивные   мероприятия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13.45 - 13.55- Подведение итогов дня, свободное время</w:t>
      </w: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14.00 – Уход домой</w:t>
      </w: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Pr="00A80343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Default="00B0343C" w:rsidP="00B0343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Pr="00A80343" w:rsidRDefault="00B0343C" w:rsidP="00B0343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0343C" w:rsidRPr="00A80343" w:rsidRDefault="00B0343C" w:rsidP="00B0343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 w:rsidRPr="00A80343">
        <w:rPr>
          <w:rFonts w:ascii="Times New Roman" w:eastAsia="Calibri" w:hAnsi="Times New Roman" w:cs="Times New Roman"/>
          <w:b/>
          <w:bCs/>
          <w:iCs/>
          <w:sz w:val="32"/>
          <w:szCs w:val="32"/>
        </w:rPr>
        <w:lastRenderedPageBreak/>
        <w:t>Список используемой литературы:</w:t>
      </w:r>
    </w:p>
    <w:p w:rsidR="00B0343C" w:rsidRPr="00A80343" w:rsidRDefault="00B0343C" w:rsidP="00B0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bCs/>
          <w:iCs/>
          <w:sz w:val="28"/>
          <w:szCs w:val="28"/>
        </w:rPr>
        <w:t>1.</w:t>
      </w: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Горбунова М.А. «Школьный лагерь».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Гурбина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Е.А. «Летний оздоровительный лагерь. Нормативно - правовая база».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Жиренко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О. Е. Мир 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празников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>, шоу, викторин, - М.: «5» за знания, 2008г.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Карпунина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В. А., 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Зырина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 Л. В., Шадрина Н. В. Программа «Экологическая 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лаборатория "</w:t>
      </w:r>
      <w:proofErr w:type="spellStart"/>
      <w:r w:rsidRPr="00A80343">
        <w:rPr>
          <w:rFonts w:ascii="Times New Roman" w:eastAsia="Calibri" w:hAnsi="Times New Roman" w:cs="Times New Roman"/>
          <w:sz w:val="28"/>
          <w:szCs w:val="28"/>
        </w:rPr>
        <w:t>ЭкоПроект</w:t>
      </w:r>
      <w:proofErr w:type="spellEnd"/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"»  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bCs/>
          <w:sz w:val="28"/>
          <w:szCs w:val="28"/>
        </w:rPr>
        <w:t>5.Методические рекомендации МР 2.2.4.01-09 «Оценка эффективности оздоровления детей и подростков в летних оздоровительных учреждениях»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bCs/>
          <w:sz w:val="28"/>
          <w:szCs w:val="28"/>
        </w:rPr>
        <w:t xml:space="preserve">6.Письмо </w:t>
      </w:r>
      <w:proofErr w:type="spellStart"/>
      <w:r w:rsidRPr="00A80343">
        <w:rPr>
          <w:rFonts w:ascii="Times New Roman" w:eastAsia="Calibri" w:hAnsi="Times New Roman" w:cs="Times New Roman"/>
          <w:bCs/>
          <w:sz w:val="28"/>
          <w:szCs w:val="28"/>
        </w:rPr>
        <w:t>Минобрнауки</w:t>
      </w:r>
      <w:proofErr w:type="spellEnd"/>
      <w:r w:rsidRPr="00A80343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26.10.2012 N 09-260 "О Методических рекомендациях" (вместе с "Методическими рекомендациями по организации отдыха и оздоровления детей (в части создания авторских программ работы педагогических кадров)")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7.</w:t>
      </w:r>
      <w:r w:rsidRPr="00A80343">
        <w:rPr>
          <w:rFonts w:ascii="Times New Roman" w:eastAsia="Calibri" w:hAnsi="Times New Roman" w:cs="Times New Roman"/>
          <w:bCs/>
          <w:sz w:val="28"/>
          <w:szCs w:val="28"/>
        </w:rPr>
        <w:t>СанПиН 2.4.2.2842-11 «Санитарно-эпидемиологические требования к устройству, содержанию и организации работы лагерей труда и отдыха для подростков».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8. Сысоева «Организация летнего отдыха детей».</w:t>
      </w:r>
    </w:p>
    <w:p w:rsidR="00B0343C" w:rsidRPr="00A80343" w:rsidRDefault="00B0343C" w:rsidP="00B0343C">
      <w:pPr>
        <w:shd w:val="clear" w:color="auto" w:fill="FFFFFF"/>
        <w:spacing w:after="0"/>
        <w:ind w:right="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9. Шмаков С. А. Игры-шутки, игры-минутки. М., 2009г.</w:t>
      </w:r>
    </w:p>
    <w:p w:rsidR="00B0343C" w:rsidRPr="00A80343" w:rsidRDefault="00B0343C" w:rsidP="00B0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>10.Интернет-ресурсы: http//festival.1september.ru</w:t>
      </w:r>
    </w:p>
    <w:p w:rsidR="00B0343C" w:rsidRPr="00A80343" w:rsidRDefault="00B0343C" w:rsidP="00B0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11. Сайт БЦВР: </w:t>
      </w:r>
      <w:hyperlink r:id="rId7" w:history="1">
        <w:r w:rsidRPr="00A8034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http://bcvr.ru/5147/5367/5455/</w:t>
        </w:r>
      </w:hyperlink>
    </w:p>
    <w:p w:rsidR="00B0343C" w:rsidRPr="00A80343" w:rsidRDefault="00B0343C" w:rsidP="00B034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343">
        <w:rPr>
          <w:rFonts w:ascii="Times New Roman" w:eastAsia="Calibri" w:hAnsi="Times New Roman" w:cs="Times New Roman"/>
          <w:sz w:val="28"/>
          <w:szCs w:val="28"/>
        </w:rPr>
        <w:t xml:space="preserve">12. Сайт: </w:t>
      </w:r>
      <w:hyperlink r:id="rId8" w:history="1">
        <w:r w:rsidRPr="00A80343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https://pandia.ru/text/79/100/59262.php</w:t>
        </w:r>
      </w:hyperlink>
    </w:p>
    <w:p w:rsidR="00B0343C" w:rsidRPr="00A80343" w:rsidRDefault="00B0343C" w:rsidP="00B034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343C" w:rsidRPr="00A80343" w:rsidRDefault="00B0343C" w:rsidP="00B0343C">
      <w:pPr>
        <w:rPr>
          <w:rFonts w:ascii="Calibri" w:eastAsia="Calibri" w:hAnsi="Calibri" w:cs="Times New Roman"/>
        </w:rPr>
      </w:pPr>
    </w:p>
    <w:p w:rsidR="00B0343C" w:rsidRDefault="00B0343C" w:rsidP="00B0343C"/>
    <w:p w:rsidR="004824B1" w:rsidRDefault="004824B1"/>
    <w:sectPr w:rsidR="0048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AB6927"/>
    <w:multiLevelType w:val="hybridMultilevel"/>
    <w:tmpl w:val="A1BACE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644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A84C39"/>
    <w:multiLevelType w:val="hybridMultilevel"/>
    <w:tmpl w:val="F54CEC50"/>
    <w:lvl w:ilvl="0" w:tplc="62B8C244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2F38BF1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6FA705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2EB0879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0B26234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96386DEC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6A2473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039E191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4F9A3206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3C"/>
    <w:rsid w:val="002766BB"/>
    <w:rsid w:val="004824B1"/>
    <w:rsid w:val="00B0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79/100/59262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cvr.ru/5147/5367/545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2025-06-03T05:54:00Z</cp:lastPrinted>
  <dcterms:created xsi:type="dcterms:W3CDTF">2025-06-03T05:36:00Z</dcterms:created>
  <dcterms:modified xsi:type="dcterms:W3CDTF">2025-06-03T06:04:00Z</dcterms:modified>
</cp:coreProperties>
</file>