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CBB" w:rsidRPr="00F26CBB" w:rsidRDefault="00F26CBB" w:rsidP="00F26CBB">
      <w:pPr>
        <w:spacing w:after="240" w:line="240" w:lineRule="auto"/>
        <w:jc w:val="center"/>
        <w:textAlignment w:val="baseline"/>
        <w:outlineLvl w:val="1"/>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t>ИСПОЛНИТЕЛЬНЫЙ КОМИТЕТ МУНИЦИПАЛЬНОГО ОБРАЗОВАНИЯ Г. КАЗАНИ</w:t>
      </w: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ПОСТАНОВЛЕНИЕ</w:t>
      </w:r>
      <w:r w:rsidRPr="00F26CBB">
        <w:rPr>
          <w:rFonts w:ascii="Arial" w:eastAsia="Times New Roman" w:hAnsi="Arial" w:cs="Arial"/>
          <w:b/>
          <w:bCs/>
          <w:color w:val="444444"/>
          <w:sz w:val="24"/>
          <w:szCs w:val="24"/>
          <w:lang w:eastAsia="ru-RU"/>
        </w:rPr>
        <w:br/>
      </w:r>
      <w:bookmarkStart w:id="0" w:name="_GoBack"/>
      <w:r w:rsidRPr="00F26CBB">
        <w:rPr>
          <w:rFonts w:ascii="Arial" w:eastAsia="Times New Roman" w:hAnsi="Arial" w:cs="Arial"/>
          <w:b/>
          <w:bCs/>
          <w:color w:val="444444"/>
          <w:sz w:val="24"/>
          <w:szCs w:val="24"/>
          <w:lang w:eastAsia="ru-RU"/>
        </w:rPr>
        <w:br/>
      </w:r>
      <w:bookmarkEnd w:id="0"/>
      <w:r w:rsidRPr="00F26CBB">
        <w:rPr>
          <w:rFonts w:ascii="Arial" w:eastAsia="Times New Roman" w:hAnsi="Arial" w:cs="Arial"/>
          <w:b/>
          <w:bCs/>
          <w:color w:val="444444"/>
          <w:sz w:val="24"/>
          <w:szCs w:val="24"/>
          <w:lang w:eastAsia="ru-RU"/>
        </w:rPr>
        <w:t>от 12 ноября 2025 года N 3914</w:t>
      </w: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2026 год</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В рамках реализации муниципальной программы "Развитие образования в городе Казани на 2022-2026 годы", утвержденной постановлением Исполнительного комитета г. Казани </w:t>
      </w:r>
      <w:hyperlink r:id="rId4" w:history="1">
        <w:r w:rsidRPr="00F26CBB">
          <w:rPr>
            <w:rFonts w:ascii="Arial" w:eastAsia="Times New Roman" w:hAnsi="Arial" w:cs="Arial"/>
            <w:color w:val="2C4B99"/>
            <w:sz w:val="24"/>
            <w:szCs w:val="24"/>
            <w:u w:val="single"/>
            <w:lang w:eastAsia="ru-RU"/>
          </w:rPr>
          <w:t>от 28.12.2021 N 3492</w:t>
        </w:r>
      </w:hyperlink>
      <w:r w:rsidRPr="00F26CBB">
        <w:rPr>
          <w:rFonts w:ascii="Arial" w:eastAsia="Times New Roman" w:hAnsi="Arial" w:cs="Arial"/>
          <w:color w:val="444444"/>
          <w:sz w:val="24"/>
          <w:szCs w:val="24"/>
          <w:lang w:eastAsia="ru-RU"/>
        </w:rPr>
        <w:t>, и в целях оказания социальной поддержки семьям с детьми, посещающими дошкольные образовательные организации г. Казани, реализующие образовательную программу дошкольного образования, постановляю:</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 Установить с 1 января 2026 года компенсационные выплаты гражданам, имеющим детей, посещающих:</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1.1. муниципальные дошкольные образовательные учреждения г. Казани и дошкольные группы в общеобразовательных учреждениях г. Казани;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1.2. муниципальные группы в частных образовательных учреждениях г. Казани, заключивших соответствующие договоры с уполномоченным органом, реализующих образовательную программу дошкольного образования.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Под муниципальной группой понимается группа детей, направленных в частное образовательное учреждение, реализующее образовательную программу дошкольного образования, через автоматизированную информационную систему "Электронный детский сад".</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 Утвердить </w:t>
      </w:r>
      <w:hyperlink r:id="rId5" w:anchor="1457IVH" w:history="1">
        <w:r w:rsidRPr="00F26CBB">
          <w:rPr>
            <w:rFonts w:ascii="Arial" w:eastAsia="Times New Roman" w:hAnsi="Arial" w:cs="Arial"/>
            <w:color w:val="2C4B99"/>
            <w:sz w:val="24"/>
            <w:szCs w:val="24"/>
            <w:u w:val="single"/>
            <w:lang w:eastAsia="ru-RU"/>
          </w:rPr>
          <w:t>Порядок 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2026 год</w:t>
        </w:r>
      </w:hyperlink>
      <w:r w:rsidRPr="00F26CBB">
        <w:rPr>
          <w:rFonts w:ascii="Arial" w:eastAsia="Times New Roman" w:hAnsi="Arial" w:cs="Arial"/>
          <w:color w:val="444444"/>
          <w:sz w:val="24"/>
          <w:szCs w:val="24"/>
          <w:lang w:eastAsia="ru-RU"/>
        </w:rPr>
        <w:t> (далее - Порядок) согласно приложению.</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3. Определить Управление образования Исполнительного комитета г. Казани органом, уполномоченным на осуществление функций по выплате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w:t>
      </w:r>
      <w:r w:rsidRPr="00F26CBB">
        <w:rPr>
          <w:rFonts w:ascii="Arial" w:eastAsia="Times New Roman" w:hAnsi="Arial" w:cs="Arial"/>
          <w:color w:val="444444"/>
          <w:sz w:val="24"/>
          <w:szCs w:val="24"/>
          <w:lang w:eastAsia="ru-RU"/>
        </w:rPr>
        <w:lastRenderedPageBreak/>
        <w:t>учреждениях г. Казани, которые реализуют образовательную программу дошкольного образования.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4. Управлению образования Исполнительного комитета г. Казани (</w:t>
      </w:r>
      <w:proofErr w:type="spellStart"/>
      <w:r w:rsidRPr="00F26CBB">
        <w:rPr>
          <w:rFonts w:ascii="Arial" w:eastAsia="Times New Roman" w:hAnsi="Arial" w:cs="Arial"/>
          <w:color w:val="444444"/>
          <w:sz w:val="24"/>
          <w:szCs w:val="24"/>
          <w:lang w:eastAsia="ru-RU"/>
        </w:rPr>
        <w:t>И.А.Ризванов</w:t>
      </w:r>
      <w:proofErr w:type="spellEnd"/>
      <w:r w:rsidRPr="00F26CBB">
        <w:rPr>
          <w:rFonts w:ascii="Arial" w:eastAsia="Times New Roman" w:hAnsi="Arial" w:cs="Arial"/>
          <w:color w:val="444444"/>
          <w:sz w:val="24"/>
          <w:szCs w:val="24"/>
          <w:lang w:eastAsia="ru-RU"/>
        </w:rPr>
        <w:t>):</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4.1. осуществлять предоставление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соответствии с утвержденным Порядком;</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4.2. проведение мероприятий по оказанию консультативных услуг, сбору и приему документов, расчету и назначению компенсации осуществлять через специализированную организацию, с которой заключен договор на оказание услуг по приему, консультированию, принятию решения о назначении (отказе в назначении)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соответствии с законодательством.</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5. Установить, что выплата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осуществляется в пределах средств, предусмотренных в сводной бюджетной росписи г. Казани на данные цели в 2026 году.</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6. Установить, что настоящее постановление вступает в силу с 1 января 2026 года.</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7. Признать утратившим силу постановление Исполнительного комитета г. Казани </w:t>
      </w:r>
      <w:hyperlink r:id="rId6" w:history="1">
        <w:r w:rsidRPr="00F26CBB">
          <w:rPr>
            <w:rFonts w:ascii="Arial" w:eastAsia="Times New Roman" w:hAnsi="Arial" w:cs="Arial"/>
            <w:color w:val="2C4B99"/>
            <w:sz w:val="24"/>
            <w:szCs w:val="24"/>
            <w:u w:val="single"/>
            <w:lang w:eastAsia="ru-RU"/>
          </w:rPr>
          <w:t>от 20.12.2024 N 5257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2025 год"</w:t>
        </w:r>
      </w:hyperlink>
      <w:r w:rsidRPr="00F26CBB">
        <w:rPr>
          <w:rFonts w:ascii="Arial" w:eastAsia="Times New Roman" w:hAnsi="Arial" w:cs="Arial"/>
          <w:color w:val="444444"/>
          <w:sz w:val="24"/>
          <w:szCs w:val="24"/>
          <w:lang w:eastAsia="ru-RU"/>
        </w:rPr>
        <w:t>.</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8. Опубликовать настоящее постановление в сетевом издании "Муниципальные правовые акты и иная официальная информация" (www.docskzn.ru) и разместить его на официальном портале органов местного самоуправления города Казани (www.kzn.ru) и на официальном портале правовой информации Республики Татарстан (www.pravo.tatarstan.ru).</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lastRenderedPageBreak/>
        <w:t xml:space="preserve">9. Контроль за выполнением настоящего постановления возложить на заместителя Руководителя Исполнительного комитета г. Казани </w:t>
      </w:r>
      <w:proofErr w:type="spellStart"/>
      <w:r w:rsidRPr="00F26CBB">
        <w:rPr>
          <w:rFonts w:ascii="Arial" w:eastAsia="Times New Roman" w:hAnsi="Arial" w:cs="Arial"/>
          <w:color w:val="444444"/>
          <w:sz w:val="24"/>
          <w:szCs w:val="24"/>
          <w:lang w:eastAsia="ru-RU"/>
        </w:rPr>
        <w:t>А.И.Абзалова</w:t>
      </w:r>
      <w:proofErr w:type="spellEnd"/>
      <w:r w:rsidRPr="00F26CBB">
        <w:rPr>
          <w:rFonts w:ascii="Arial" w:eastAsia="Times New Roman" w:hAnsi="Arial" w:cs="Arial"/>
          <w:color w:val="444444"/>
          <w:sz w:val="24"/>
          <w:szCs w:val="24"/>
          <w:lang w:eastAsia="ru-RU"/>
        </w:rPr>
        <w:t>.</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jc w:val="right"/>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br/>
      </w:r>
      <w:r w:rsidRPr="00F26CBB">
        <w:rPr>
          <w:rFonts w:ascii="Arial" w:eastAsia="Times New Roman" w:hAnsi="Arial" w:cs="Arial"/>
          <w:color w:val="444444"/>
          <w:sz w:val="24"/>
          <w:szCs w:val="24"/>
          <w:lang w:eastAsia="ru-RU"/>
        </w:rPr>
        <w:br/>
        <w:t>Руководитель</w:t>
      </w:r>
      <w:r w:rsidRPr="00F26CBB">
        <w:rPr>
          <w:rFonts w:ascii="Arial" w:eastAsia="Times New Roman" w:hAnsi="Arial" w:cs="Arial"/>
          <w:color w:val="444444"/>
          <w:sz w:val="24"/>
          <w:szCs w:val="24"/>
          <w:lang w:eastAsia="ru-RU"/>
        </w:rPr>
        <w:br/>
        <w:t>Р.Г.ГАФАРОВ</w:t>
      </w:r>
    </w:p>
    <w:p w:rsidR="00F26CBB" w:rsidRPr="00F26CBB" w:rsidRDefault="00F26CBB" w:rsidP="00F26CBB">
      <w:pPr>
        <w:spacing w:after="240" w:line="240" w:lineRule="auto"/>
        <w:jc w:val="right"/>
        <w:textAlignment w:val="baseline"/>
        <w:outlineLvl w:val="1"/>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Утвержден</w:t>
      </w:r>
      <w:r w:rsidRPr="00F26CBB">
        <w:rPr>
          <w:rFonts w:ascii="Arial" w:eastAsia="Times New Roman" w:hAnsi="Arial" w:cs="Arial"/>
          <w:b/>
          <w:bCs/>
          <w:color w:val="444444"/>
          <w:sz w:val="24"/>
          <w:szCs w:val="24"/>
          <w:lang w:eastAsia="ru-RU"/>
        </w:rPr>
        <w:br/>
        <w:t>постановлением</w:t>
      </w:r>
      <w:r w:rsidRPr="00F26CBB">
        <w:rPr>
          <w:rFonts w:ascii="Arial" w:eastAsia="Times New Roman" w:hAnsi="Arial" w:cs="Arial"/>
          <w:b/>
          <w:bCs/>
          <w:color w:val="444444"/>
          <w:sz w:val="24"/>
          <w:szCs w:val="24"/>
          <w:lang w:eastAsia="ru-RU"/>
        </w:rPr>
        <w:br/>
        <w:t>Исполнительного комитета г. Казани</w:t>
      </w:r>
      <w:r w:rsidRPr="00F26CBB">
        <w:rPr>
          <w:rFonts w:ascii="Arial" w:eastAsia="Times New Roman" w:hAnsi="Arial" w:cs="Arial"/>
          <w:b/>
          <w:bCs/>
          <w:color w:val="444444"/>
          <w:sz w:val="24"/>
          <w:szCs w:val="24"/>
          <w:lang w:eastAsia="ru-RU"/>
        </w:rPr>
        <w:br/>
        <w:t>от 12 ноября 2025 г. N 3914</w:t>
      </w:r>
    </w:p>
    <w:p w:rsidR="00F26CBB" w:rsidRPr="00F26CBB" w:rsidRDefault="00F26CBB" w:rsidP="00F26CBB">
      <w:pPr>
        <w:spacing w:after="240" w:line="240" w:lineRule="auto"/>
        <w:jc w:val="center"/>
        <w:textAlignment w:val="baseline"/>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ПОРЯДОК 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2026 ГОД</w:t>
      </w:r>
    </w:p>
    <w:p w:rsidR="00F26CBB" w:rsidRPr="00F26CBB" w:rsidRDefault="00F26CBB" w:rsidP="00F26CBB">
      <w:pPr>
        <w:spacing w:after="240" w:line="240" w:lineRule="auto"/>
        <w:jc w:val="center"/>
        <w:textAlignment w:val="baseline"/>
        <w:outlineLvl w:val="2"/>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I. Общие положения</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(далее - детские сады).</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1.2. Компенсация назначается и выплачивается законному представителю (родителю, усыновителю, опекуну) или его уполномоченному лицу, заключившему договор с детским садом и внесшему родительскую плату за присмотр и уход за ребенком в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1.3. При определении права на получение компенсации среднедушевой доход семьи исчисляется по правилам, установленным </w:t>
      </w:r>
      <w:hyperlink r:id="rId7" w:history="1">
        <w:r w:rsidRPr="00F26CBB">
          <w:rPr>
            <w:rFonts w:ascii="Arial" w:eastAsia="Times New Roman" w:hAnsi="Arial" w:cs="Arial"/>
            <w:color w:val="2C4B99"/>
            <w:sz w:val="24"/>
            <w:szCs w:val="24"/>
            <w:u w:val="single"/>
            <w:lang w:eastAsia="ru-RU"/>
          </w:rPr>
          <w:t>постановлением Кабинета Министров Республики Татарстан от 03.12.2019 N 1095 "О выплате на приобретение лекарственных средств семьям, имеющим детей в возрасте до трех лет"</w:t>
        </w:r>
      </w:hyperlink>
      <w:r w:rsidRPr="00F26CBB">
        <w:rPr>
          <w:rFonts w:ascii="Arial" w:eastAsia="Times New Roman" w:hAnsi="Arial" w:cs="Arial"/>
          <w:color w:val="444444"/>
          <w:sz w:val="24"/>
          <w:szCs w:val="24"/>
          <w:lang w:eastAsia="ru-RU"/>
        </w:rPr>
        <w:t>.</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Среднедушевой доход семьи для назначения компенсации определяется за последние 12 календарных месяцев, предшествующих месяцу перед месяцем подачи </w:t>
      </w:r>
      <w:r w:rsidRPr="00F26CBB">
        <w:rPr>
          <w:rFonts w:ascii="Arial" w:eastAsia="Times New Roman" w:hAnsi="Arial" w:cs="Arial"/>
          <w:color w:val="444444"/>
          <w:sz w:val="24"/>
          <w:szCs w:val="24"/>
          <w:lang w:eastAsia="ru-RU"/>
        </w:rPr>
        <w:lastRenderedPageBreak/>
        <w:t>заявления о назначении компенсации со всеми необходимыми документами (далее - расчетный период).</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Среднедушевой доход семьи в расчетном периоде исчисляется путем деления среднемесячного совокупного дохода семьи на количество членов семьи.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Среднемесячный совокупный доход семьи в расчетном периоде равен сумме среднемесячных доходов всех членов семьи.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1.4. При определении размера компенсации в составе семьи учитываются: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проживающие в семье пасынки и падчерицы, если они не учтены в семье другого родителя;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дети, находящиеся под опекой в семьях граждан;</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дети, вос</w:t>
      </w:r>
      <w:r>
        <w:rPr>
          <w:rFonts w:ascii="Arial" w:eastAsia="Times New Roman" w:hAnsi="Arial" w:cs="Arial"/>
          <w:color w:val="444444"/>
          <w:sz w:val="24"/>
          <w:szCs w:val="24"/>
          <w:lang w:eastAsia="ru-RU"/>
        </w:rPr>
        <w:t>питывающиеся в приемных семьях.</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1.5. Не учитываются в составе семьи дети: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в отношении которых оба родителя (в неполной семье - родитель) лишены родительских прав;</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находящиеся на полном государственном обеспечении.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1.6. Размер компенсации рассчитывается по формуле:</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jc w:val="center"/>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br/>
        <w:t>ДК = Ф x (100 - МДД) - К, где</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ДК - размер компенсации;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Ф - размер внесенной родительской платы, фактически взимаемой за присмотр и уход за ребенком в образовательной организации, реализующей образовательную </w:t>
      </w:r>
      <w:r w:rsidRPr="00F26CBB">
        <w:rPr>
          <w:rFonts w:ascii="Arial" w:eastAsia="Times New Roman" w:hAnsi="Arial" w:cs="Arial"/>
          <w:color w:val="444444"/>
          <w:sz w:val="24"/>
          <w:szCs w:val="24"/>
          <w:lang w:eastAsia="ru-RU"/>
        </w:rPr>
        <w:lastRenderedPageBreak/>
        <w:t>программу дошкольного образования, в пределах размера родительской платы, утвержденного постановлением Исполнительного комитета г. Казани на соответствующий год;</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МДД - 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К - размер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рассчитанный в порядке, установленном </w:t>
      </w:r>
      <w:hyperlink r:id="rId8" w:history="1">
        <w:r w:rsidRPr="00F26CBB">
          <w:rPr>
            <w:rFonts w:ascii="Arial" w:eastAsia="Times New Roman" w:hAnsi="Arial" w:cs="Arial"/>
            <w:color w:val="2C4B99"/>
            <w:sz w:val="24"/>
            <w:szCs w:val="24"/>
            <w:u w:val="single"/>
            <w:lang w:eastAsia="ru-RU"/>
          </w:rPr>
          <w:t>постановлением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hyperlink>
      <w:r>
        <w:rPr>
          <w:rFonts w:ascii="Arial" w:eastAsia="Times New Roman" w:hAnsi="Arial" w:cs="Arial"/>
          <w:color w:val="444444"/>
          <w:sz w:val="24"/>
          <w:szCs w:val="24"/>
          <w:lang w:eastAsia="ru-RU"/>
        </w:rPr>
        <w:t>.</w:t>
      </w:r>
    </w:p>
    <w:p w:rsidR="00F26CBB" w:rsidRPr="00F26CBB" w:rsidRDefault="00F26CBB" w:rsidP="00F26CBB">
      <w:pPr>
        <w:spacing w:after="240" w:line="240" w:lineRule="auto"/>
        <w:jc w:val="center"/>
        <w:textAlignment w:val="baseline"/>
        <w:outlineLvl w:val="3"/>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w:t>
      </w:r>
      <w:r w:rsidRPr="00F26CBB">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2772"/>
        <w:gridCol w:w="2218"/>
        <w:gridCol w:w="2218"/>
        <w:gridCol w:w="2218"/>
      </w:tblGrid>
      <w:tr w:rsidR="00F26CBB" w:rsidRPr="00F26CBB" w:rsidTr="00F26CBB">
        <w:trPr>
          <w:trHeight w:val="15"/>
        </w:trPr>
        <w:tc>
          <w:tcPr>
            <w:tcW w:w="2772" w:type="dxa"/>
            <w:tcBorders>
              <w:top w:val="nil"/>
              <w:left w:val="nil"/>
              <w:bottom w:val="nil"/>
              <w:right w:val="nil"/>
            </w:tcBorders>
            <w:shd w:val="clear" w:color="auto" w:fill="auto"/>
            <w:hideMark/>
          </w:tcPr>
          <w:p w:rsidR="00F26CBB" w:rsidRPr="00F26CBB" w:rsidRDefault="00F26CBB" w:rsidP="00F26CBB">
            <w:pPr>
              <w:spacing w:after="0" w:line="240" w:lineRule="auto"/>
              <w:rPr>
                <w:rFonts w:ascii="Arial" w:eastAsia="Times New Roman" w:hAnsi="Arial" w:cs="Arial"/>
                <w:color w:val="444444"/>
                <w:sz w:val="24"/>
                <w:szCs w:val="24"/>
                <w:lang w:eastAsia="ru-RU"/>
              </w:rPr>
            </w:pPr>
          </w:p>
        </w:tc>
        <w:tc>
          <w:tcPr>
            <w:tcW w:w="2218" w:type="dxa"/>
            <w:tcBorders>
              <w:top w:val="nil"/>
              <w:left w:val="nil"/>
              <w:bottom w:val="nil"/>
              <w:right w:val="nil"/>
            </w:tcBorders>
            <w:shd w:val="clear" w:color="auto" w:fill="auto"/>
            <w:hideMark/>
          </w:tcPr>
          <w:p w:rsidR="00F26CBB" w:rsidRPr="00F26CBB" w:rsidRDefault="00F26CBB" w:rsidP="00F26CBB">
            <w:pPr>
              <w:spacing w:after="0" w:line="240" w:lineRule="auto"/>
              <w:rPr>
                <w:rFonts w:ascii="Times New Roman" w:eastAsia="Times New Roman" w:hAnsi="Times New Roman" w:cs="Times New Roman"/>
                <w:sz w:val="20"/>
                <w:szCs w:val="20"/>
                <w:lang w:eastAsia="ru-RU"/>
              </w:rPr>
            </w:pPr>
          </w:p>
        </w:tc>
        <w:tc>
          <w:tcPr>
            <w:tcW w:w="2218" w:type="dxa"/>
            <w:tcBorders>
              <w:top w:val="nil"/>
              <w:left w:val="nil"/>
              <w:bottom w:val="nil"/>
              <w:right w:val="nil"/>
            </w:tcBorders>
            <w:shd w:val="clear" w:color="auto" w:fill="auto"/>
            <w:hideMark/>
          </w:tcPr>
          <w:p w:rsidR="00F26CBB" w:rsidRPr="00F26CBB" w:rsidRDefault="00F26CBB" w:rsidP="00F26CBB">
            <w:pPr>
              <w:spacing w:after="0" w:line="240" w:lineRule="auto"/>
              <w:rPr>
                <w:rFonts w:ascii="Times New Roman" w:eastAsia="Times New Roman" w:hAnsi="Times New Roman" w:cs="Times New Roman"/>
                <w:sz w:val="20"/>
                <w:szCs w:val="20"/>
                <w:lang w:eastAsia="ru-RU"/>
              </w:rPr>
            </w:pPr>
          </w:p>
        </w:tc>
        <w:tc>
          <w:tcPr>
            <w:tcW w:w="2218" w:type="dxa"/>
            <w:tcBorders>
              <w:top w:val="nil"/>
              <w:left w:val="nil"/>
              <w:bottom w:val="nil"/>
              <w:right w:val="nil"/>
            </w:tcBorders>
            <w:shd w:val="clear" w:color="auto" w:fill="auto"/>
            <w:hideMark/>
          </w:tcPr>
          <w:p w:rsidR="00F26CBB" w:rsidRPr="00F26CBB" w:rsidRDefault="00F26CBB" w:rsidP="00F26CBB">
            <w:pPr>
              <w:spacing w:after="0" w:line="240" w:lineRule="auto"/>
              <w:rPr>
                <w:rFonts w:ascii="Times New Roman" w:eastAsia="Times New Roman" w:hAnsi="Times New Roman" w:cs="Times New Roman"/>
                <w:sz w:val="20"/>
                <w:szCs w:val="20"/>
                <w:lang w:eastAsia="ru-RU"/>
              </w:rPr>
            </w:pPr>
          </w:p>
        </w:tc>
      </w:tr>
      <w:tr w:rsidR="00F26CBB" w:rsidRPr="00F26CBB" w:rsidTr="00F26CBB">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Величина дохода на одного члена семьи</w:t>
            </w:r>
          </w:p>
        </w:tc>
        <w:tc>
          <w:tcPr>
            <w:tcW w:w="665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Максимально допустимая доля расходов граждан на родительскую плату, %</w:t>
            </w:r>
          </w:p>
        </w:tc>
      </w:tr>
      <w:tr w:rsidR="00F26CBB" w:rsidRPr="00F26CBB" w:rsidTr="00F26CB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на 1-го ребенка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на 2-го ребенка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на 3-го ребенка</w:t>
            </w:r>
          </w:p>
        </w:tc>
      </w:tr>
      <w:tr w:rsidR="00F26CBB" w:rsidRPr="00F26CBB" w:rsidTr="00F26CB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До 10 000 рублей</w:t>
            </w:r>
            <w:r w:rsidRPr="00F26CBB">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60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38</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23</w:t>
            </w:r>
          </w:p>
        </w:tc>
      </w:tr>
      <w:tr w:rsidR="00F26CBB" w:rsidRPr="00F26CBB" w:rsidTr="00F26CB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От 10 001 до 15 000 рублей</w:t>
            </w:r>
            <w:r w:rsidRPr="00F26CBB">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70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43</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36</w:t>
            </w:r>
          </w:p>
        </w:tc>
      </w:tr>
      <w:tr w:rsidR="00F26CBB" w:rsidRPr="00F26CBB" w:rsidTr="00F26CB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От 15 001 до 20 000 рублей</w:t>
            </w:r>
            <w:r w:rsidRPr="00F26CBB">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80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53</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53</w:t>
            </w:r>
          </w:p>
        </w:tc>
      </w:tr>
      <w:tr w:rsidR="00F26CBB" w:rsidRPr="00F26CBB" w:rsidTr="00F26CB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Свыше 20 000 рублей</w:t>
            </w:r>
            <w:r w:rsidRPr="00F26CBB">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100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100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100</w:t>
            </w:r>
          </w:p>
        </w:tc>
      </w:tr>
      <w:tr w:rsidR="00F26CBB" w:rsidRPr="00F26CBB" w:rsidTr="00F26CB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Ниже прожиточного минимума (для многодетной семьи)</w:t>
            </w:r>
            <w:r w:rsidRPr="00F26CBB">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6CBB" w:rsidRPr="00F26CBB" w:rsidRDefault="00F26CBB" w:rsidP="00F26CBB">
            <w:pPr>
              <w:spacing w:after="0" w:line="240" w:lineRule="auto"/>
              <w:jc w:val="center"/>
              <w:textAlignment w:val="baseline"/>
              <w:rPr>
                <w:rFonts w:ascii="Times New Roman" w:eastAsia="Times New Roman" w:hAnsi="Times New Roman" w:cs="Times New Roman"/>
                <w:sz w:val="24"/>
                <w:szCs w:val="24"/>
                <w:lang w:eastAsia="ru-RU"/>
              </w:rPr>
            </w:pPr>
            <w:r w:rsidRPr="00F26CBB">
              <w:rPr>
                <w:rFonts w:ascii="Times New Roman" w:eastAsia="Times New Roman" w:hAnsi="Times New Roman" w:cs="Times New Roman"/>
                <w:sz w:val="24"/>
                <w:szCs w:val="24"/>
                <w:lang w:eastAsia="ru-RU"/>
              </w:rPr>
              <w:t>0</w:t>
            </w:r>
          </w:p>
        </w:tc>
      </w:tr>
    </w:tbl>
    <w:p w:rsidR="00F26CBB" w:rsidRPr="00F26CBB" w:rsidRDefault="00F26CBB" w:rsidP="00F26CBB">
      <w:pPr>
        <w:spacing w:after="240" w:line="240" w:lineRule="auto"/>
        <w:jc w:val="center"/>
        <w:textAlignment w:val="baseline"/>
        <w:outlineLvl w:val="2"/>
        <w:rPr>
          <w:rFonts w:ascii="Arial" w:eastAsia="Times New Roman" w:hAnsi="Arial" w:cs="Arial"/>
          <w:b/>
          <w:bCs/>
          <w:color w:val="444444"/>
          <w:sz w:val="24"/>
          <w:szCs w:val="24"/>
          <w:lang w:eastAsia="ru-RU"/>
        </w:rPr>
      </w:pP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II. Порядок назначения и выплаты компенсации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2.1. Для получения компенсации заявитель представляет в специализированную организацию, с которой Управлением образования Исполнительного комитета г. Казани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по месту жительства (месту пребывания - в случае если у заявителя не имеется регистрации по месту жительства) на территории Республики Татарстан, а граждане, не зарегистрированные на территории Республики </w:t>
      </w:r>
      <w:r w:rsidRPr="00F26CBB">
        <w:rPr>
          <w:rFonts w:ascii="Arial" w:eastAsia="Times New Roman" w:hAnsi="Arial" w:cs="Arial"/>
          <w:color w:val="444444"/>
          <w:sz w:val="24"/>
          <w:szCs w:val="24"/>
          <w:lang w:eastAsia="ru-RU"/>
        </w:rPr>
        <w:lastRenderedPageBreak/>
        <w:t>Татарстан, - по месту регистрации соответствующей образовательной организации следующие документы:</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1) заявление о назначении компенсации;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 документы о доходах каждого члена семьи за 12 календарных месяцев, предшествующих месяцу перед месяцем подачи заявления о назначении компенсации со всеми необходимыми документами;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3) копию свидетельства о рождении ребенка, на которого назначается компенсация (с предъявлением оригинала, если копия нотариально не </w:t>
      </w:r>
      <w:r>
        <w:rPr>
          <w:rFonts w:ascii="Arial" w:eastAsia="Times New Roman" w:hAnsi="Arial" w:cs="Arial"/>
          <w:color w:val="444444"/>
          <w:sz w:val="24"/>
          <w:szCs w:val="24"/>
          <w:lang w:eastAsia="ru-RU"/>
        </w:rPr>
        <w:t>заверена);</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4) копии свидетельств о рождении (усыновлении) других детей, матерью/отцом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w:t>
      </w:r>
      <w:r>
        <w:rPr>
          <w:rFonts w:ascii="Arial" w:eastAsia="Times New Roman" w:hAnsi="Arial" w:cs="Arial"/>
          <w:color w:val="444444"/>
          <w:sz w:val="24"/>
          <w:szCs w:val="24"/>
          <w:lang w:eastAsia="ru-RU"/>
        </w:rPr>
        <w:t>становлении над ребенком опеки;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5) копию доверенности для доверенных лиц, оформленную в соответствии с законода</w:t>
      </w:r>
      <w:r>
        <w:rPr>
          <w:rFonts w:ascii="Arial" w:eastAsia="Times New Roman" w:hAnsi="Arial" w:cs="Arial"/>
          <w:color w:val="444444"/>
          <w:sz w:val="24"/>
          <w:szCs w:val="24"/>
          <w:lang w:eastAsia="ru-RU"/>
        </w:rPr>
        <w:t>тельством Российской Федерации;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6) решение суда - в случае лишения родителя (родителей) родительских пр</w:t>
      </w:r>
      <w:r>
        <w:rPr>
          <w:rFonts w:ascii="Arial" w:eastAsia="Times New Roman" w:hAnsi="Arial" w:cs="Arial"/>
          <w:color w:val="444444"/>
          <w:sz w:val="24"/>
          <w:szCs w:val="24"/>
          <w:lang w:eastAsia="ru-RU"/>
        </w:rPr>
        <w:t>ав в отношении ребенка (детей);</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7) копию договора об устройстве ребенка в соответствующ</w:t>
      </w:r>
      <w:r>
        <w:rPr>
          <w:rFonts w:ascii="Arial" w:eastAsia="Times New Roman" w:hAnsi="Arial" w:cs="Arial"/>
          <w:color w:val="444444"/>
          <w:sz w:val="24"/>
          <w:szCs w:val="24"/>
          <w:lang w:eastAsia="ru-RU"/>
        </w:rPr>
        <w:t>ую образовательную организацию;</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9) заявление (в произвольной форме) от членов семьи заявителя или их законных представителей, подтверждающее:</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наличие согласия на обработку их персональных данных;</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полномочие заявителя действовать от их имени при передаче персональных данных в орган или организацию.</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дошкольным образовательным учреждением (при пол</w:t>
      </w:r>
      <w:r>
        <w:rPr>
          <w:rFonts w:ascii="Arial" w:eastAsia="Times New Roman" w:hAnsi="Arial" w:cs="Arial"/>
          <w:color w:val="444444"/>
          <w:sz w:val="24"/>
          <w:szCs w:val="24"/>
          <w:lang w:eastAsia="ru-RU"/>
        </w:rPr>
        <w:t>учении компенсации через банк).</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w:t>
      </w:r>
      <w:r>
        <w:rPr>
          <w:rFonts w:ascii="Arial" w:eastAsia="Times New Roman" w:hAnsi="Arial" w:cs="Arial"/>
          <w:color w:val="444444"/>
          <w:sz w:val="24"/>
          <w:szCs w:val="24"/>
          <w:lang w:eastAsia="ru-RU"/>
        </w:rPr>
        <w:t>едставления сведений о доходах.</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hyperlink r:id="rId9" w:history="1">
        <w:r w:rsidRPr="00F26CBB">
          <w:rPr>
            <w:rFonts w:ascii="Arial" w:eastAsia="Times New Roman" w:hAnsi="Arial" w:cs="Arial"/>
            <w:color w:val="2C4B99"/>
            <w:sz w:val="24"/>
            <w:szCs w:val="24"/>
            <w:u w:val="single"/>
            <w:lang w:eastAsia="ru-RU"/>
          </w:rPr>
          <w:t xml:space="preserve">постановлением Кабинета Министров </w:t>
        </w:r>
        <w:r w:rsidRPr="00F26CBB">
          <w:rPr>
            <w:rFonts w:ascii="Arial" w:eastAsia="Times New Roman" w:hAnsi="Arial" w:cs="Arial"/>
            <w:color w:val="2C4B99"/>
            <w:sz w:val="24"/>
            <w:szCs w:val="24"/>
            <w:u w:val="single"/>
            <w:lang w:eastAsia="ru-RU"/>
          </w:rPr>
          <w:lastRenderedPageBreak/>
          <w:t>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hyperlink>
      <w:r w:rsidRPr="00F26CBB">
        <w:rPr>
          <w:rFonts w:ascii="Arial" w:eastAsia="Times New Roman" w:hAnsi="Arial" w:cs="Arial"/>
          <w:color w:val="444444"/>
          <w:sz w:val="24"/>
          <w:szCs w:val="24"/>
          <w:lang w:eastAsia="ru-RU"/>
        </w:rPr>
        <w:t>, он освобождается от обязанности представления сведений, указанных в подпунктах 3 - 8</w:t>
      </w:r>
      <w:r>
        <w:rPr>
          <w:rFonts w:ascii="Arial" w:eastAsia="Times New Roman" w:hAnsi="Arial" w:cs="Arial"/>
          <w:color w:val="444444"/>
          <w:sz w:val="24"/>
          <w:szCs w:val="24"/>
          <w:lang w:eastAsia="ru-RU"/>
        </w:rPr>
        <w:t xml:space="preserve"> пункта 2.1 настоящего порядка.</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консультированию, принятию решения о назначении (отказе) компенсации гражданам, имеющим </w:t>
      </w:r>
      <w:r>
        <w:rPr>
          <w:rFonts w:ascii="Arial" w:eastAsia="Times New Roman" w:hAnsi="Arial" w:cs="Arial"/>
          <w:color w:val="444444"/>
          <w:sz w:val="24"/>
          <w:szCs w:val="24"/>
          <w:lang w:eastAsia="ru-RU"/>
        </w:rPr>
        <w:t>детей, посещающих детские сады.</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2.3. На основании документов, указанных в пункте 2.1 настоящего порядка, специализированная организация, с которой заключен договор на оказание услуг по приему, консультированию, принятию решения о назначении компенсации (отказе в назначении компенсации) гражданам, имеющим детей, посещающих детские сады,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 зарегистрированных пользователей портала государственных и муниципальных услуг Республики Татарстан - уведомлением через личный кабинет).</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2.4. Основаниями для отказа в назначении компенсации являются: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непредставление документов, указанных в</w:t>
      </w:r>
      <w:r>
        <w:rPr>
          <w:rFonts w:ascii="Arial" w:eastAsia="Times New Roman" w:hAnsi="Arial" w:cs="Arial"/>
          <w:color w:val="444444"/>
          <w:sz w:val="24"/>
          <w:szCs w:val="24"/>
          <w:lang w:eastAsia="ru-RU"/>
        </w:rPr>
        <w:t xml:space="preserve"> пункте 2.1 настоящего порядка;</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представление (предъявление) документов с истекшим сроком действия;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представление документов, оформленных с нарушением требований законодательства;</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наличие задолженности по налогам, сборам и иным платежам в бюджеты бюджетно</w:t>
      </w:r>
      <w:r>
        <w:rPr>
          <w:rFonts w:ascii="Arial" w:eastAsia="Times New Roman" w:hAnsi="Arial" w:cs="Arial"/>
          <w:color w:val="444444"/>
          <w:sz w:val="24"/>
          <w:szCs w:val="24"/>
          <w:lang w:eastAsia="ru-RU"/>
        </w:rPr>
        <w:t>й системы Российской Федерации.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2.5. Компенсация назначается с месяца подачи заявления со всеми необходимыми документами и выплачивается в течение шести месяцев.</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2.6. Переоформление права получения дополнительной компенсации гражданам, имеющим детей, посещающих детские сады, на новый срок осуществляется в течение трех последующих месяцев 2026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2.7. После введения информационного взаимодействия, позволяющего специализированной организации получать из Фонда пенсионного и социального страхования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w:t>
      </w:r>
      <w:r w:rsidRPr="00F26CBB">
        <w:rPr>
          <w:rFonts w:ascii="Arial" w:eastAsia="Times New Roman" w:hAnsi="Arial" w:cs="Arial"/>
          <w:color w:val="444444"/>
          <w:sz w:val="24"/>
          <w:szCs w:val="24"/>
          <w:lang w:eastAsia="ru-RU"/>
        </w:rPr>
        <w:lastRenderedPageBreak/>
        <w:t>(страхователем), назначение компенсации производится с его согласия, указанного в заявлении, на основании полученных сведений, имеющихся в Фонде пенсионного и социального страхования Российской Федерации, за последние 12 месяцев, предшествующих месяцу обращения заявит</w:t>
      </w:r>
      <w:r>
        <w:rPr>
          <w:rFonts w:ascii="Arial" w:eastAsia="Times New Roman" w:hAnsi="Arial" w:cs="Arial"/>
          <w:color w:val="444444"/>
          <w:sz w:val="24"/>
          <w:szCs w:val="24"/>
          <w:lang w:eastAsia="ru-RU"/>
        </w:rPr>
        <w:t>еля за назначением компенсации.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2.8. При наличии у специализированной организации, с которой заключен договор на оказание услуг по приему, консультированию, принятию решения о назначении компенсации (отказе в назначении компенсации) гражданам, имеющим детей, посещающих детские сады, сведений, подтверждающих право гражданина на компенсацию, компенсация назначается ему на новый срок автоматич</w:t>
      </w:r>
      <w:r>
        <w:rPr>
          <w:rFonts w:ascii="Arial" w:eastAsia="Times New Roman" w:hAnsi="Arial" w:cs="Arial"/>
          <w:color w:val="444444"/>
          <w:sz w:val="24"/>
          <w:szCs w:val="24"/>
          <w:lang w:eastAsia="ru-RU"/>
        </w:rPr>
        <w:t>ески, без обращения гражданина.</w:t>
      </w:r>
      <w:r w:rsidRPr="00F26CBB">
        <w:rPr>
          <w:rFonts w:ascii="Arial" w:eastAsia="Times New Roman" w:hAnsi="Arial" w:cs="Arial"/>
          <w:b/>
          <w:bCs/>
          <w:color w:val="444444"/>
          <w:sz w:val="24"/>
          <w:szCs w:val="24"/>
          <w:lang w:eastAsia="ru-RU"/>
        </w:rPr>
        <w:br/>
      </w:r>
      <w:r w:rsidRPr="00F26CBB">
        <w:rPr>
          <w:rFonts w:ascii="Arial" w:eastAsia="Times New Roman" w:hAnsi="Arial" w:cs="Arial"/>
          <w:b/>
          <w:bCs/>
          <w:color w:val="444444"/>
          <w:sz w:val="24"/>
          <w:szCs w:val="24"/>
          <w:lang w:eastAsia="ru-RU"/>
        </w:rPr>
        <w:br/>
        <w:t>III. Заключительные положения</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3.1. Заявитель несет ответственность за достоверность представленных сведений, а также подлинность докуме</w:t>
      </w:r>
      <w:r>
        <w:rPr>
          <w:rFonts w:ascii="Arial" w:eastAsia="Times New Roman" w:hAnsi="Arial" w:cs="Arial"/>
          <w:color w:val="444444"/>
          <w:sz w:val="24"/>
          <w:szCs w:val="24"/>
          <w:lang w:eastAsia="ru-RU"/>
        </w:rPr>
        <w:t>нтов, в которых они содержатся.</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3.2.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назначении компенсации) гражданам, имеющим детей, посещающих детские сады,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3.3. Сумма компенсации перечисляется на банковский счет заявителя.</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w:t>
      </w:r>
      <w:r>
        <w:rPr>
          <w:rFonts w:ascii="Arial" w:eastAsia="Times New Roman" w:hAnsi="Arial" w:cs="Arial"/>
          <w:color w:val="444444"/>
          <w:sz w:val="24"/>
          <w:szCs w:val="24"/>
          <w:lang w:eastAsia="ru-RU"/>
        </w:rPr>
        <w:t>четного месяца.</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3.5. Граждане обязаны извещать специализированную организацию, с которой заключен договор на оказание услуг по приему, консультированию, принятию решения о назначении компенсации (отказе в назначении компенсации) гражданам, имеющим детей, посещающих детские сады,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w:t>
      </w:r>
      <w:r>
        <w:rPr>
          <w:rFonts w:ascii="Arial" w:eastAsia="Times New Roman" w:hAnsi="Arial" w:cs="Arial"/>
          <w:color w:val="444444"/>
          <w:sz w:val="24"/>
          <w:szCs w:val="24"/>
          <w:lang w:eastAsia="ru-RU"/>
        </w:rPr>
        <w:t>аступления таких обстоятельств.</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3.6. При наступлении обстоятельств, влекущих прекращение выплаты, выплата прекращается с месяца, следующего за месяцем, в котором наступили </w:t>
      </w:r>
      <w:r>
        <w:rPr>
          <w:rFonts w:ascii="Arial" w:eastAsia="Times New Roman" w:hAnsi="Arial" w:cs="Arial"/>
          <w:color w:val="444444"/>
          <w:sz w:val="24"/>
          <w:szCs w:val="24"/>
          <w:lang w:eastAsia="ru-RU"/>
        </w:rPr>
        <w:t>соответствующие обстоятельства.</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 xml:space="preserve">3.7. Излишне выплаченная сумма компенсации вследствие представления документов с заведомо неверными сведениями, сокрытия данных, влияющих на право </w:t>
      </w:r>
      <w:r w:rsidRPr="00F26CBB">
        <w:rPr>
          <w:rFonts w:ascii="Arial" w:eastAsia="Times New Roman" w:hAnsi="Arial" w:cs="Arial"/>
          <w:color w:val="444444"/>
          <w:sz w:val="24"/>
          <w:szCs w:val="24"/>
          <w:lang w:eastAsia="ru-RU"/>
        </w:rPr>
        <w:lastRenderedPageBreak/>
        <w:t>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3.8. Компенсация, не полученная своевременно по вине уполномоченного органа, выплачивается за прошедшее время без ограничения срока.</w:t>
      </w:r>
      <w:r w:rsidRPr="00F26CBB">
        <w:rPr>
          <w:rFonts w:ascii="Arial" w:eastAsia="Times New Roman" w:hAnsi="Arial" w:cs="Arial"/>
          <w:color w:val="444444"/>
          <w:sz w:val="24"/>
          <w:szCs w:val="24"/>
          <w:lang w:eastAsia="ru-RU"/>
        </w:rPr>
        <w:br/>
      </w: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3.9. В случае смерти заявителя сумма начисленной компенсации, но не выплаченной ему при жизни, включается в состав наследства и наследуется на общих основаниях, установленных законода</w:t>
      </w:r>
      <w:r>
        <w:rPr>
          <w:rFonts w:ascii="Arial" w:eastAsia="Times New Roman" w:hAnsi="Arial" w:cs="Arial"/>
          <w:color w:val="444444"/>
          <w:sz w:val="24"/>
          <w:szCs w:val="24"/>
          <w:lang w:eastAsia="ru-RU"/>
        </w:rPr>
        <w:t>тельством Российской Федерации.</w:t>
      </w:r>
    </w:p>
    <w:p w:rsidR="00F26CBB" w:rsidRPr="00F26CBB" w:rsidRDefault="00F26CBB" w:rsidP="00F26CBB">
      <w:pPr>
        <w:spacing w:after="0" w:line="240" w:lineRule="auto"/>
        <w:textAlignment w:val="baseline"/>
        <w:rPr>
          <w:rFonts w:ascii="Arial" w:eastAsia="Times New Roman" w:hAnsi="Arial" w:cs="Arial"/>
          <w:color w:val="444444"/>
          <w:sz w:val="24"/>
          <w:szCs w:val="24"/>
          <w:lang w:eastAsia="ru-RU"/>
        </w:rPr>
      </w:pPr>
    </w:p>
    <w:p w:rsidR="00F26CBB" w:rsidRPr="00F26CBB" w:rsidRDefault="00F26CBB" w:rsidP="00F26CBB">
      <w:pPr>
        <w:spacing w:after="0" w:line="240" w:lineRule="auto"/>
        <w:ind w:firstLine="480"/>
        <w:textAlignment w:val="baseline"/>
        <w:rPr>
          <w:rFonts w:ascii="Arial" w:eastAsia="Times New Roman" w:hAnsi="Arial" w:cs="Arial"/>
          <w:color w:val="444444"/>
          <w:sz w:val="24"/>
          <w:szCs w:val="24"/>
          <w:lang w:eastAsia="ru-RU"/>
        </w:rPr>
      </w:pPr>
      <w:r w:rsidRPr="00F26CBB">
        <w:rPr>
          <w:rFonts w:ascii="Arial" w:eastAsia="Times New Roman" w:hAnsi="Arial" w:cs="Arial"/>
          <w:color w:val="444444"/>
          <w:sz w:val="24"/>
          <w:szCs w:val="24"/>
          <w:lang w:eastAsia="ru-RU"/>
        </w:rPr>
        <w:t>3.10. Споры по вопросам предоставления компенсации разрешаются в судебном порядке.</w:t>
      </w:r>
    </w:p>
    <w:p w:rsidR="00913DC0" w:rsidRDefault="00913DC0"/>
    <w:sectPr w:rsidR="00913DC0" w:rsidSect="00F26CB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037"/>
    <w:rsid w:val="00622037"/>
    <w:rsid w:val="00913DC0"/>
    <w:rsid w:val="00F2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FEBE"/>
  <w15:chartTrackingRefBased/>
  <w15:docId w15:val="{39CBEE44-B934-4A5E-BAD3-F91BC3D4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26C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6C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26CB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6C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6CB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26CBB"/>
    <w:rPr>
      <w:rFonts w:ascii="Times New Roman" w:eastAsia="Times New Roman" w:hAnsi="Times New Roman" w:cs="Times New Roman"/>
      <w:b/>
      <w:bCs/>
      <w:sz w:val="24"/>
      <w:szCs w:val="24"/>
      <w:lang w:eastAsia="ru-RU"/>
    </w:rPr>
  </w:style>
  <w:style w:type="paragraph" w:customStyle="1" w:styleId="formattext">
    <w:name w:val="formattext"/>
    <w:basedOn w:val="a"/>
    <w:rsid w:val="00F26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6CBB"/>
    <w:rPr>
      <w:color w:val="0000FF"/>
      <w:u w:val="single"/>
    </w:rPr>
  </w:style>
  <w:style w:type="paragraph" w:customStyle="1" w:styleId="headertext">
    <w:name w:val="headertext"/>
    <w:basedOn w:val="a"/>
    <w:rsid w:val="00F26C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097202">
      <w:bodyDiv w:val="1"/>
      <w:marLeft w:val="0"/>
      <w:marRight w:val="0"/>
      <w:marTop w:val="0"/>
      <w:marBottom w:val="0"/>
      <w:divBdr>
        <w:top w:val="none" w:sz="0" w:space="0" w:color="auto"/>
        <w:left w:val="none" w:sz="0" w:space="0" w:color="auto"/>
        <w:bottom w:val="none" w:sz="0" w:space="0" w:color="auto"/>
        <w:right w:val="none" w:sz="0" w:space="0" w:color="auto"/>
      </w:divBdr>
      <w:divsChild>
        <w:div w:id="725304274">
          <w:marLeft w:val="0"/>
          <w:marRight w:val="0"/>
          <w:marTop w:val="0"/>
          <w:marBottom w:val="0"/>
          <w:divBdr>
            <w:top w:val="none" w:sz="0" w:space="0" w:color="auto"/>
            <w:left w:val="none" w:sz="0" w:space="0" w:color="auto"/>
            <w:bottom w:val="none" w:sz="0" w:space="0" w:color="auto"/>
            <w:right w:val="none" w:sz="0" w:space="0" w:color="auto"/>
          </w:divBdr>
          <w:divsChild>
            <w:div w:id="1508835703">
              <w:marLeft w:val="0"/>
              <w:marRight w:val="0"/>
              <w:marTop w:val="0"/>
              <w:marBottom w:val="0"/>
              <w:divBdr>
                <w:top w:val="none" w:sz="0" w:space="0" w:color="auto"/>
                <w:left w:val="none" w:sz="0" w:space="0" w:color="auto"/>
                <w:bottom w:val="none" w:sz="0" w:space="0" w:color="auto"/>
                <w:right w:val="none" w:sz="0" w:space="0" w:color="auto"/>
              </w:divBdr>
              <w:divsChild>
                <w:div w:id="1780828411">
                  <w:marLeft w:val="0"/>
                  <w:marRight w:val="0"/>
                  <w:marTop w:val="0"/>
                  <w:marBottom w:val="0"/>
                  <w:divBdr>
                    <w:top w:val="none" w:sz="0" w:space="0" w:color="auto"/>
                    <w:left w:val="none" w:sz="0" w:space="0" w:color="auto"/>
                    <w:bottom w:val="none" w:sz="0" w:space="0" w:color="auto"/>
                    <w:right w:val="none" w:sz="0" w:space="0" w:color="auto"/>
                  </w:divBdr>
                  <w:divsChild>
                    <w:div w:id="493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80579">
          <w:marLeft w:val="0"/>
          <w:marRight w:val="0"/>
          <w:marTop w:val="0"/>
          <w:marBottom w:val="0"/>
          <w:divBdr>
            <w:top w:val="none" w:sz="0" w:space="0" w:color="auto"/>
            <w:left w:val="none" w:sz="0" w:space="0" w:color="auto"/>
            <w:bottom w:val="none" w:sz="0" w:space="0" w:color="auto"/>
            <w:right w:val="none" w:sz="0" w:space="0" w:color="auto"/>
          </w:divBdr>
          <w:divsChild>
            <w:div w:id="1436905746">
              <w:marLeft w:val="0"/>
              <w:marRight w:val="0"/>
              <w:marTop w:val="0"/>
              <w:marBottom w:val="0"/>
              <w:divBdr>
                <w:top w:val="none" w:sz="0" w:space="0" w:color="auto"/>
                <w:left w:val="none" w:sz="0" w:space="0" w:color="auto"/>
                <w:bottom w:val="none" w:sz="0" w:space="0" w:color="auto"/>
                <w:right w:val="none" w:sz="0" w:space="0" w:color="auto"/>
              </w:divBdr>
              <w:divsChild>
                <w:div w:id="17675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17023625" TargetMode="External"/><Relationship Id="rId3" Type="http://schemas.openxmlformats.org/officeDocument/2006/relationships/webSettings" Target="webSettings.xml"/><Relationship Id="rId7" Type="http://schemas.openxmlformats.org/officeDocument/2006/relationships/hyperlink" Target="https://docs.cntd.ru/document/5616213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407585512" TargetMode="External"/><Relationship Id="rId11" Type="http://schemas.openxmlformats.org/officeDocument/2006/relationships/theme" Target="theme/theme1.xml"/><Relationship Id="rId5" Type="http://schemas.openxmlformats.org/officeDocument/2006/relationships/hyperlink" Target="https://docs.cntd.ru/document/408034397" TargetMode="External"/><Relationship Id="rId10" Type="http://schemas.openxmlformats.org/officeDocument/2006/relationships/fontTable" Target="fontTable.xml"/><Relationship Id="rId4" Type="http://schemas.openxmlformats.org/officeDocument/2006/relationships/hyperlink" Target="https://docs.cntd.ru/document/578079361" TargetMode="External"/><Relationship Id="rId9" Type="http://schemas.openxmlformats.org/officeDocument/2006/relationships/hyperlink" Target="https://docs.cntd.ru/document/91702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2870</Words>
  <Characters>16363</Characters>
  <Application>Microsoft Office Word</Application>
  <DocSecurity>0</DocSecurity>
  <Lines>136</Lines>
  <Paragraphs>38</Paragraphs>
  <ScaleCrop>false</ScaleCrop>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RDW</dc:creator>
  <cp:keywords/>
  <dc:description/>
  <cp:lastModifiedBy>RDW</cp:lastModifiedBy>
  <cp:revision>2</cp:revision>
  <dcterms:created xsi:type="dcterms:W3CDTF">2025-11-30T14:51:00Z</dcterms:created>
  <dcterms:modified xsi:type="dcterms:W3CDTF">2025-11-30T14:54:00Z</dcterms:modified>
</cp:coreProperties>
</file>