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23" w:rsidRDefault="00F11823" w:rsidP="005D6C91">
      <w:pPr>
        <w:tabs>
          <w:tab w:val="left" w:pos="5258"/>
        </w:tabs>
        <w:spacing w:line="276" w:lineRule="auto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>
            <wp:extent cx="9372600" cy="638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C91" w:rsidRDefault="005D6C91" w:rsidP="005D6C91">
      <w:pPr>
        <w:tabs>
          <w:tab w:val="left" w:pos="5258"/>
        </w:tabs>
        <w:spacing w:line="276" w:lineRule="auto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lastRenderedPageBreak/>
        <w:t>Система диагностики освоения детьми содержания основной образовательной программы МАДОУ №378 разработана в полном соответствии с Федеральными государственными образовательными стандартами к структуре основной общеобразовательной программы дошкольного образования (ФГОС). Она позволяет оценить достижения ребенка в каждой возрастной группе в соответствии с интегративными качествами, определенными ФГОС, в том числе, «необходимыми умениями и навыками» по всем образовательным областям.</w:t>
      </w:r>
    </w:p>
    <w:p w:rsidR="005D6C91" w:rsidRDefault="005D6C91" w:rsidP="005D6C91">
      <w:pPr>
        <w:spacing w:line="240" w:lineRule="auto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>Диагностика  воспитанников МАДОУ №378 проводится 2 раза в год  в сентябре и мае месяцах.</w:t>
      </w: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</w:t>
      </w:r>
    </w:p>
    <w:p w:rsidR="005D6C91" w:rsidRDefault="005D6C91" w:rsidP="005D6C91">
      <w:pPr>
        <w:rPr>
          <w:rFonts w:ascii="Arial" w:eastAsia="Times New Roman" w:hAnsi="Arial" w:cs="Arial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/>
          <w:b/>
          <w:i w:val="0"/>
          <w:iCs w:val="0"/>
          <w:sz w:val="28"/>
          <w:szCs w:val="28"/>
        </w:rPr>
        <w:t>Основная задача:</w:t>
      </w:r>
    </w:p>
    <w:p w:rsidR="005D6C91" w:rsidRDefault="005D6C91" w:rsidP="005D6C91">
      <w:pPr>
        <w:spacing w:after="0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-выявить индивидуальные особенности каждого ребенка и наметить индивидуальный маршрут образовательной работы;</w:t>
      </w:r>
    </w:p>
    <w:p w:rsidR="005D6C91" w:rsidRDefault="005D6C91" w:rsidP="005D6C91">
      <w:pPr>
        <w:spacing w:after="0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-определить степень освоения ребенком образовательной программы дошкольного учреждения.</w:t>
      </w:r>
    </w:p>
    <w:p w:rsidR="005D6C91" w:rsidRDefault="005D6C91" w:rsidP="005D6C91">
      <w:pPr>
        <w:spacing w:after="0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</w:p>
    <w:p w:rsidR="005D6C91" w:rsidRDefault="005D6C91" w:rsidP="005D6C91">
      <w:pPr>
        <w:spacing w:line="240" w:lineRule="auto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hAnsi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Результаты диагностики выражены в процентах и объективно показывают:</w:t>
      </w:r>
    </w:p>
    <w:p w:rsidR="005D6C91" w:rsidRDefault="005D6C91" w:rsidP="005D6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успешность усвоения программы каждым ребёнком;</w:t>
      </w:r>
    </w:p>
    <w:p w:rsidR="005D6C91" w:rsidRDefault="005D6C91" w:rsidP="005D6C9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успешность освоения содержания выделенных в программе образовательных областей всей группой детей;</w:t>
      </w:r>
    </w:p>
    <w:p w:rsidR="005D6C91" w:rsidRDefault="005D6C91" w:rsidP="005D6C9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успешность формирования у каждого ребёнка группы необходимых интегративных качеств. </w:t>
      </w:r>
    </w:p>
    <w:p w:rsidR="005D6C91" w:rsidRDefault="005D6C91" w:rsidP="005D6C91">
      <w:pPr>
        <w:spacing w:after="0" w:line="240" w:lineRule="auto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</w:p>
    <w:p w:rsidR="005D6C91" w:rsidRDefault="005D6C91" w:rsidP="005D6C91">
      <w:pPr>
        <w:spacing w:after="0" w:line="240" w:lineRule="auto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Диагностика проводится воспитателями на основании:</w:t>
      </w:r>
    </w:p>
    <w:p w:rsidR="005D6C91" w:rsidRDefault="005D6C91" w:rsidP="005D6C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наблюдений за детьми,</w:t>
      </w:r>
    </w:p>
    <w:p w:rsidR="005D6C91" w:rsidRDefault="005D6C91" w:rsidP="005D6C9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бесед,</w:t>
      </w:r>
    </w:p>
    <w:p w:rsidR="005D6C91" w:rsidRDefault="005D6C91" w:rsidP="005D6C9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создания несложных (естественных) диагностических ситуаций,</w:t>
      </w:r>
    </w:p>
    <w:p w:rsidR="005D6C91" w:rsidRDefault="005D6C91" w:rsidP="005D6C91">
      <w:pPr>
        <w:spacing w:line="240" w:lineRule="auto"/>
        <w:ind w:firstLine="709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</w:p>
    <w:p w:rsidR="005D6C91" w:rsidRDefault="005D6C91" w:rsidP="005D6C91">
      <w:pPr>
        <w:spacing w:line="240" w:lineRule="auto"/>
        <w:ind w:firstLine="709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Диагностика  проводилась   воспитателями и специалистами ДОУ (инструктор  по физической культуре, музыкальный работник, учитель-логопед, воспитатель по обучению </w:t>
      </w:r>
      <w:proofErr w:type="spellStart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тат</w:t>
      </w:r>
      <w:proofErr w:type="gramStart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.я</w:t>
      </w:r>
      <w:proofErr w:type="gramEnd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зыку</w:t>
      </w:r>
      <w:proofErr w:type="spellEnd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). </w:t>
      </w:r>
    </w:p>
    <w:p w:rsidR="005D6C91" w:rsidRDefault="005D6C91" w:rsidP="005D6C91">
      <w:pPr>
        <w:spacing w:line="240" w:lineRule="auto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ab/>
        <w:t xml:space="preserve">Процедура оценки: Оценка осуществляется в соответствии с диагностическими листами, составленными на каждый возраст. Общие диагностические листы представляют список параметров по каждому блоку оценки для каждого </w:t>
      </w: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lastRenderedPageBreak/>
        <w:t>возраста отдельно. В диагностических листах на группу объединены список оцениваемых параметров со списком детей группы. Эти рабочие листы позволяют получать наглядную картину оценок по группе и суммарные показатели, как по каждому ребенку, так и по динамике формирования у детей отдельных качеств или освоения каждой из образовательных областей. Результаты этих листов позволяют оценивать и планировать проводимую работу, вносить коррективы в содержание работы. Низкие оценки на начало года указывают педагогу на области, в отношении которых должна быть усилена работа с отдельными детьми.</w:t>
      </w:r>
    </w:p>
    <w:p w:rsidR="005D6C91" w:rsidRDefault="005D6C91" w:rsidP="005D6C91">
      <w:pPr>
        <w:spacing w:line="240" w:lineRule="auto"/>
        <w:jc w:val="both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Диагностика освоения образовательной программы основывался на анализе достижений детьми по следующим областям: «Физическое развитие», «Социально-коммуникативное развитие», «Познавательное развитие», «Развитие речи», «Художественно-эстетическое развитие». </w:t>
      </w:r>
    </w:p>
    <w:p w:rsidR="005D6C91" w:rsidRDefault="005D6C91" w:rsidP="005D6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Подсчеты  осуществлялись вручную:</w:t>
      </w:r>
    </w:p>
    <w:p w:rsidR="005D6C91" w:rsidRDefault="005D6C91" w:rsidP="005D6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( </w:t>
      </w:r>
      <w:proofErr w:type="spellStart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к=</w:t>
      </w:r>
      <w:proofErr w:type="spellEnd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 w:val="0"/>
          <w:iCs w:val="0"/>
          <w:sz w:val="28"/>
          <w:szCs w:val="28"/>
          <w:u w:val="single"/>
          <w:lang w:eastAsia="ru-RU"/>
        </w:rPr>
        <w:t>среднее (арифметическое</w:t>
      </w:r>
      <w:proofErr w:type="gramStart"/>
      <w:r>
        <w:rPr>
          <w:rFonts w:ascii="Times New Roman" w:eastAsia="Times New Roman" w:hAnsi="Times New Roman"/>
          <w:i w:val="0"/>
          <w:iCs w:val="0"/>
          <w:sz w:val="28"/>
          <w:szCs w:val="28"/>
          <w:u w:val="single"/>
          <w:lang w:eastAsia="ru-RU"/>
        </w:rPr>
        <w:t>)з</w:t>
      </w:r>
      <w:proofErr w:type="gramEnd"/>
      <w:r>
        <w:rPr>
          <w:rFonts w:ascii="Times New Roman" w:eastAsia="Times New Roman" w:hAnsi="Times New Roman"/>
          <w:i w:val="0"/>
          <w:iCs w:val="0"/>
          <w:sz w:val="28"/>
          <w:szCs w:val="28"/>
          <w:u w:val="single"/>
          <w:lang w:eastAsia="ru-RU"/>
        </w:rPr>
        <w:t>начение по строке (столбцу)</w:t>
      </w:r>
      <w:proofErr w:type="spellStart"/>
      <w:r>
        <w:rPr>
          <w:rFonts w:ascii="Times New Roman" w:eastAsia="Times New Roman" w:hAnsi="Times New Roman"/>
          <w:i w:val="0"/>
          <w:iCs w:val="0"/>
          <w:sz w:val="28"/>
          <w:szCs w:val="28"/>
          <w:u w:val="single"/>
          <w:lang w:eastAsia="ru-RU"/>
        </w:rPr>
        <w:t>х</w:t>
      </w:r>
      <w:proofErr w:type="spellEnd"/>
      <w:r>
        <w:rPr>
          <w:rFonts w:ascii="Times New Roman" w:eastAsia="Times New Roman" w:hAnsi="Times New Roman"/>
          <w:i w:val="0"/>
          <w:iCs w:val="0"/>
          <w:sz w:val="28"/>
          <w:szCs w:val="28"/>
          <w:u w:val="single"/>
          <w:lang w:eastAsia="ru-RU"/>
        </w:rPr>
        <w:t xml:space="preserve"> 100)</w:t>
      </w:r>
    </w:p>
    <w:p w:rsidR="005D6C91" w:rsidRDefault="005D6C91" w:rsidP="005D6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                                                   2                                                </w:t>
      </w:r>
    </w:p>
    <w:p w:rsidR="005D6C91" w:rsidRDefault="005D6C91" w:rsidP="005D6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где </w:t>
      </w:r>
      <w:proofErr w:type="gramStart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– коэффициент успеха каждого ребенка (группы детей)</w:t>
      </w:r>
    </w:p>
    <w:p w:rsidR="005D6C91" w:rsidRDefault="005D6C91" w:rsidP="005D6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С помощью шаблона в программе </w:t>
      </w:r>
      <w:r>
        <w:rPr>
          <w:rFonts w:ascii="Times New Roman" w:eastAsia="Times New Roman" w:hAnsi="Times New Roman"/>
          <w:i w:val="0"/>
          <w:iCs w:val="0"/>
          <w:sz w:val="28"/>
          <w:szCs w:val="28"/>
          <w:lang w:val="en-US" w:eastAsia="ru-RU"/>
        </w:rPr>
        <w:t>Excel</w:t>
      </w: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подсчитывались результаты по всем группам ДОУ.</w:t>
      </w:r>
    </w:p>
    <w:p w:rsidR="005D6C91" w:rsidRDefault="005D6C91" w:rsidP="005D6C91">
      <w:pPr>
        <w:spacing w:before="100" w:beforeAutospacing="1" w:after="100" w:afterAutospacing="1" w:line="240" w:lineRule="auto"/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Динамика изменений </w:t>
      </w:r>
      <w:proofErr w:type="spellStart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i w:val="0"/>
          <w:iCs w:val="0"/>
          <w:sz w:val="28"/>
          <w:szCs w:val="28"/>
          <w:lang w:eastAsia="ru-RU"/>
        </w:rPr>
        <w:t xml:space="preserve"> интегративных качеств личности, степени освоения содержания образовательных областей каждым ребенком индивидуально и группой детей в целом определялась путем сравнения результатов.</w:t>
      </w:r>
    </w:p>
    <w:p w:rsidR="005D6C91" w:rsidRDefault="005D6C91" w:rsidP="005D6C91">
      <w:pPr>
        <w:spacing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УСЛОВНЫЕ  ОБОЗНАЧЕНИЯ диагностики:    </w:t>
      </w:r>
    </w:p>
    <w:p w:rsidR="005D6C91" w:rsidRDefault="005D6C91" w:rsidP="005D6C91">
      <w:pPr>
        <w:spacing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/>
          <w:b/>
          <w:i w:val="0"/>
          <w:iCs w:val="0"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балла – </w:t>
      </w:r>
      <w:r>
        <w:rPr>
          <w:rFonts w:ascii="Times New Roman" w:hAnsi="Times New Roman"/>
          <w:b/>
          <w:i w:val="0"/>
          <w:iCs w:val="0"/>
          <w:color w:val="000000"/>
          <w:sz w:val="28"/>
          <w:szCs w:val="28"/>
          <w:u w:val="single"/>
        </w:rPr>
        <w:t xml:space="preserve">качество проявляется устойчиво 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                                                     </w:t>
      </w:r>
    </w:p>
    <w:p w:rsidR="005D6C91" w:rsidRDefault="005D6C91" w:rsidP="005D6C91">
      <w:pPr>
        <w:spacing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i w:val="0"/>
          <w:iCs w:val="0"/>
          <w:color w:val="000000"/>
          <w:sz w:val="28"/>
          <w:szCs w:val="28"/>
        </w:rPr>
        <w:t>1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балл – </w:t>
      </w:r>
      <w:r>
        <w:rPr>
          <w:rFonts w:ascii="Times New Roman" w:hAnsi="Times New Roman"/>
          <w:b/>
          <w:i w:val="0"/>
          <w:iCs w:val="0"/>
          <w:color w:val="000000"/>
          <w:sz w:val="28"/>
          <w:szCs w:val="28"/>
          <w:u w:val="single"/>
        </w:rPr>
        <w:t>качество проявляется неустойчиво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(находится в зоне ближайшего развития, в стадии становления и проявляется лишь в совместной </w:t>
      </w:r>
      <w:proofErr w:type="gramStart"/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взрослым деятельности) </w:t>
      </w:r>
    </w:p>
    <w:p w:rsidR="005D6C91" w:rsidRDefault="005D6C91" w:rsidP="005D6C91">
      <w:pPr>
        <w:spacing w:line="360" w:lineRule="auto"/>
        <w:jc w:val="both"/>
        <w:rPr>
          <w:rFonts w:ascii="Times New Roman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/>
          <w:b/>
          <w:i w:val="0"/>
          <w:iCs w:val="0"/>
          <w:color w:val="000000"/>
          <w:sz w:val="28"/>
          <w:szCs w:val="28"/>
        </w:rPr>
        <w:t>0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баллов – </w:t>
      </w:r>
      <w:r>
        <w:rPr>
          <w:rFonts w:ascii="Times New Roman" w:hAnsi="Times New Roman"/>
          <w:b/>
          <w:i w:val="0"/>
          <w:iCs w:val="0"/>
          <w:color w:val="000000"/>
          <w:sz w:val="28"/>
          <w:szCs w:val="28"/>
          <w:u w:val="single"/>
        </w:rPr>
        <w:t>качество не проявляется</w:t>
      </w:r>
      <w:r>
        <w:rPr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 </w:t>
      </w:r>
    </w:p>
    <w:tbl>
      <w:tblPr>
        <w:tblW w:w="12260" w:type="dxa"/>
        <w:tblInd w:w="91" w:type="dxa"/>
        <w:tblLook w:val="04A0"/>
      </w:tblPr>
      <w:tblGrid>
        <w:gridCol w:w="442"/>
        <w:gridCol w:w="6340"/>
        <w:gridCol w:w="640"/>
        <w:gridCol w:w="580"/>
        <w:gridCol w:w="580"/>
        <w:gridCol w:w="680"/>
        <w:gridCol w:w="640"/>
        <w:gridCol w:w="580"/>
        <w:gridCol w:w="662"/>
        <w:gridCol w:w="1263"/>
      </w:tblGrid>
      <w:tr w:rsidR="00F11823" w:rsidRPr="004A557B" w:rsidTr="00A80739">
        <w:trPr>
          <w:trHeight w:val="405"/>
        </w:trPr>
        <w:tc>
          <w:tcPr>
            <w:tcW w:w="12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32"/>
                <w:szCs w:val="32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32"/>
                <w:szCs w:val="32"/>
                <w:lang w:eastAsia="ru-RU"/>
              </w:rPr>
              <w:t>Индивидуальная карта возможных достижений ребенка</w:t>
            </w:r>
          </w:p>
        </w:tc>
      </w:tr>
      <w:tr w:rsidR="00F11823" w:rsidRPr="004A557B" w:rsidTr="00A80739">
        <w:trPr>
          <w:trHeight w:val="3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F11823" w:rsidRPr="004A557B" w:rsidTr="00A80739">
        <w:trPr>
          <w:trHeight w:val="375"/>
        </w:trPr>
        <w:tc>
          <w:tcPr>
            <w:tcW w:w="11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ФИО ребенка ___________________________________________________________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F11823" w:rsidRPr="004A557B" w:rsidTr="00A80739">
        <w:trPr>
          <w:trHeight w:val="375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Группа ______________________________________________________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F11823" w:rsidRPr="004A557B" w:rsidTr="00A80739">
        <w:trPr>
          <w:trHeight w:val="375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Дата поступления в ДОО _______________________________________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Направление развития</w:t>
            </w:r>
          </w:p>
        </w:tc>
        <w:tc>
          <w:tcPr>
            <w:tcW w:w="5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возрастные периоды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младшая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гр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средняя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гр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старшая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подготовительная группа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119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Социально-коммуникативное развитие</w:t>
            </w:r>
          </w:p>
        </w:tc>
      </w:tr>
      <w:tr w:rsidR="00F11823" w:rsidRPr="004A557B" w:rsidTr="00A80739">
        <w:trPr>
          <w:trHeight w:val="300"/>
        </w:trPr>
        <w:tc>
          <w:tcPr>
            <w:tcW w:w="1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Социализация</w:t>
            </w:r>
          </w:p>
        </w:tc>
      </w:tr>
      <w:tr w:rsidR="00F11823" w:rsidRPr="004A557B" w:rsidTr="00A80739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Отвечает на приветствие " Доброе утро!", " Как дела?", говорит и воспринимает слова "пожалуйста", "спасибо", " извините"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Принимает помощь педагога и сверстников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Просит о помощи, если она необходима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По собственной инициативе </w:t>
            </w: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способен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оказать помощь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Старается тихо передвигать стул и задвигать дверь, не мешая другим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Относится с уважением к работе других детей, не причиняя вреда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Рассказывает о доме друзьям и педагогам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Демонстрирует добрые чувства по отношению к другим детям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Проявляет желание попробовать что-то новое (еда, вид работы, творчество)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9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радостью принимает участие в групповых занятиях по музыке, художественному творчеству, театрализации, физкультурных занятиях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Принимает участие в дискуссиях, умеет слушать других, сообщает новую информацию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F11823" w:rsidRDefault="00F11823" w:rsidP="00F11823"/>
    <w:tbl>
      <w:tblPr>
        <w:tblW w:w="15450" w:type="dxa"/>
        <w:tblInd w:w="91" w:type="dxa"/>
        <w:tblLook w:val="04A0"/>
      </w:tblPr>
      <w:tblGrid>
        <w:gridCol w:w="440"/>
        <w:gridCol w:w="39"/>
        <w:gridCol w:w="59"/>
        <w:gridCol w:w="80"/>
        <w:gridCol w:w="81"/>
        <w:gridCol w:w="6056"/>
        <w:gridCol w:w="43"/>
        <w:gridCol w:w="80"/>
        <w:gridCol w:w="35"/>
        <w:gridCol w:w="35"/>
        <w:gridCol w:w="447"/>
        <w:gridCol w:w="35"/>
        <w:gridCol w:w="56"/>
        <w:gridCol w:w="31"/>
        <w:gridCol w:w="30"/>
        <w:gridCol w:w="335"/>
        <w:gridCol w:w="32"/>
        <w:gridCol w:w="52"/>
        <w:gridCol w:w="29"/>
        <w:gridCol w:w="28"/>
        <w:gridCol w:w="429"/>
        <w:gridCol w:w="33"/>
        <w:gridCol w:w="61"/>
        <w:gridCol w:w="26"/>
        <w:gridCol w:w="25"/>
        <w:gridCol w:w="425"/>
        <w:gridCol w:w="27"/>
        <w:gridCol w:w="44"/>
        <w:gridCol w:w="22"/>
        <w:gridCol w:w="21"/>
        <w:gridCol w:w="418"/>
        <w:gridCol w:w="23"/>
        <w:gridCol w:w="37"/>
        <w:gridCol w:w="18"/>
        <w:gridCol w:w="17"/>
        <w:gridCol w:w="394"/>
        <w:gridCol w:w="19"/>
        <w:gridCol w:w="32"/>
        <w:gridCol w:w="15"/>
        <w:gridCol w:w="14"/>
        <w:gridCol w:w="453"/>
        <w:gridCol w:w="14"/>
        <w:gridCol w:w="25"/>
        <w:gridCol w:w="11"/>
        <w:gridCol w:w="10"/>
        <w:gridCol w:w="906"/>
        <w:gridCol w:w="1406"/>
        <w:gridCol w:w="640"/>
        <w:gridCol w:w="266"/>
        <w:gridCol w:w="266"/>
        <w:gridCol w:w="266"/>
        <w:gridCol w:w="266"/>
        <w:gridCol w:w="266"/>
        <w:gridCol w:w="266"/>
        <w:gridCol w:w="266"/>
      </w:tblGrid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1226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Самообслуживание и забота об окружающей обстановке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Самостоятельно ориентируется в помещении детского сада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Следует простым правилам безопасности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 пользуется туалетом и совершает гигиенические процедуры (чистит зубы, умывается, причесывается)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Самостоятельно раздевается и одевается, не используя пока завязки и застежки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 завязывает шнурки и застегивает пуговицы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Самостоятельно ест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 убирает со стола, вытирает за собой краску, пролитое молоко, сок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удовольствием накрывает на стол, моет посуду, стирает и гладит салфетки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Без напоминания задвигает стул к столу после того, как вышел из-за стола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Самостоятельно засыпает в тихий час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Ухаживает за цветами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1226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Самодисциплина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Способен сам выбрать себе работу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Завершает начатое дело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Концентрирует внимание на работе с материалом не менее 10минут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Работает самостоятельно, не мешая другим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Без напоминания убирает материал после выполнения задачи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Гибко реагирует на изменения в группе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Выслушивает объяснения взрослого и </w:t>
            </w: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внимателен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к презентации материала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9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Средний балл: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11585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1226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Познание с помощью органов чувств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Может различать и подбирать одинаковые цвета, геометрические формы,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цыфры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, буквы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Может собирать по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принцыпу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уменьшения/ увеличения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Самостоятельно выстраивает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сериационный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ряд цветов от </w:t>
            </w: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темного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к светлому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Может смешивать цвета, получая новые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Определяет соответствия понятиям "длиннее - короче", "больше - меньше", "толще - тоньше", "шероховатый - гладкий"</w:t>
            </w:r>
            <w:proofErr w:type="gramEnd"/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и понимает " лево - право"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названия 12 цветов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названия геометрических форм: круг, квадрат, прямоугольник, параллелограмм, трапеция, овал, многоугольники</w:t>
            </w:r>
            <w:proofErr w:type="gramEnd"/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300"/>
        </w:trPr>
        <w:tc>
          <w:tcPr>
            <w:tcW w:w="6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2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Знает названия геометрических тел: шар, куб,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конус</w:t>
            </w: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,п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ризма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, цилиндр,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овоид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, эллипсоид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Знания о себе и об окружающем мире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Знает и может назвать </w:t>
            </w: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свои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имя, фамилию и возраст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Может назвать имена своих родителей, их профессию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Может описать себя и нарисовать свой портрет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название родного города, страны, Республики, может раскрасить флаг России, Татарстана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Называет свой домашний адрес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Различает на картине живое/ неживое изображение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Классифицирует мир животных, мир растений, мир человека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Различает и называет части растения: корень, лист, стебель/ ствол, цветок, плод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Классифицирует растения по видам: деревья, кустарники, травы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Может определить вид животных: рыба, птица, насекомые, рептилия, земноводное, млекопитающее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Определяет части человека и животного и умеет их называть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9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Дифференцирует предметы по их физическим свойствам: твердый - мягкий - газообразный; с магнитными свойствами и без; плавает и тонет; растворяется - не растворяется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Различает понятия "вода - суша"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и называет названия континентов и отдельных стран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Находит на географической карте Российскую Федерацию, ее столицу и свой родной город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и называет представителей животного и растительного мира родного края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2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и называет различные виды жилища на территории России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Элементарные математические представления и навыки счета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Считает устно от 1 до 10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цифры от 1 до 10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Понимает значение чисел от 1 до 10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Различает четные и нечетные  числа от 1 до 10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Считает десятками, парами, пятерками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Определяет разряды чисел: единицы, десятки, сотни, тысячи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Складывает с помощью счетного материала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Вычитает с помощью счетного материала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Умножает и делит с помощью счетного материала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Выполняет некоторые арифметические действия без счетного материала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6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Различает монеты и денежные знаки. </w:t>
            </w: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как совершить размен и что такое сдача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дни недели, месяцы, времена года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Определяет время: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чавс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, полчаса, 15 минут, 5 минут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6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Использует по назначению приборы: термометр, календарь, линейку, будильник, мерные чашки, ложки, весы</w:t>
            </w:r>
            <w:proofErr w:type="gramEnd"/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Средний балл: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11746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Речевое развитие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15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Значительно увеличился запас слов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15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Имеет богатый словарный запас</w:t>
            </w:r>
          </w:p>
        </w:tc>
        <w:tc>
          <w:tcPr>
            <w:tcW w:w="6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пользуется не только простыми, но и сложными предложениями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Речевые контакты становятся более длительными и активными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Использует средства интонационной речевой выразительности (силу голоса, интонацию, ритм и темп речи)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Выразительно читает стихи, пересказывает короткие рассказы, передавая свое отношение к героям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С помощью образных средств языка передает эмоциональные состояния людей и животных.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Речь чистая, грамматически правильная, выразительная. 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Появляются элементарные виды суждений об окружающем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Пользуется не только простыми, но и сложными предложениями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Ребёнок достаточно хорошо владеет устной речью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может выражать свои мысли и желания, может использовать речь  для выражения своих мыслей, чувств и желаний, построения речевого высказывания в ситуации общения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может выделять звуки в словах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 ребёнка складываются предпосылки грамотности.</w:t>
            </w:r>
          </w:p>
        </w:tc>
        <w:tc>
          <w:tcPr>
            <w:tcW w:w="6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Навыки письма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Умеет обводить и штриховать с помощью рамок и вкладышей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Знает отдельные буквы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Пишет отдельные буквы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Составляет слова из подвижного алфавита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Пишет все буквы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переписывает слова с карточки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Обводит короткий текст по образцу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Переписывает короткий текст по образцу на другом листе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Создает собственный текст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Навыки чтения и восприятия прочитанного текста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Складывает отдельные буквы в слоги и читает их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Читает короткие слова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Читает отдельные слова с трудностями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Читает предложениями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удовольствием читает сказки и истории, которые читают взрослые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Может ответить на вопросы к прослушанному тексту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Средний балл: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IV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Художественно-эстетическое развитие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Развитие художественного творчества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удовольствием рисует карандашами, фломастерами, красками, мелками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Вырезает ножницами простые фигуры и делает аппликации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Лепит из теста/пластилина/глины простые геометрические тела и фигуры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Может придумать и выложить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узориз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природных и других материалов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удовольствием рассматривает репродукции картин. Различает жанры живописи: пейзаж, портрет, натюрморт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Музыкальное развитие и опыт театрализации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Наслаждается музыкой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Ритмично двигается под музыку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Чувствителен</w:t>
            </w:r>
            <w:proofErr w:type="gram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к тишине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удовольствием принимает участие в групповых музыкальных занятиях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Координирует движение рук со словами детского стихотворения или песенки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Интонирует простые мелодии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Ритмично играет на ударных и шумовых музыкальных инструментах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Повторяет простые танцевальные движения и запоминает их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 удовольствием участвует в театрализации стихов и сказок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Может эмоционально выразить чувства героя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Запоминает и может воспроизвести небольшой текст от лица героя</w:t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Средний балл: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V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Физическое развитие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Развитие крупной моторики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Демонстрирует соответствующую возрасту простую координацию движений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9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Демонстрирует соответствующую возрасту сложную координацию движений: сохранение равновесия на одной ноге, </w:t>
            </w:r>
            <w:proofErr w:type="spellStart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балланс</w:t>
            </w:r>
            <w:proofErr w:type="spellEnd"/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 на бревне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Выполняет простые упражнения на "шведской стенке", кольцах, турнике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Выполняет упражнения по возрасту во время групповых физкультурных занятий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Участвует в детских подвижных играх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Умеет кататься на самокате, велосипеде, санках, лыжах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Развитие мелкой моторики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Правильно держит ложку, вилку, нож и совершает соответствующие действия с ними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Правильно держит карандаш и кисть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Умеет работать с иглой и делать простые стежки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Средний балл: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1226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center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300"/>
        </w:trPr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t>Игровая деятельность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Может спокойно, не мешая другому ребенку играть рядом, объединяться в игре с общей игрушкой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Владеет игровыми действиями с игрушками и предметами заместителями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разворачивает игровой сюжет из нескольких эпизодов, </w:t>
            </w: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single"/>
                <w:lang w:eastAsia="ru-RU"/>
              </w:rPr>
              <w:t>приобрел первичные</w:t>
            </w: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умения ролевого поведения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. Способен предложить собственный замысел и воплотить его в </w:t>
            </w:r>
            <w:proofErr w:type="spell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игре</w:t>
            </w:r>
            <w:proofErr w:type="gram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исунке</w:t>
            </w:r>
            <w:proofErr w:type="spell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, постройке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 играх наблюдается разнообразие сюжетов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Называет роль до начала игры, обозначает свою новую роль по ходу игры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Проявляет самостоятельность в выборе предметов-заместителей, с интересом включается в ролевой диалог со сверстниками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Выдвигает игровые замыслы, </w:t>
            </w:r>
            <w:proofErr w:type="gram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инициативен</w:t>
            </w:r>
            <w:proofErr w:type="gram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в развитии игрового сюжета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Проявляет интерес к игровому экспериментированию с предметами и материалами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Проявляет </w:t>
            </w:r>
            <w:proofErr w:type="spell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творчествов</w:t>
            </w:r>
            <w:proofErr w:type="spell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создании</w:t>
            </w:r>
            <w:proofErr w:type="gram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игровой обстановки, в театрализации. В играх с правилами принимает игровую задачу, проявляет интерес к результату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Может предварительно обозначить тему игры; </w:t>
            </w:r>
            <w:proofErr w:type="gram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заинтересован</w:t>
            </w:r>
            <w:proofErr w:type="gram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совместной игрой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Согласовывает в игровой деятельности свои интересы и интересы партнеров, умеет объяснить замыслы, адресовать обращение к партнеру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 играх с готовым содержанием и правилами действуют в точном соответствии с игровой задачей и правилами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Ребёнок обладает развитым воображением, которое реализуется в разных видах деятельности, и, прежде всего, в игре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D22916" w:rsidTr="00A80739">
        <w:trPr>
          <w:gridAfter w:val="9"/>
          <w:wAfter w:w="3188" w:type="dxa"/>
          <w:trHeight w:val="630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3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Ребёнок  владеет </w:t>
            </w:r>
            <w:proofErr w:type="gramStart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разными</w:t>
            </w:r>
            <w:proofErr w:type="gramEnd"/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игры, различает условную и реальную ситуации, умеет подчиняться разным правилам и социальным нормам</w:t>
            </w:r>
          </w:p>
        </w:tc>
        <w:tc>
          <w:tcPr>
            <w:tcW w:w="6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11823" w:rsidRPr="004A557B" w:rsidTr="00A80739">
        <w:trPr>
          <w:trHeight w:val="315"/>
        </w:trPr>
        <w:tc>
          <w:tcPr>
            <w:tcW w:w="14248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b/>
                <w:bCs/>
                <w:i w:val="0"/>
                <w:iCs w:val="0"/>
                <w:color w:val="000000"/>
                <w:sz w:val="22"/>
                <w:szCs w:val="22"/>
                <w:lang w:eastAsia="ru-RU"/>
              </w:rPr>
              <w:lastRenderedPageBreak/>
              <w:t>Средний балл: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4A557B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823" w:rsidRPr="004A557B" w:rsidRDefault="00F11823" w:rsidP="00A80739">
            <w:pPr>
              <w:spacing w:after="0" w:line="240" w:lineRule="auto"/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4A557B">
              <w:rPr>
                <w:rFonts w:eastAsia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7846B7" w:rsidRDefault="007846B7"/>
    <w:sectPr w:rsidR="007846B7" w:rsidSect="00F118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3A88"/>
    <w:multiLevelType w:val="hybridMultilevel"/>
    <w:tmpl w:val="536A69E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80FD2"/>
    <w:multiLevelType w:val="hybridMultilevel"/>
    <w:tmpl w:val="561A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D6C91"/>
    <w:rsid w:val="00044B32"/>
    <w:rsid w:val="001138C5"/>
    <w:rsid w:val="002925C0"/>
    <w:rsid w:val="002D26A0"/>
    <w:rsid w:val="004141A9"/>
    <w:rsid w:val="004A5967"/>
    <w:rsid w:val="005D6C91"/>
    <w:rsid w:val="00655E86"/>
    <w:rsid w:val="007846B7"/>
    <w:rsid w:val="00A14D2A"/>
    <w:rsid w:val="00C35687"/>
    <w:rsid w:val="00C36744"/>
    <w:rsid w:val="00CF5CF5"/>
    <w:rsid w:val="00F11823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91"/>
    <w:rPr>
      <w:rFonts w:ascii="Calibri" w:eastAsia="Calibri" w:hAnsi="Calibri" w:cs="Times New Roman"/>
      <w:i/>
      <w:iCs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44B3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B3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3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B3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B3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B3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B3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3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4B3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4B3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B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4B3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4B3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4B32"/>
    <w:rPr>
      <w:b/>
      <w:bCs/>
      <w:spacing w:val="0"/>
    </w:rPr>
  </w:style>
  <w:style w:type="character" w:styleId="a9">
    <w:name w:val="Emphasis"/>
    <w:uiPriority w:val="20"/>
    <w:qFormat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4B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4B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4B3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4B3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4B3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4B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4B3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4B3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4B3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4B3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2381</Words>
  <Characters>13578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2022-11-23T06:15:00Z</dcterms:created>
  <dcterms:modified xsi:type="dcterms:W3CDTF">2022-11-23T09:16:00Z</dcterms:modified>
</cp:coreProperties>
</file>