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903" w:rsidRPr="0041087E" w:rsidRDefault="00BF2903" w:rsidP="004108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87E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музыкального руководителя</w:t>
      </w:r>
    </w:p>
    <w:p w:rsidR="0041087E" w:rsidRPr="0041087E" w:rsidRDefault="00BF2903" w:rsidP="004108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87E">
        <w:rPr>
          <w:rFonts w:ascii="Times New Roman" w:hAnsi="Times New Roman" w:cs="Times New Roman"/>
          <w:b/>
          <w:sz w:val="28"/>
          <w:szCs w:val="28"/>
        </w:rPr>
        <w:t>М</w:t>
      </w:r>
      <w:r w:rsidR="007C3C80">
        <w:rPr>
          <w:rFonts w:ascii="Times New Roman" w:hAnsi="Times New Roman" w:cs="Times New Roman"/>
          <w:b/>
          <w:sz w:val="28"/>
          <w:szCs w:val="28"/>
        </w:rPr>
        <w:t>А</w:t>
      </w:r>
      <w:r w:rsidRPr="0041087E">
        <w:rPr>
          <w:rFonts w:ascii="Times New Roman" w:hAnsi="Times New Roman" w:cs="Times New Roman"/>
          <w:b/>
          <w:sz w:val="28"/>
          <w:szCs w:val="28"/>
        </w:rPr>
        <w:t>ДОУ</w:t>
      </w:r>
      <w:r w:rsidR="0041087E" w:rsidRPr="0041087E">
        <w:rPr>
          <w:rFonts w:ascii="Times New Roman" w:hAnsi="Times New Roman" w:cs="Times New Roman"/>
          <w:b/>
          <w:sz w:val="28"/>
          <w:szCs w:val="28"/>
        </w:rPr>
        <w:t xml:space="preserve"> «Детский сад» №</w:t>
      </w:r>
      <w:r w:rsidR="007C3C80">
        <w:rPr>
          <w:rFonts w:ascii="Times New Roman" w:hAnsi="Times New Roman" w:cs="Times New Roman"/>
          <w:b/>
          <w:sz w:val="28"/>
          <w:szCs w:val="28"/>
        </w:rPr>
        <w:t>260</w:t>
      </w:r>
      <w:r w:rsidR="0041087E" w:rsidRPr="00410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C80">
        <w:rPr>
          <w:rFonts w:ascii="Times New Roman" w:hAnsi="Times New Roman" w:cs="Times New Roman"/>
          <w:b/>
          <w:sz w:val="28"/>
          <w:szCs w:val="28"/>
        </w:rPr>
        <w:t>комбинированного вида»</w:t>
      </w:r>
    </w:p>
    <w:p w:rsidR="007C3C80" w:rsidRDefault="007C3C80" w:rsidP="004108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Вахитовского</w:t>
      </w:r>
      <w:r w:rsidR="0041087E" w:rsidRPr="0041087E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="0041087E" w:rsidRPr="0041087E">
        <w:rPr>
          <w:rFonts w:ascii="Times New Roman" w:hAnsi="Times New Roman" w:cs="Times New Roman"/>
          <w:b/>
          <w:sz w:val="28"/>
          <w:szCs w:val="28"/>
        </w:rPr>
        <w:t>гКазани</w:t>
      </w:r>
      <w:proofErr w:type="spellEnd"/>
      <w:r w:rsidR="0041087E" w:rsidRPr="004108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2903" w:rsidRDefault="0041087E" w:rsidP="004108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87E">
        <w:rPr>
          <w:rFonts w:ascii="Times New Roman" w:hAnsi="Times New Roman" w:cs="Times New Roman"/>
          <w:b/>
          <w:sz w:val="28"/>
          <w:szCs w:val="28"/>
        </w:rPr>
        <w:t xml:space="preserve">на 2023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41087E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7C3C8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1087E" w:rsidRPr="0041087E" w:rsidRDefault="0041087E" w:rsidP="004108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C80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r w:rsidRPr="0041087E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на основе основной общеобразовательной программы дошкольного образования «От рождения до школы». / Под ред. Н.Е. </w:t>
      </w:r>
      <w:proofErr w:type="spellStart"/>
      <w:r w:rsidRPr="0041087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4108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087E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4108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087E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41087E">
        <w:rPr>
          <w:rFonts w:ascii="Times New Roman" w:hAnsi="Times New Roman" w:cs="Times New Roman"/>
          <w:sz w:val="28"/>
          <w:szCs w:val="28"/>
        </w:rPr>
        <w:t xml:space="preserve">. Программы «Ладушки» </w:t>
      </w:r>
      <w:proofErr w:type="spellStart"/>
      <w:r w:rsidRPr="0041087E">
        <w:rPr>
          <w:rFonts w:ascii="Times New Roman" w:hAnsi="Times New Roman" w:cs="Times New Roman"/>
          <w:sz w:val="28"/>
          <w:szCs w:val="28"/>
        </w:rPr>
        <w:t>И.А.Новоскольцевой</w:t>
      </w:r>
      <w:proofErr w:type="spellEnd"/>
      <w:r w:rsidRPr="004108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087E">
        <w:rPr>
          <w:rFonts w:ascii="Times New Roman" w:hAnsi="Times New Roman" w:cs="Times New Roman"/>
          <w:sz w:val="28"/>
          <w:szCs w:val="28"/>
        </w:rPr>
        <w:t>М.И.Каплуновой</w:t>
      </w:r>
      <w:proofErr w:type="spellEnd"/>
      <w:r w:rsidRPr="0041087E">
        <w:rPr>
          <w:rFonts w:ascii="Times New Roman" w:hAnsi="Times New Roman" w:cs="Times New Roman"/>
          <w:sz w:val="28"/>
          <w:szCs w:val="28"/>
        </w:rPr>
        <w:t>, образовательной программы МБДОУ «</w:t>
      </w:r>
      <w:proofErr w:type="spellStart"/>
      <w:r w:rsidRPr="0041087E">
        <w:rPr>
          <w:rFonts w:ascii="Times New Roman" w:hAnsi="Times New Roman" w:cs="Times New Roman"/>
          <w:sz w:val="28"/>
          <w:szCs w:val="28"/>
        </w:rPr>
        <w:t>Голбакча</w:t>
      </w:r>
      <w:proofErr w:type="spellEnd"/>
      <w:r w:rsidRPr="0041087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1087E">
        <w:rPr>
          <w:rFonts w:ascii="Times New Roman" w:hAnsi="Times New Roman" w:cs="Times New Roman"/>
          <w:sz w:val="28"/>
          <w:szCs w:val="28"/>
        </w:rPr>
        <w:t xml:space="preserve"> </w:t>
      </w:r>
      <w:r w:rsidR="009127BB" w:rsidRPr="0041087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087E">
        <w:rPr>
          <w:rFonts w:ascii="Times New Roman" w:hAnsi="Times New Roman" w:cs="Times New Roman"/>
          <w:sz w:val="28"/>
          <w:szCs w:val="28"/>
        </w:rPr>
        <w:t xml:space="preserve"> для работы с детьми дошкольного возраста. С учетом основных принципов, требований к организации и содержанию различных видов музыкальной деятельности в ДОУ, возрастных и индивидуальных особенностей детей дошкольного возраста. Данная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возраста. В программе сформулированы и конкретизированы задачи по музыкальному воспитанию для детей первой младшей, второй младшей, средней, старшей и подготовительной групп. Богатейшее поле для художественно-эстетического развития детей, а также развития их творческих способностей представляет образовательная область «Художественно-эстетическое развитие». Осваивая эту область знаний — дети приобщаются к музыкальному искусству – это способствует развитию музыкальных и общих способностей, формированию музыкальной и общей культуры. Настоящая программа описывает курс подготовки по музыкальному развитию детей дошкольного возраста от 2-7 лет. Реализация данной программы осуществляется через фронтальную и индивидуальную непосредственно-образовательную деятельность педагогов с детьми. Особенностью данного курса является включение регионального компонента, активизацию музыкального восприятия через игру (тема самообразования). Кроме того, программа составлена с использованием комплексной связи с другими образовательными областями. Задачами рабочей программы являются:</w:t>
      </w:r>
    </w:p>
    <w:p w:rsidR="007C3C80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r w:rsidRPr="0041087E">
        <w:rPr>
          <w:rFonts w:ascii="Times New Roman" w:hAnsi="Times New Roman" w:cs="Times New Roman"/>
          <w:sz w:val="28"/>
          <w:szCs w:val="28"/>
        </w:rPr>
        <w:t xml:space="preserve"> • Общее музыкальное развитие.</w:t>
      </w:r>
    </w:p>
    <w:p w:rsidR="007C3C80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r w:rsidRPr="0041087E">
        <w:rPr>
          <w:rFonts w:ascii="Times New Roman" w:hAnsi="Times New Roman" w:cs="Times New Roman"/>
          <w:sz w:val="28"/>
          <w:szCs w:val="28"/>
        </w:rPr>
        <w:t xml:space="preserve"> • Формирование активного восприятия музыки через систему игровых упражнений, на основе музыкально-игровой деятельности. </w:t>
      </w:r>
    </w:p>
    <w:p w:rsidR="007C3C80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r w:rsidRPr="0041087E">
        <w:rPr>
          <w:rFonts w:ascii="Times New Roman" w:hAnsi="Times New Roman" w:cs="Times New Roman"/>
          <w:sz w:val="28"/>
          <w:szCs w:val="28"/>
        </w:rPr>
        <w:t xml:space="preserve">Принципы программы музыкального воспитания: </w:t>
      </w:r>
    </w:p>
    <w:p w:rsidR="007C3C80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r w:rsidRPr="0041087E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41087E">
        <w:rPr>
          <w:rFonts w:ascii="Times New Roman" w:hAnsi="Times New Roman" w:cs="Times New Roman"/>
          <w:sz w:val="28"/>
          <w:szCs w:val="28"/>
        </w:rPr>
        <w:t xml:space="preserve"> соответствие принципу развивающего образования, целью которого является развитие ребенка; </w:t>
      </w:r>
    </w:p>
    <w:p w:rsidR="007C3C80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r w:rsidRPr="0041087E">
        <w:rPr>
          <w:rFonts w:ascii="Times New Roman" w:hAnsi="Times New Roman" w:cs="Times New Roman"/>
          <w:sz w:val="28"/>
          <w:szCs w:val="28"/>
        </w:rPr>
        <w:sym w:font="Symbol" w:char="F0B7"/>
      </w:r>
      <w:r w:rsidRPr="0041087E">
        <w:rPr>
          <w:rFonts w:ascii="Times New Roman" w:hAnsi="Times New Roman" w:cs="Times New Roman"/>
          <w:sz w:val="28"/>
          <w:szCs w:val="28"/>
        </w:rPr>
        <w:t xml:space="preserve"> сочетание принципов научной обоснованности и практической применимости; </w:t>
      </w:r>
    </w:p>
    <w:p w:rsidR="007C3C80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r w:rsidRPr="0041087E">
        <w:rPr>
          <w:rFonts w:ascii="Times New Roman" w:hAnsi="Times New Roman" w:cs="Times New Roman"/>
          <w:sz w:val="28"/>
          <w:szCs w:val="28"/>
        </w:rPr>
        <w:sym w:font="Symbol" w:char="F0B7"/>
      </w:r>
      <w:r w:rsidRPr="0041087E">
        <w:rPr>
          <w:rFonts w:ascii="Times New Roman" w:hAnsi="Times New Roman" w:cs="Times New Roman"/>
          <w:sz w:val="28"/>
          <w:szCs w:val="28"/>
        </w:rPr>
        <w:t xml:space="preserve"> соответствие критериям полноты, необходимости и достаточности; </w:t>
      </w:r>
    </w:p>
    <w:p w:rsidR="007C3C80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r w:rsidRPr="0041087E">
        <w:rPr>
          <w:rFonts w:ascii="Times New Roman" w:hAnsi="Times New Roman" w:cs="Times New Roman"/>
          <w:sz w:val="28"/>
          <w:szCs w:val="28"/>
        </w:rPr>
        <w:sym w:font="Symbol" w:char="F0B7"/>
      </w:r>
      <w:r w:rsidRPr="0041087E">
        <w:rPr>
          <w:rFonts w:ascii="Times New Roman" w:hAnsi="Times New Roman" w:cs="Times New Roman"/>
          <w:sz w:val="28"/>
          <w:szCs w:val="28"/>
        </w:rPr>
        <w:t xml:space="preserve"> обеспечение единства воспитательных, развивающих и обучающих целей и задач процесса образования детей дошкольного возраста; </w:t>
      </w:r>
    </w:p>
    <w:p w:rsidR="007C3C80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r w:rsidRPr="0041087E">
        <w:rPr>
          <w:rFonts w:ascii="Times New Roman" w:hAnsi="Times New Roman" w:cs="Times New Roman"/>
          <w:sz w:val="28"/>
          <w:szCs w:val="28"/>
        </w:rPr>
        <w:sym w:font="Symbol" w:char="F0B7"/>
      </w:r>
      <w:r w:rsidRPr="0041087E">
        <w:rPr>
          <w:rFonts w:ascii="Times New Roman" w:hAnsi="Times New Roman" w:cs="Times New Roman"/>
          <w:sz w:val="28"/>
          <w:szCs w:val="28"/>
        </w:rPr>
        <w:t xml:space="preserve"> построение образовательного процесса на адекватных возрасту формах работы с детьми; </w:t>
      </w:r>
    </w:p>
    <w:p w:rsidR="007C3C80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r w:rsidRPr="0041087E">
        <w:rPr>
          <w:rFonts w:ascii="Times New Roman" w:hAnsi="Times New Roman" w:cs="Times New Roman"/>
          <w:sz w:val="28"/>
          <w:szCs w:val="28"/>
        </w:rPr>
        <w:sym w:font="Symbol" w:char="F0B7"/>
      </w:r>
      <w:r w:rsidRPr="0041087E">
        <w:rPr>
          <w:rFonts w:ascii="Times New Roman" w:hAnsi="Times New Roman" w:cs="Times New Roman"/>
          <w:sz w:val="28"/>
          <w:szCs w:val="28"/>
        </w:rPr>
        <w:t xml:space="preserve">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7C3C80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r w:rsidRPr="0041087E">
        <w:rPr>
          <w:rFonts w:ascii="Times New Roman" w:hAnsi="Times New Roman" w:cs="Times New Roman"/>
          <w:sz w:val="28"/>
          <w:szCs w:val="28"/>
        </w:rPr>
        <w:t xml:space="preserve"> </w:t>
      </w:r>
      <w:r w:rsidRPr="0041087E">
        <w:rPr>
          <w:rFonts w:ascii="Times New Roman" w:hAnsi="Times New Roman" w:cs="Times New Roman"/>
          <w:sz w:val="28"/>
          <w:szCs w:val="28"/>
        </w:rPr>
        <w:sym w:font="Symbol" w:char="F0B7"/>
      </w:r>
      <w:r w:rsidRPr="0041087E">
        <w:rPr>
          <w:rFonts w:ascii="Times New Roman" w:hAnsi="Times New Roman" w:cs="Times New Roman"/>
          <w:sz w:val="28"/>
          <w:szCs w:val="28"/>
        </w:rPr>
        <w:t xml:space="preserve"> учет принципа интеграции образовательных областей в соответствии с возрастными возможностями и особенностями воспитанников, спецификой образовательных областей. </w:t>
      </w:r>
    </w:p>
    <w:p w:rsidR="007C3C80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r w:rsidRPr="0041087E">
        <w:rPr>
          <w:rFonts w:ascii="Times New Roman" w:hAnsi="Times New Roman" w:cs="Times New Roman"/>
          <w:sz w:val="28"/>
          <w:szCs w:val="28"/>
        </w:rPr>
        <w:sym w:font="Symbol" w:char="F0B7"/>
      </w:r>
      <w:r w:rsidRPr="0041087E">
        <w:rPr>
          <w:rFonts w:ascii="Times New Roman" w:hAnsi="Times New Roman" w:cs="Times New Roman"/>
          <w:sz w:val="28"/>
          <w:szCs w:val="28"/>
        </w:rPr>
        <w:t xml:space="preserve"> соответствие комплексно-тематическому принципу построения образовательного процесса. </w:t>
      </w:r>
    </w:p>
    <w:p w:rsidR="00E442F8" w:rsidRPr="0041087E" w:rsidRDefault="00BF2903" w:rsidP="007C3C8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087E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 парциальную программу «Ладушки» </w:t>
      </w:r>
      <w:proofErr w:type="spellStart"/>
      <w:r w:rsidRPr="0041087E">
        <w:rPr>
          <w:rFonts w:ascii="Times New Roman" w:hAnsi="Times New Roman" w:cs="Times New Roman"/>
          <w:sz w:val="28"/>
          <w:szCs w:val="28"/>
        </w:rPr>
        <w:t>И.А.Новоскольцевой</w:t>
      </w:r>
      <w:proofErr w:type="spellEnd"/>
      <w:r w:rsidRPr="004108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087E">
        <w:rPr>
          <w:rFonts w:ascii="Times New Roman" w:hAnsi="Times New Roman" w:cs="Times New Roman"/>
          <w:sz w:val="28"/>
          <w:szCs w:val="28"/>
        </w:rPr>
        <w:t>М.И.Каплуновой</w:t>
      </w:r>
      <w:proofErr w:type="spellEnd"/>
      <w:r w:rsidRPr="0041087E">
        <w:rPr>
          <w:rFonts w:ascii="Times New Roman" w:hAnsi="Times New Roman" w:cs="Times New Roman"/>
          <w:sz w:val="28"/>
          <w:szCs w:val="28"/>
        </w:rPr>
        <w:t xml:space="preserve">, в реализации которой соблюдаются методические принципы: · Создание непринуждѐнной обстановки, в которой ребѐнок чувствует комфорт, не принуждать детей к действиям (играм, пению), а дать возможность захотеть принять участие в занятии · Целостный подход в решении педагогических задач: обогащение детей музыкальными впечатлениями через пение, слушание, игры, пляски, </w:t>
      </w:r>
      <w:proofErr w:type="spellStart"/>
      <w:r w:rsidRPr="0041087E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41087E">
        <w:rPr>
          <w:rFonts w:ascii="Times New Roman" w:hAnsi="Times New Roman" w:cs="Times New Roman"/>
          <w:sz w:val="28"/>
          <w:szCs w:val="28"/>
        </w:rPr>
        <w:t xml:space="preserve">; претворений полученных впечатлений в самостоятельной игровой деятельности; приобщение к народной культуре (слушание и пение русских народных песен и </w:t>
      </w:r>
      <w:proofErr w:type="spellStart"/>
      <w:r w:rsidRPr="0041087E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41087E">
        <w:rPr>
          <w:rFonts w:ascii="Times New Roman" w:hAnsi="Times New Roman" w:cs="Times New Roman"/>
          <w:sz w:val="28"/>
          <w:szCs w:val="28"/>
        </w:rPr>
        <w:t xml:space="preserve">, разучивание народных игр и хороводов) · Принцип последовательности предусматривает усложнение поставленных задач по всем разделам музыкального воспитания: в младшем возрасте восприятие музыкального материала идѐт на уровне эмоций и только с помощью педагога, то в подготовительной группе дети способны осмыслить и понять тот или иной материал и высказать своѐ впечатление. · </w:t>
      </w:r>
      <w:r w:rsidRPr="0041087E">
        <w:rPr>
          <w:rFonts w:ascii="Times New Roman" w:hAnsi="Times New Roman" w:cs="Times New Roman"/>
          <w:sz w:val="28"/>
          <w:szCs w:val="28"/>
        </w:rPr>
        <w:lastRenderedPageBreak/>
        <w:t>Соотношение музыкального материала с календарѐм - природным, народным, светским и частично историческим Дети не всегда могут осмыслить значение того или иного календарного события, поэтому эта программа даѐт возможность принять в нѐм посильное участие, проявить свои творческие способности</w:t>
      </w:r>
      <w:proofErr w:type="gramStart"/>
      <w:r w:rsidRPr="0041087E">
        <w:rPr>
          <w:rFonts w:ascii="Times New Roman" w:hAnsi="Times New Roman" w:cs="Times New Roman"/>
          <w:sz w:val="28"/>
          <w:szCs w:val="28"/>
        </w:rPr>
        <w:t xml:space="preserve"> · О</w:t>
      </w:r>
      <w:proofErr w:type="gramEnd"/>
      <w:r w:rsidRPr="0041087E">
        <w:rPr>
          <w:rFonts w:ascii="Times New Roman" w:hAnsi="Times New Roman" w:cs="Times New Roman"/>
          <w:sz w:val="28"/>
          <w:szCs w:val="28"/>
        </w:rPr>
        <w:t>дин из важнейших принципов музыкального воспитания - партнѐрство. Группа детей, музыкальный руководитель, воспитатель становятся единым целым – вместе слушать, петь, рассуждать, играть · Принцип положительной оценки деятельности детей, что способствует ещѐ более высокой активности, эмоциональной отдаче, хорошему настроению и желанию дальнейшего участия в творчестве · Принцип интеграции всех других образовательных областей (театрализованная ритмопластика, художественное творчество, развитие речи и др.)</w:t>
      </w:r>
    </w:p>
    <w:sectPr w:rsidR="00E442F8" w:rsidRPr="0041087E" w:rsidSect="00E44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903"/>
    <w:rsid w:val="000C24EE"/>
    <w:rsid w:val="001B2132"/>
    <w:rsid w:val="00400B2F"/>
    <w:rsid w:val="0041087E"/>
    <w:rsid w:val="007C3C80"/>
    <w:rsid w:val="009127BB"/>
    <w:rsid w:val="00BF2903"/>
    <w:rsid w:val="00E4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8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Габделнуровна</dc:creator>
  <cp:keywords/>
  <dc:description/>
  <cp:lastModifiedBy>User</cp:lastModifiedBy>
  <cp:revision>7</cp:revision>
  <cp:lastPrinted>2023-12-04T09:41:00Z</cp:lastPrinted>
  <dcterms:created xsi:type="dcterms:W3CDTF">2023-11-30T11:06:00Z</dcterms:created>
  <dcterms:modified xsi:type="dcterms:W3CDTF">2024-02-01T05:39:00Z</dcterms:modified>
</cp:coreProperties>
</file>