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2AA84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jc w:val="center"/>
        <w:rPr>
          <w:rFonts w:ascii="yandex-sans" w:hAnsi="yandex-sans"/>
          <w:b w:val="0"/>
          <w:i w:val="0"/>
          <w:color w:val="FF0000"/>
          <w:sz w:val="32"/>
          <w:shd w:val="clear" w:fill="FFFFFF"/>
        </w:rPr>
      </w:pPr>
      <w:bookmarkStart w:id="0" w:name="_dx_frag_StartFragment"/>
      <w:bookmarkEnd w:id="0"/>
      <w:r>
        <w:rPr>
          <w:rFonts w:ascii="yandex-sans" w:hAnsi="yandex-sans"/>
          <w:b w:val="0"/>
          <w:i w:val="0"/>
          <w:color w:val="FF0000"/>
          <w:sz w:val="32"/>
          <w:shd w:val="clear" w:fill="FFFFFF"/>
        </w:rPr>
        <w:t>И</w:t>
      </w:r>
      <w:r>
        <w:rPr>
          <w:rFonts w:ascii="yandex-sans" w:hAnsi="yandex-sans"/>
          <w:b w:val="0"/>
          <w:i w:val="0"/>
          <w:color w:val="FF0000"/>
          <w:sz w:val="32"/>
          <w:shd w:val="clear" w:fill="FFFFFF"/>
        </w:rPr>
        <w:t>нформационно-образовательные ресурсы</w:t>
      </w:r>
    </w:p>
    <w:p>
      <w:pPr>
        <w:spacing w:before="0" w:after="0"/>
        <w:ind w:firstLine="0" w:left="0" w:right="0"/>
        <w:jc w:val="center"/>
        <w:rPr>
          <w:rFonts w:ascii="yandex-sans" w:hAnsi="yandex-sans"/>
          <w:b w:val="0"/>
          <w:i w:val="0"/>
          <w:color w:val="FF0000"/>
          <w:sz w:val="32"/>
          <w:shd w:val="clear" w:fill="FFFFFF"/>
        </w:rPr>
      </w:pPr>
    </w:p>
    <w:p>
      <w:pPr>
        <w:numPr>
          <w:ilvl w:val="0"/>
          <w:numId w:val="1"/>
        </w:numPr>
        <w:spacing w:before="0" w:after="0"/>
        <w:ind w:right="0"/>
        <w:jc w:val="left"/>
        <w:rPr>
          <w:rStyle w:val="C2"/>
          <w:rFonts w:ascii="yandex-sans" w:hAnsi="yandex-sans"/>
          <w:b w:val="0"/>
          <w:i w:val="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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Официальный сайт Министерства образования и науки РФ –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begin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instrText>HYPERLINK "http://"</w:instrTex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separate"/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http://www.mon.gov.ru</w:t>
      </w:r>
    </w:p>
    <w:p>
      <w:pPr>
        <w:numPr>
          <w:ilvl w:val="0"/>
          <w:numId w:val="1"/>
        </w:numPr>
        <w:spacing w:before="0" w:after="0"/>
        <w:ind w:right="0"/>
        <w:jc w:val="left"/>
        <w:rPr>
          <w:rFonts w:ascii="yandex-sans" w:hAnsi="yandex-sans"/>
          <w:b w:val="0"/>
          <w:i w:val="0"/>
          <w:color w:val="00000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end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 Федеральный портал «Российское образование»</w:t>
      </w:r>
    </w:p>
    <w:p>
      <w:pPr>
        <w:spacing w:before="0" w:after="0"/>
        <w:ind w:right="0"/>
        <w:jc w:val="left"/>
        <w:rPr>
          <w:rStyle w:val="C2"/>
          <w:rFonts w:ascii="yandex-sans" w:hAnsi="yandex-sans"/>
          <w:b w:val="0"/>
          <w:i w:val="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begin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instrText>HYPERLINK "http://"</w:instrTex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separate"/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http://www.edu.ru</w:t>
      </w:r>
    </w:p>
    <w:p>
      <w:pPr>
        <w:numPr>
          <w:ilvl w:val="0"/>
          <w:numId w:val="1"/>
        </w:numPr>
        <w:spacing w:before="0" w:after="0"/>
        <w:ind w:right="0"/>
        <w:jc w:val="left"/>
        <w:rPr>
          <w:rFonts w:ascii="yandex-sans" w:hAnsi="yandex-sans"/>
          <w:b w:val="0"/>
          <w:i w:val="0"/>
          <w:color w:val="00000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end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 Информационная система «Единое окно доступа к образовательным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 xml:space="preserve"> 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 xml:space="preserve">ресурсам»- 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begin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instrText>HYPERLINK "http://"</w:instrTex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separate"/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http://window.edu.ru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end"/>
      </w:r>
    </w:p>
    <w:p>
      <w:pPr>
        <w:numPr>
          <w:ilvl w:val="0"/>
          <w:numId w:val="1"/>
        </w:numPr>
        <w:spacing w:before="0" w:after="0"/>
        <w:ind w:right="0"/>
        <w:jc w:val="left"/>
        <w:rPr>
          <w:rFonts w:ascii="yandex-sans" w:hAnsi="yandex-sans"/>
          <w:b w:val="0"/>
          <w:i w:val="0"/>
          <w:color w:val="00000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 Единая коллекция цифровых образовательных ресурсов-</w:t>
      </w:r>
    </w:p>
    <w:p>
      <w:pPr>
        <w:spacing w:before="0" w:after="0"/>
        <w:ind w:right="0"/>
        <w:jc w:val="left"/>
        <w:rPr>
          <w:rFonts w:ascii="yandex-sans" w:hAnsi="yandex-sans"/>
          <w:b w:val="0"/>
          <w:i w:val="0"/>
          <w:color w:val="00000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 xml:space="preserve"> 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begin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instrText>HYPERLINK "http://"</w:instrTex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separate"/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http :// school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-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collection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.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edu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.</w:t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ru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end"/>
      </w:r>
    </w:p>
    <w:p>
      <w:pPr>
        <w:numPr>
          <w:ilvl w:val="0"/>
          <w:numId w:val="1"/>
        </w:numPr>
        <w:spacing w:before="0" w:after="0"/>
        <w:ind w:right="0"/>
        <w:jc w:val="left"/>
        <w:rPr>
          <w:rFonts w:ascii="yandex-sans" w:hAnsi="yandex-sans"/>
          <w:b w:val="0"/>
          <w:i w:val="0"/>
          <w:color w:val="000000"/>
          <w:sz w:val="32"/>
          <w:shd w:val="clear" w:fill="FFFFFF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t> Федеральный центр информационно-образовательных ресурсов-</w:t>
      </w:r>
    </w:p>
    <w:p>
      <w:pPr>
        <w:jc w:val="left"/>
        <w:rPr>
          <w:sz w:val="32"/>
        </w:rPr>
      </w:pP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begin"/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instrText>HYPERLINK "http://"</w:instrTex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separate"/>
      </w:r>
      <w:r>
        <w:rPr>
          <w:rStyle w:val="C2"/>
          <w:rFonts w:ascii="yandex-sans" w:hAnsi="yandex-sans"/>
          <w:b w:val="0"/>
          <w:i w:val="0"/>
          <w:sz w:val="32"/>
          <w:shd w:val="clear" w:fill="FFFFFF"/>
        </w:rPr>
        <w:t>http://fcior.edu.ru</w:t>
      </w:r>
      <w:r>
        <w:rPr>
          <w:rFonts w:ascii="yandex-sans" w:hAnsi="yandex-sans"/>
          <w:b w:val="0"/>
          <w:i w:val="0"/>
          <w:color w:val="000000"/>
          <w:sz w:val="32"/>
          <w:shd w:val="clear" w:fill="FFFFFF"/>
        </w:rPr>
        <w:fldChar w:fldCharType="end"/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0DA8635"/>
    <w:multiLevelType w:val="hybridMultilevel"/>
    <w:lvl w:ilvl="0" w:tplc="6080F18D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616972C7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367B2B4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383FBE31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781A7E3B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AFBAB2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6E129C8A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242AE43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14DC928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