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01C" w:rsidRPr="0091101C" w:rsidRDefault="0091101C" w:rsidP="0091101C">
      <w:pPr>
        <w:pStyle w:val="a3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91101C">
        <w:rPr>
          <w:color w:val="000000"/>
          <w:sz w:val="28"/>
          <w:szCs w:val="28"/>
        </w:rPr>
        <w:t>В МАДОУ «Детский сад № 366» специальное диетическое меню не предусмотрено.</w:t>
      </w:r>
    </w:p>
    <w:p w:rsidR="0091101C" w:rsidRPr="0091101C" w:rsidRDefault="0091101C" w:rsidP="0091101C">
      <w:pPr>
        <w:pStyle w:val="a3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91101C">
        <w:rPr>
          <w:color w:val="000000"/>
          <w:sz w:val="28"/>
          <w:szCs w:val="28"/>
        </w:rPr>
        <w:t xml:space="preserve">К сведению родителей, в Авиастроительном районе функционируют 4 дошкольные группы для детей с аллергией (2-е здание МАДОУ № 300, </w:t>
      </w:r>
      <w:proofErr w:type="spellStart"/>
      <w:r w:rsidRPr="0091101C">
        <w:rPr>
          <w:color w:val="000000"/>
          <w:sz w:val="28"/>
          <w:szCs w:val="28"/>
        </w:rPr>
        <w:t>Лядова</w:t>
      </w:r>
      <w:proofErr w:type="spellEnd"/>
      <w:r w:rsidRPr="0091101C">
        <w:rPr>
          <w:color w:val="000000"/>
          <w:sz w:val="28"/>
          <w:szCs w:val="28"/>
        </w:rPr>
        <w:t>, 3).</w:t>
      </w:r>
    </w:p>
    <w:p w:rsidR="000C1135" w:rsidRDefault="000C1135" w:rsidP="0091101C">
      <w:pPr>
        <w:jc w:val="both"/>
      </w:pPr>
    </w:p>
    <w:sectPr w:rsidR="000C1135" w:rsidSect="000C1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01C"/>
    <w:rsid w:val="000C1135"/>
    <w:rsid w:val="00911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>Microsoft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2025-11-13T05:25:00Z</dcterms:created>
  <dcterms:modified xsi:type="dcterms:W3CDTF">2025-11-13T05:26:00Z</dcterms:modified>
</cp:coreProperties>
</file>