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B59" w:rsidRPr="00B65B59" w:rsidRDefault="00B65B59" w:rsidP="00CC618E">
      <w:pPr>
        <w:shd w:val="clear" w:color="auto" w:fill="FFFFFF"/>
        <w:spacing w:line="540" w:lineRule="atLeast"/>
        <w:jc w:val="center"/>
        <w:rPr>
          <w:rFonts w:ascii="Arial" w:eastAsia="Times New Roman" w:hAnsi="Arial" w:cs="Arial"/>
          <w:b/>
          <w:bCs/>
          <w:color w:val="333333"/>
          <w:sz w:val="36"/>
          <w:szCs w:val="36"/>
          <w:lang w:eastAsia="ru-RU"/>
        </w:rPr>
      </w:pPr>
      <w:bookmarkStart w:id="0" w:name="_GoBack"/>
      <w:r w:rsidRPr="00B65B59">
        <w:rPr>
          <w:rFonts w:ascii="Arial" w:eastAsia="Times New Roman" w:hAnsi="Arial" w:cs="Arial"/>
          <w:b/>
          <w:bCs/>
          <w:color w:val="333333"/>
          <w:sz w:val="36"/>
          <w:szCs w:val="36"/>
          <w:lang w:eastAsia="ru-RU"/>
        </w:rPr>
        <w:t>Запрет на распространение экстремистских материалов в библиотеках и образовательных учреждениях</w:t>
      </w:r>
    </w:p>
    <w:bookmarkEnd w:id="0"/>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В рамках мероприятий Комплексного плана противодействия идеологии терроризма в Российской Федерации на 2019 – 2023 годы (утв. Президентом РФ от 28.12.2018 № Пр-2665), осуществляется комплекс адресных профилактических мероприятий, направленных на введение дополнительных механизмов противодействия идеологии терроризма и экстремизма.</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Проведение в библиотеках и образовательных организациях культурно-просветительских и воспитательных мероприятий, в повестку которых включается антитеррористическая тематика, позволяет добиваться осознания подрастающим поколением преступной сущности терроризма и экстремизма.</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Законодательство о библиотечном деле предписывает не ограничивать доступ читателей к фондам библиотек. Но любая деятельность библиотек и образовательных учреждений должна контролироваться, должно исключаться массовое распространение запрещенных материалов.</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Согласно статье 13 Федерального закона «О противодействии экстремистской деятельности</w:t>
      </w:r>
      <w:proofErr w:type="gramStart"/>
      <w:r w:rsidRPr="00B65B59">
        <w:rPr>
          <w:rFonts w:ascii="Arial" w:eastAsia="Times New Roman" w:hAnsi="Arial" w:cs="Arial"/>
          <w:color w:val="333333"/>
          <w:sz w:val="24"/>
          <w:szCs w:val="24"/>
          <w:lang w:eastAsia="ru-RU"/>
        </w:rPr>
        <w:t>»</w:t>
      </w:r>
      <w:proofErr w:type="gramEnd"/>
      <w:r w:rsidRPr="00B65B59">
        <w:rPr>
          <w:rFonts w:ascii="Arial" w:eastAsia="Times New Roman" w:hAnsi="Arial" w:cs="Arial"/>
          <w:color w:val="333333"/>
          <w:sz w:val="24"/>
          <w:szCs w:val="24"/>
          <w:lang w:eastAsia="ru-RU"/>
        </w:rPr>
        <w:t xml:space="preserve"> Министерство юстиции РФ ведет и размещает в сети Интернет федеральный список экстремистских материалов (на сайте МЮ РФ).</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Напомню, что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Состав материалов, признанных экстремистскими, разнообразен. Это религиозная литература, книги и брошюры, публикации отдельных авторов в периодических изданиях (журналах, газетах), энциклопедические статьи, музыкальные произведения, листовки, лозунги, плакаты, электронные издания, аудио- и видео-издания, а также интернет-сайты.</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Среди авторов, запрещенных произведений – политические и религиозные деятели, публицисты, журналисты, а также анонимы, пишущие свои обращения. Материалы, включенные в федеральный список экстремистских материалов, не подлежат распространению на территории Российской Федерации.</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 xml:space="preserve">При этом главным в деятельности всех библиотек, особенно школьных, является организация четко отлаженной работы по выявлению экстремистских документов, включенных в официально опубликованный «Федеральный список экстремистских </w:t>
      </w:r>
      <w:r w:rsidRPr="00B65B59">
        <w:rPr>
          <w:rFonts w:ascii="Arial" w:eastAsia="Times New Roman" w:hAnsi="Arial" w:cs="Arial"/>
          <w:color w:val="333333"/>
          <w:sz w:val="24"/>
          <w:szCs w:val="24"/>
          <w:lang w:eastAsia="ru-RU"/>
        </w:rPr>
        <w:lastRenderedPageBreak/>
        <w:t>материалов», на этапе их комплектования, учета и обработки, а также расстановки и хранения в фонде, выдачи пользователям.</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Экстремистские материалы могут поступить в библиотеку и в образовательные учреждения при комплектовании фондов: получении обязательного экземпляра документа, покупке, подписке, получении документов от пользователей взамен утерянных (замена), обмене, в качестве даров и пожертвований, другими способами.</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Рекомендуется также не принимать в качестве пожертвования документы от религиозных организаций, не прошедших государственную регистрацию в органах юстиции; издания, пропагандирующие насилие, межнациональную вражду, жестокость; произведения авторов, позиционирующих антигуманные цели.</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 xml:space="preserve">Документы, включенные в «Федеральный список экстремистских материалов», не подлежат копированию и сканированию, не могут быть представлены на книжных выставках, не выдаются по межбиблиотечному абонементу, международному абонементу и электронной доставке документов, не включаются в различные виды библиографических указателей, в полезные ссылки на </w:t>
      </w:r>
      <w:proofErr w:type="spellStart"/>
      <w:r w:rsidRPr="00B65B59">
        <w:rPr>
          <w:rFonts w:ascii="Arial" w:eastAsia="Times New Roman" w:hAnsi="Arial" w:cs="Arial"/>
          <w:color w:val="333333"/>
          <w:sz w:val="24"/>
          <w:szCs w:val="24"/>
          <w:lang w:eastAsia="ru-RU"/>
        </w:rPr>
        <w:t>интернет-ресурсы</w:t>
      </w:r>
      <w:proofErr w:type="spellEnd"/>
      <w:r w:rsidRPr="00B65B59">
        <w:rPr>
          <w:rFonts w:ascii="Arial" w:eastAsia="Times New Roman" w:hAnsi="Arial" w:cs="Arial"/>
          <w:color w:val="333333"/>
          <w:sz w:val="24"/>
          <w:szCs w:val="24"/>
          <w:lang w:eastAsia="ru-RU"/>
        </w:rPr>
        <w:t>.</w:t>
      </w:r>
    </w:p>
    <w:p w:rsidR="00B65B59" w:rsidRPr="00B65B59" w:rsidRDefault="00B65B59" w:rsidP="00B65B59">
      <w:pPr>
        <w:shd w:val="clear" w:color="auto" w:fill="FFFFFF"/>
        <w:spacing w:after="100" w:afterAutospacing="1" w:line="240" w:lineRule="auto"/>
        <w:rPr>
          <w:rFonts w:ascii="Roboto" w:eastAsia="Times New Roman" w:hAnsi="Roboto" w:cs="Times New Roman"/>
          <w:color w:val="333333"/>
          <w:sz w:val="24"/>
          <w:szCs w:val="24"/>
          <w:lang w:eastAsia="ru-RU"/>
        </w:rPr>
      </w:pPr>
      <w:r w:rsidRPr="00B65B59">
        <w:rPr>
          <w:rFonts w:ascii="Arial" w:eastAsia="Times New Roman" w:hAnsi="Arial" w:cs="Arial"/>
          <w:color w:val="333333"/>
          <w:sz w:val="24"/>
          <w:szCs w:val="24"/>
          <w:lang w:eastAsia="ru-RU"/>
        </w:rPr>
        <w:t>Доступ к сайтам в Интернете, включенным в «Федеральный список экстремистских материалов», блокируется. Согласно требованиям Федерального Закона «О связи» блокирование сайтов осуществляет оператор связи (организация, оказывающая услуги по предоставлению доступа к сети Интернет).</w:t>
      </w:r>
    </w:p>
    <w:p w:rsidR="00C34D97" w:rsidRDefault="00C34D97"/>
    <w:sectPr w:rsidR="00C34D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CD0"/>
    <w:rsid w:val="00B65B59"/>
    <w:rsid w:val="00BC7CD0"/>
    <w:rsid w:val="00C34D97"/>
    <w:rsid w:val="00CC6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50D877-6F54-436B-BE02-2B5591AB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945891">
      <w:bodyDiv w:val="1"/>
      <w:marLeft w:val="0"/>
      <w:marRight w:val="0"/>
      <w:marTop w:val="0"/>
      <w:marBottom w:val="0"/>
      <w:divBdr>
        <w:top w:val="none" w:sz="0" w:space="0" w:color="auto"/>
        <w:left w:val="none" w:sz="0" w:space="0" w:color="auto"/>
        <w:bottom w:val="none" w:sz="0" w:space="0" w:color="auto"/>
        <w:right w:val="none" w:sz="0" w:space="0" w:color="auto"/>
      </w:divBdr>
      <w:divsChild>
        <w:div w:id="1789856747">
          <w:marLeft w:val="0"/>
          <w:marRight w:val="0"/>
          <w:marTop w:val="0"/>
          <w:marBottom w:val="960"/>
          <w:divBdr>
            <w:top w:val="none" w:sz="0" w:space="0" w:color="auto"/>
            <w:left w:val="none" w:sz="0" w:space="0" w:color="auto"/>
            <w:bottom w:val="none" w:sz="0" w:space="0" w:color="auto"/>
            <w:right w:val="none" w:sz="0" w:space="0" w:color="auto"/>
          </w:divBdr>
        </w:div>
        <w:div w:id="318659815">
          <w:marLeft w:val="0"/>
          <w:marRight w:val="720"/>
          <w:marTop w:val="0"/>
          <w:marBottom w:val="0"/>
          <w:divBdr>
            <w:top w:val="none" w:sz="0" w:space="0" w:color="auto"/>
            <w:left w:val="none" w:sz="0" w:space="0" w:color="auto"/>
            <w:bottom w:val="none" w:sz="0" w:space="0" w:color="auto"/>
            <w:right w:val="none" w:sz="0" w:space="0" w:color="auto"/>
          </w:divBdr>
          <w:divsChild>
            <w:div w:id="1046491791">
              <w:marLeft w:val="0"/>
              <w:marRight w:val="0"/>
              <w:marTop w:val="0"/>
              <w:marBottom w:val="120"/>
              <w:divBdr>
                <w:top w:val="none" w:sz="0" w:space="0" w:color="auto"/>
                <w:left w:val="none" w:sz="0" w:space="0" w:color="auto"/>
                <w:bottom w:val="none" w:sz="0" w:space="0" w:color="auto"/>
                <w:right w:val="none" w:sz="0" w:space="0" w:color="auto"/>
              </w:divBdr>
            </w:div>
            <w:div w:id="593707086">
              <w:marLeft w:val="0"/>
              <w:marRight w:val="0"/>
              <w:marTop w:val="0"/>
              <w:marBottom w:val="120"/>
              <w:divBdr>
                <w:top w:val="none" w:sz="0" w:space="0" w:color="auto"/>
                <w:left w:val="none" w:sz="0" w:space="0" w:color="auto"/>
                <w:bottom w:val="none" w:sz="0" w:space="0" w:color="auto"/>
                <w:right w:val="none" w:sz="0" w:space="0" w:color="auto"/>
              </w:divBdr>
            </w:div>
          </w:divsChild>
        </w:div>
        <w:div w:id="460422739">
          <w:marLeft w:val="0"/>
          <w:marRight w:val="0"/>
          <w:marTop w:val="0"/>
          <w:marBottom w:val="0"/>
          <w:divBdr>
            <w:top w:val="none" w:sz="0" w:space="0" w:color="auto"/>
            <w:left w:val="none" w:sz="0" w:space="0" w:color="auto"/>
            <w:bottom w:val="none" w:sz="0" w:space="0" w:color="auto"/>
            <w:right w:val="none" w:sz="0" w:space="0" w:color="auto"/>
          </w:divBdr>
          <w:divsChild>
            <w:div w:id="1960405013">
              <w:marLeft w:val="0"/>
              <w:marRight w:val="0"/>
              <w:marTop w:val="0"/>
              <w:marBottom w:val="0"/>
              <w:divBdr>
                <w:top w:val="none" w:sz="0" w:space="0" w:color="auto"/>
                <w:left w:val="none" w:sz="0" w:space="0" w:color="auto"/>
                <w:bottom w:val="none" w:sz="0" w:space="0" w:color="auto"/>
                <w:right w:val="none" w:sz="0" w:space="0" w:color="auto"/>
              </w:divBdr>
              <w:divsChild>
                <w:div w:id="58441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3383</Characters>
  <Application>Microsoft Office Word</Application>
  <DocSecurity>0</DocSecurity>
  <Lines>28</Lines>
  <Paragraphs>7</Paragraphs>
  <ScaleCrop>false</ScaleCrop>
  <Company>SPecialiST RePack</Company>
  <LinksUpToDate>false</LinksUpToDate>
  <CharactersWithSpaces>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cp:revision>
  <dcterms:created xsi:type="dcterms:W3CDTF">2023-03-14T07:07:00Z</dcterms:created>
  <dcterms:modified xsi:type="dcterms:W3CDTF">2023-03-15T05:31:00Z</dcterms:modified>
</cp:coreProperties>
</file>