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C85539E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24"/>
        </w:rPr>
      </w:pPr>
      <w:r>
        <w:rPr>
          <w:b w:val="1"/>
          <w:sz w:val="28"/>
        </w:rPr>
        <w:t>Программа внеурочной деятельности «</w:t>
      </w:r>
      <w:r>
        <w:rPr>
          <w:b w:val="1"/>
          <w:sz w:val="28"/>
        </w:rPr>
        <w:t>Дуслык</w:t>
      </w:r>
      <w:r>
        <w:rPr>
          <w:b w:val="1"/>
          <w:sz w:val="28"/>
        </w:rPr>
        <w:t>»</w:t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</w:t>
      </w:r>
    </w:p>
    <w:p>
      <w:pPr>
        <w:pStyle w:val="P4"/>
        <w:spacing w:lineRule="auto" w:line="276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по  внеурочной деятельности   по курсу «</w:t>
      </w:r>
      <w:r>
        <w:rPr>
          <w:rFonts w:ascii="Times New Roman" w:hAnsi="Times New Roman"/>
          <w:sz w:val="24"/>
        </w:rPr>
        <w:t>Дуслык</w:t>
      </w:r>
      <w:r>
        <w:rPr>
          <w:rFonts w:ascii="Times New Roman" w:hAnsi="Times New Roman"/>
          <w:sz w:val="24"/>
        </w:rPr>
        <w:t>»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8класса разработана в соответствии с требованиями Федерального государственного образовательного стандарта основного    общего   образования (Федеральный государственный образовательный стандарт основного общего    образования.М.: Просвещение, 2011).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Рабочий план составлен с учетом следующих нормативных документов:</w:t>
      </w:r>
    </w:p>
    <w:p>
      <w:pPr>
        <w:pStyle w:val="P5"/>
        <w:widowControl w:val="0"/>
        <w:shd w:val="clear" w:fill="FFFFFF"/>
        <w:spacing w:after="0" w:beforeAutospacing="0" w:afterAutospacing="0"/>
        <w:ind w:left="0" w:right="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Национальная доктрина образования в РФ. Постановление Правительства РФ от 04.10.2000г. № 751.</w:t>
      </w:r>
    </w:p>
    <w:p>
      <w:pPr>
        <w:widowControl w:val="0"/>
        <w:shd w:val="clear" w:fill="FFFFFF"/>
        <w:spacing w:after="0" w:beforeAutospacing="0" w:afterAutospacing="0"/>
        <w:ind w:right="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 Базисный учебный план общеобразовательных учреждений РФ. Приказ МО РФ от 09.03.2004г. № 1312 (ред. От 30.08.2011г.).</w:t>
      </w:r>
    </w:p>
    <w:p>
      <w:pPr>
        <w:widowControl w:val="0"/>
        <w:shd w:val="clear" w:fill="FFFFFF"/>
        <w:spacing w:after="0" w:beforeAutospacing="0" w:afterAutospacing="0"/>
        <w:ind w:right="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О Концепции Федеральной целевой программы развития образования на 2011-2015гг. Распоряжение правительства РФ от 07.02.2011г. №163-р. </w:t>
      </w:r>
    </w:p>
    <w:p>
      <w:pPr>
        <w:pStyle w:val="P5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Программа  реализует художественно-эстетическое направление во внеурочной деятельности в соответствии с Федеральным государственным образовательным стандартом  образования второго поколения.</w:t>
      </w:r>
    </w:p>
    <w:p>
      <w:pPr>
        <w:pStyle w:val="P5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Отличительной особенностью данной программы  является синтез типовых образовательных программ по всеобщему  и специальному театральному образованию  и современных образовательных технологий.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Театр делает  жизнь школьников разнообразной и увлекательной, приобщает их к литературе и творчеству, прививает любовь к обыденным школьным событиям. С его помощью возможно  сделать школьную жизнь ярким, незабываемым праздником, в котором будут участвовать и ребята, и учителя и в качестве актеров, и в качестве зрителей.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 – все это направлено на приобщение детей к театральному искусству и литературе.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театральном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Н.В.Гоголь так говорил о театре: « Театр – ничуть не безделица и вовсе не пустая вещь… Это такая кафедра, с которой можно много сказать миру добра».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Актуальность </w:t>
      </w:r>
      <w:r>
        <w:rPr>
          <w:sz w:val="24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>
      <w:pPr>
        <w:pStyle w:val="P9"/>
        <w:widowControl w:val="1"/>
        <w:spacing w:lineRule="auto" w:line="276" w:beforeAutospacing="0" w:afterAutospacing="0"/>
        <w:ind w:firstLine="540"/>
        <w:jc w:val="both"/>
        <w:rPr>
          <w:sz w:val="24"/>
        </w:rPr>
      </w:pPr>
      <w:r>
        <w:rPr>
          <w:b w:val="1"/>
          <w:sz w:val="24"/>
        </w:rPr>
        <w:t>Новизна</w:t>
      </w:r>
      <w:r>
        <w:rPr>
          <w:sz w:val="24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Цель программы:</w:t>
      </w:r>
      <w:r>
        <w:rPr>
          <w:rFonts w:ascii="Times New Roman" w:hAnsi="Times New Roman"/>
          <w:sz w:val="24"/>
        </w:rPr>
        <w:t xml:space="preserve">создание условий для развития  и саморазвития творческого потенциала ребенка средствами театральной педагогики и искусства, воспитание в детях добра, любви к ближнему, родной земле.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Задачи:</w:t>
      </w:r>
    </w:p>
    <w:p>
      <w:pPr>
        <w:ind w:firstLine="426" w:right="-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-знакомство детей с основами театральной культуры;</w:t>
      </w:r>
    </w:p>
    <w:p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поэтапное освоение детьми различных видов творчества;</w:t>
      </w:r>
    </w:p>
    <w:p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речевой культуры;</w:t>
      </w:r>
    </w:p>
    <w:p>
      <w:pPr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эстетического вкуса.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-воспитание творческой активности ребёнка, ценящей в себе и других такие качества, как доброжелательность, трудолюбие, уважение к творчеству другие.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курса в учебном плане: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рассчитана для учащихся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класса, на 1 год обучения.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 реализацию театрального курса отводится  68  ч  в год  (2  часа  в  неделю). Занятия проводятся по 40 минут в соответствии с нормами СанПина.</w:t>
      </w:r>
    </w:p>
    <w:p>
      <w:pPr>
        <w:pStyle w:val="P4"/>
        <w:spacing w:lineRule="auto" w:line="276" w:beforeAutospacing="0" w:afterAutospacing="0"/>
        <w:ind w:right="113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Общая характеристика курса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настоящий момент актуальным, на мой взгляд,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духовно-нравственное развитие учащихся. Сплочение коллектива класса, расширение культурного диапазона учеников и учителей, повышение культуры поведения – все это, возможно осуществлять через обучение и творчество на театральных занятиях.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содержание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Необходимо помочь школьникам действовать в сценических условиях подлинно, логично, целенаправленно, увлеченно раскрывать содержание доступных им ролей и всей пьесы в действии и взаимодействии друг с другом.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Подлинное сценическое действие требует постоянного обращения к жизни, сопоставления и оценки происходящего в сценических условиях с аналогичными явлениями жизни. Важно развивать у учеников интерес к таким сопоставлениям, помогать им осознавать, что критерием правдивости, подлинности поведения на сцене является жизнь.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Особое внимание следует обращать на умение действовать словом, так как прежде всего через слово раскрываются мысли, чувства, отношения, стремления персонажей пьесы.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Занятия театрального кружка включают наряду с работой над пьесой проведение бесед об искусстве, в том числе и о традициях, методах и формах национального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Беседы о театре знакомят учащихся в доступной им форме с особенностями реалистического театрального искусства, его видами и жанрами, с творчеством ряда деятелей русского  театра; раскрывает общественно-воспитательную роль театра. Все это направлено на развитие зрительской культуры учащихся.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Этюды-импровизации учебного характера полезно проводить не только на начальной стадии, но и позднее –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Ценностные ориентиры содержания курса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пьесы –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Показ спектакля –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ребенка посещение театральных занятий – это: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-интересные занятия, богатая событиями творческая жизнь, отличающаяся от его школьной и домашней;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-разнообразный досуг;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-интересное общение с педагогом и друзьями, разделяющими его интересы;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-ощущение собственной нужности, повышение самооценки, избавление от комплексов, от скуки и одиночества.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Результаты изучения курса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Усвоение данной программы обеспечивает достижение следующих результатов: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Личностные результаты.</w:t>
      </w: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У учащихся  будут сформированы:</w:t>
      </w:r>
    </w:p>
    <w:p>
      <w:pPr>
        <w:pStyle w:val="P5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>
      <w:pPr>
        <w:pStyle w:val="P5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целостность взгляда на мир средствами литературных произведений; </w:t>
      </w:r>
    </w:p>
    <w:p>
      <w:pPr>
        <w:pStyle w:val="P5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>
      <w:pPr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значимости занятий театральным искусством для личного развития.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Метапредметными результатами</w:t>
      </w:r>
      <w:r>
        <w:rPr>
          <w:rFonts w:ascii="Times New Roman" w:hAnsi="Times New Roman"/>
          <w:sz w:val="24"/>
        </w:rPr>
        <w:t xml:space="preserve"> изучения курса  является формирование следующих универсальных учебных действий (УУД). </w:t>
      </w:r>
      <w:r>
        <w:rPr>
          <w:rFonts w:ascii="Times New Roman" w:hAnsi="Times New Roman"/>
          <w:b w:val="1"/>
          <w:sz w:val="24"/>
        </w:rPr>
        <w:t>Регулятивные УУД: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>Обучающиеся научатся:</w:t>
      </w:r>
    </w:p>
    <w:p>
      <w:pPr>
        <w:pStyle w:val="P5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понимать и принимать учебную задачу, сформулированную учителем;</w:t>
      </w:r>
    </w:p>
    <w:p>
      <w:pPr>
        <w:pStyle w:val="P5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планировать свои действия на отдельных этапах работы над пьесой;</w:t>
      </w:r>
    </w:p>
    <w:p>
      <w:pPr>
        <w:pStyle w:val="P5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осуществлять контроль, коррекцию и оценку результатов своей деятельности;</w:t>
      </w:r>
    </w:p>
    <w:p>
      <w:pPr>
        <w:pStyle w:val="P5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Познавательные УУД:</w:t>
      </w: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Обучающиеся научатся:</w:t>
      </w:r>
    </w:p>
    <w:p>
      <w:pPr>
        <w:pStyle w:val="P5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>
      <w:pPr>
        <w:pStyle w:val="P5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 применять полученную информацию при выполнении заданий;</w:t>
      </w:r>
    </w:p>
    <w:p>
      <w:pPr>
        <w:pStyle w:val="P5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Коммуникативные УУД:</w:t>
      </w: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Обучающиеся научатся: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включаться в диалог, в коллективное обсуждение, проявлять инициативу и активность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работать в группе, учитывать мнения партнёров, отличные от собственных;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обращаться за помощью;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свои затруднения;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предлагать помощь и сотрудничество; </w:t>
      </w:r>
    </w:p>
    <w:p>
      <w:pPr>
        <w:pStyle w:val="P9"/>
        <w:widowControl w:val="1"/>
        <w:numPr>
          <w:ilvl w:val="0"/>
          <w:numId w:val="4"/>
        </w:numPr>
        <w:tabs>
          <w:tab w:val="left" w:pos="426" w:leader="none"/>
        </w:tabs>
        <w:suppressAutoHyphens w:val="1"/>
        <w:spacing w:lineRule="auto" w:line="276" w:beforeAutospacing="0" w:afterAutospacing="0"/>
        <w:jc w:val="both"/>
        <w:rPr>
          <w:sz w:val="24"/>
        </w:rPr>
      </w:pPr>
      <w:r>
        <w:rPr>
          <w:sz w:val="24"/>
        </w:rPr>
        <w:t>слушать собеседника;</w:t>
      </w:r>
    </w:p>
    <w:p>
      <w:pPr>
        <w:pStyle w:val="P9"/>
        <w:widowControl w:val="1"/>
        <w:numPr>
          <w:ilvl w:val="0"/>
          <w:numId w:val="4"/>
        </w:numPr>
        <w:tabs>
          <w:tab w:val="left" w:pos="426" w:leader="none"/>
        </w:tabs>
        <w:suppressAutoHyphens w:val="1"/>
        <w:spacing w:lineRule="auto" w:line="276" w:beforeAutospacing="0" w:afterAutospacing="0"/>
        <w:rPr>
          <w:sz w:val="24"/>
        </w:rPr>
      </w:pPr>
      <w:r>
        <w:rPr>
          <w:sz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>
      <w:pPr>
        <w:pStyle w:val="P9"/>
        <w:widowControl w:val="1"/>
        <w:numPr>
          <w:ilvl w:val="0"/>
          <w:numId w:val="4"/>
        </w:numPr>
        <w:tabs>
          <w:tab w:val="left" w:pos="426" w:leader="none"/>
        </w:tabs>
        <w:suppressAutoHyphens w:val="1"/>
        <w:spacing w:lineRule="auto" w:line="276" w:beforeAutospacing="0" w:afterAutospacing="0"/>
        <w:jc w:val="both"/>
        <w:rPr>
          <w:sz w:val="24"/>
        </w:rPr>
      </w:pPr>
      <w:r>
        <w:rPr>
          <w:sz w:val="24"/>
        </w:rPr>
        <w:t>формулировать собственное мнение и позицию;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осуществлять взаимный контроль; </w:t>
      </w:r>
    </w:p>
    <w:p>
      <w:pPr>
        <w:numPr>
          <w:ilvl w:val="0"/>
          <w:numId w:val="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 оценивать собственное поведение и поведение окружающих.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результаты: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Учащиеся научатся: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читать, соблюдая орфоэпические и интонационные нормы чтения;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выразительному чтению;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произведения по жанру;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речевое дыхание и правильную артикуляцию;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видам театрального искусства, основам актёрского мастерства;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сочинять этюды по сказкам;</w:t>
      </w:r>
    </w:p>
    <w:p>
      <w:pPr>
        <w:numPr>
          <w:ilvl w:val="0"/>
          <w:numId w:val="8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умению выражать разнообразные эмоциональные состояния (грусть, радость, злоба, удивление, восхищение)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Содержание программы (68 ч)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</w:t>
      </w:r>
      <w:r>
        <w:rPr>
          <w:rFonts w:ascii="Times New Roman" w:hAnsi="Times New Roman"/>
          <w:sz w:val="24"/>
        </w:rPr>
        <w:t>Занятия в кружке ведутся по программе, включающей несколько разделов.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 раздел.( 1 час) Вводное занятие.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Знакомство с  программой кружка, правилами поведения в кружке, с инструкциями по охране труда.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 раздел.(8ч.) Основы театральной культуры </w:t>
      </w:r>
      <w:r>
        <w:rPr>
          <w:rFonts w:ascii="Times New Roman" w:hAnsi="Times New Roman"/>
          <w:sz w:val="24"/>
        </w:rPr>
        <w:t>Знакомство с некоторыми понятиями и терминологией театрального искусства, его видами. Презентация драматического, музыкального, кукольного театра. Знакомство с самыми известными театрами мира, драматургами, их пьесами. Просмотр видеозаписей спектаклей. Формирование зрительской культуры.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 раздел. (8 ч.) Театральная игра</w:t>
      </w:r>
      <w:r>
        <w:rPr>
          <w:rFonts w:ascii="Times New Roman" w:hAnsi="Times New Roman"/>
          <w:sz w:val="24"/>
        </w:rPr>
        <w:t xml:space="preserve">. Развитие игрового поведения, эстетического чувства, способности творить, общаться со сверстниками. Формирование умений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4 раздел. (5ч.)  Ритмопластика</w:t>
      </w:r>
      <w:r>
        <w:rPr>
          <w:rFonts w:ascii="Times New Roman" w:hAnsi="Times New Roman"/>
          <w:sz w:val="24"/>
        </w:rPr>
        <w:t xml:space="preserve">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 раздел. (4ч.) Культура и техника речи.</w:t>
      </w:r>
      <w:r>
        <w:rPr>
          <w:rFonts w:ascii="Times New Roman" w:hAnsi="Times New Roman"/>
          <w:sz w:val="24"/>
        </w:rPr>
        <w:t xml:space="preserve"> Игры и упражнения, направленные на развитие дыхания и свободы речевого аппарата. Развитие речевого дыхания и правильной артикуляции, четкой дикции, разнообразной интонации, логики речи; связной образной речи, творческой фантазии; умения учить,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пополнение  словарного запаса.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 раздел. (40 часов) Работа над спектаклем (пьесой, сказкой) </w:t>
      </w:r>
      <w:r>
        <w:rPr>
          <w:rFonts w:ascii="Times New Roman" w:hAnsi="Times New Roman"/>
          <w:sz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  <w:r>
        <w:rPr>
          <w:rFonts w:ascii="Times New Roman" w:hAnsi="Times New Roman"/>
          <w:b w:val="1"/>
          <w:sz w:val="24"/>
        </w:rPr>
        <w:t>Показ спектакля.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 раздел.(2 час) Заключительное занятие 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Подведение итогов обучения, обсуждение и анализ успехов каждого воспитанника. Отчёт, показ любимых инсценировок.</w:t>
      </w:r>
    </w:p>
    <w:p>
      <w:pPr>
        <w:pStyle w:val="P3"/>
        <w:jc w:val="center"/>
        <w:rPr>
          <w:rFonts w:ascii="Times New Roman" w:hAnsi="Times New Roman"/>
          <w:b w:val="1"/>
          <w:i w:val="0"/>
          <w:color w:val="auto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Календарно-тематическое планирование курса </w:t>
      </w:r>
    </w:p>
    <w:p>
      <w:pPr>
        <w:rPr>
          <w:rFonts w:ascii="Times New Roman" w:hAnsi="Times New Roman"/>
          <w:sz w:val="24"/>
        </w:rPr>
      </w:pPr>
    </w:p>
    <w:tbl>
      <w:tblPr>
        <w:tblW w:w="15573" w:type="dxa"/>
        <w:tblInd w:w="-58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урока</w:t>
            </w:r>
          </w:p>
        </w:tc>
        <w:tc>
          <w:tcPr>
            <w:tcW w:w="270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содержание занятия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Количест-во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методы работы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деятельности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контроля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Вводное занятие. (1ч.)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и особенности занятий в театральном кружке, коллективе. 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организационных вопросов.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«экспромт»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7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Основы театральной культуры(8ч.)</w:t>
            </w:r>
          </w:p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Здравствуй, театр!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понятием «театр», культурой поведения в театре.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театрами Альметьевска.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презентаций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 использование Интернет-ресурсов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7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поведения в театре и на сцене</w:t>
            </w:r>
          </w:p>
        </w:tc>
        <w:tc>
          <w:tcPr>
            <w:tcW w:w="3686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Познакомить детей с правилами поведения в театре</w:t>
            </w:r>
          </w:p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вести себя на сцене. </w:t>
            </w:r>
            <w:r>
              <w:rPr>
                <w:rFonts w:ascii="Times New Roman" w:hAnsi="Times New Roman"/>
                <w:i w:val="1"/>
                <w:sz w:val="24"/>
              </w:rPr>
              <w:t>Учить детей ориентироваться в пространстве, равномерно размещаться на площадке</w:t>
            </w:r>
            <w:r>
              <w:rPr>
                <w:rFonts w:ascii="Times New Roman" w:hAnsi="Times New Roman"/>
                <w:sz w:val="24"/>
              </w:rPr>
              <w:t>. Учимся строить диалог с партнером на заданную тему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презентация «Правила поведения в театре»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Ролевая игра: «Мы в театре»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диалога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07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театральной культуры</w:t>
            </w:r>
          </w:p>
        </w:tc>
        <w:tc>
          <w:tcPr>
            <w:tcW w:w="3686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пластические игры и упражнения. Отработка сценического движения.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работа, поисковые методы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презентаций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Фонохрестоматия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07" w:type="dxa"/>
          </w:tcPr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театрального искусства</w:t>
            </w:r>
          </w:p>
        </w:tc>
        <w:tc>
          <w:tcPr>
            <w:tcW w:w="3686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Рассказать детям в доступной форме о видах театрального искусства.</w:t>
            </w:r>
          </w:p>
          <w:p>
            <w:pPr>
              <w:widowControl w:val="0"/>
              <w:suppressAutoHyphens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Словесные формы работы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«Виды театрального искусства»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ресурсы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b w:val="1"/>
                <w:color w:val="auto"/>
              </w:rPr>
            </w:pPr>
            <w:r>
              <w:rPr>
                <w:b w:val="1"/>
              </w:rPr>
              <w:t>Театральная игра</w:t>
            </w:r>
            <w:r>
              <w:rPr>
                <w:b w:val="1"/>
                <w:color w:val="auto"/>
              </w:rPr>
              <w:t>(8ч.)</w:t>
            </w:r>
          </w:p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Пантонима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Игры на развитие образного  мышления, фантазии, воображения, интереса  к сценическому искусству. Игры-пантомимы.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Разучиваем игры-пантомимы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работа. Методы поисковые, наглядные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пантонима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Театральная игра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Учимся развивать зрительное, слуховое внимание, наблюдательность.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работа, словесные методы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самостоятельно разучивают диалоги в микрогруппах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b w:val="1"/>
                <w:color w:val="auto"/>
              </w:rPr>
            </w:pPr>
            <w:r>
              <w:rPr>
                <w:b w:val="1"/>
                <w:color w:val="auto"/>
              </w:rPr>
              <w:t>Ритмопластика(5ч.)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 образов  с помощью жестов, мимики. Учимся создавать различные образы с помощью выразительных пластических движений.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методы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b w:val="1"/>
                <w:color w:val="auto"/>
              </w:rPr>
            </w:pPr>
            <w:r>
              <w:rPr>
                <w:b w:val="1"/>
                <w:color w:val="auto"/>
              </w:rPr>
              <w:t>Культура и техника речи(4 ч.)</w:t>
            </w:r>
          </w:p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Инсценирование- импровизация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на постановку дыхания (выполняется стоя).   Упражнения на развитие артикуляционного аппарата.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Словесные и наглядные методы.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постановкой дыхания. Репетиция пьесы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b w:val="1"/>
              </w:rPr>
            </w:pPr>
            <w:r>
              <w:rPr>
                <w:b w:val="1"/>
              </w:rPr>
              <w:t>Работа над спектаклем (40ч.)</w:t>
            </w:r>
          </w:p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rPr>
                <w:color w:val="auto"/>
              </w:rPr>
              <w:t>Инсценирование эпизодов пьесы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текстом, выбор пьесы, распределение ролей, диалоги героев.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Распределение ролей, работа над дикцией, выразительностью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07" w:type="dxa"/>
          </w:tcPr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  <w:r>
              <w:t>Образ героя. Характер и отбор действий.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Манера держаться и говорить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на лучшее представление героя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Правда переживаний и условность игры в театре.</w:t>
            </w:r>
          </w:p>
          <w:p>
            <w:pPr>
              <w:pStyle w:val="P11"/>
              <w:spacing w:lineRule="auto" w:line="276" w:beforeAutospacing="0" w:afterAutospacing="0"/>
              <w:ind w:hanging="55"/>
              <w:rPr>
                <w:color w:val="auto"/>
              </w:rPr>
            </w:pP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развитие артикуляционного аппарата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Учимся  находить ключевые слова в предложении и выделять их голосом.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Словесные и наглядные методы.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постановкой дыхания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Сценическое движение.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Осанка, походка, бой, падение.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внешности героя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 и логика поведения.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Костюмерный цех театра.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костюмов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музыкантом, художником, хореографом.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музыки, декораций, хореографических композиций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Репетиция постановки пьесы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темпом, громкостью, мимикой.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bookmarkStart w:id="0" w:name="_GoBack"/>
            <w:bookmarkEnd w:id="0"/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Распределение ролей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спектакля с последующим обсуждением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Постановка на сцене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 работа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707" w:type="dxa"/>
          </w:tcPr>
          <w:p>
            <w:pPr>
              <w:widowControl w:val="0"/>
              <w:suppressAutoHyphens w:val="1"/>
              <w:spacing w:before="100" w:beforeAutospacing="1" w:afterAutospacing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Заключительное занятие. (2ч.)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Подведение итогов обучения, обсуждение и анализ успехов каждого воспитанника.  Отчёт, показ любимых инсценировок.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 работа. Словесные методы</w:t>
            </w: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«Капустник» - показ любимых инсценировок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фото и видеозаписи выступлений детей в теченииегода</w:t>
            </w:r>
          </w:p>
        </w:tc>
      </w:tr>
      <w:tr>
        <w:tc>
          <w:tcPr>
            <w:tcW w:w="95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0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3686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68</w:t>
            </w:r>
          </w:p>
        </w:tc>
        <w:tc>
          <w:tcPr>
            <w:tcW w:w="1985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pStyle w:val="P3"/>
        <w:rPr>
          <w:rFonts w:ascii="Times New Roman" w:hAnsi="Times New Roman"/>
          <w:b w:val="1"/>
          <w:i w:val="0"/>
          <w:color w:val="auto"/>
          <w:sz w:val="24"/>
        </w:rPr>
      </w:pPr>
      <w:r>
        <w:rPr>
          <w:rFonts w:ascii="Times New Roman" w:hAnsi="Times New Roman"/>
          <w:b w:val="1"/>
          <w:i w:val="0"/>
          <w:color w:val="auto"/>
          <w:sz w:val="24"/>
        </w:rPr>
        <w:t>Материально-техническое обеспечение образовательного процесса</w:t>
      </w:r>
    </w:p>
    <w:p>
      <w:pPr>
        <w:numPr>
          <w:ilvl w:val="0"/>
          <w:numId w:val="10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Музыкальный центр;</w:t>
      </w:r>
    </w:p>
    <w:p>
      <w:pPr>
        <w:numPr>
          <w:ilvl w:val="0"/>
          <w:numId w:val="9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музыкальная фонотека;</w:t>
      </w:r>
    </w:p>
    <w:p>
      <w:pPr>
        <w:numPr>
          <w:ilvl w:val="0"/>
          <w:numId w:val="10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аудио и видео кассеты;</w:t>
      </w:r>
    </w:p>
    <w:p>
      <w:pPr>
        <w:numPr>
          <w:ilvl w:val="0"/>
          <w:numId w:val="10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СД– диски;</w:t>
      </w:r>
    </w:p>
    <w:p>
      <w:pPr>
        <w:numPr>
          <w:ilvl w:val="0"/>
          <w:numId w:val="9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костюмы, декорации, необходимые для работы над созданием театральных постановок;</w:t>
      </w:r>
    </w:p>
    <w:p>
      <w:pPr>
        <w:numPr>
          <w:ilvl w:val="0"/>
          <w:numId w:val="10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элементы костюмов для создания образов;</w:t>
      </w:r>
    </w:p>
    <w:p>
      <w:pPr>
        <w:numPr>
          <w:ilvl w:val="0"/>
          <w:numId w:val="9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пальчиковые куклы;</w:t>
      </w:r>
    </w:p>
    <w:p>
      <w:pPr>
        <w:pStyle w:val="P5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сценический грим;</w:t>
      </w:r>
    </w:p>
    <w:p>
      <w:pPr>
        <w:numPr>
          <w:ilvl w:val="0"/>
          <w:numId w:val="9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видеокамера для съёмок и анализа выступлений.</w:t>
      </w:r>
    </w:p>
    <w:p>
      <w:pPr>
        <w:numPr>
          <w:ilvl w:val="0"/>
          <w:numId w:val="9"/>
        </w:numPr>
        <w:spacing w:after="0" w:beforeAutospacing="0" w:afterAutospacing="0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презентации «Правила поведения в театре»</w:t>
      </w:r>
    </w:p>
    <w:p>
      <w:pPr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«Виды театрального искусства»</w:t>
      </w:r>
    </w:p>
    <w:p>
      <w:pPr>
        <w:pStyle w:val="P5"/>
        <w:numPr>
          <w:ilvl w:val="0"/>
          <w:numId w:val="11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Сценарии сказок,  пьес, детские книги.</w:t>
      </w: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 литературы</w:t>
      </w:r>
    </w:p>
    <w:p>
      <w:pPr>
        <w:pStyle w:val="P10"/>
        <w:spacing w:lineRule="auto" w:line="276" w:before="0" w:after="0" w:beforeAutospacing="0" w:afterAutospacing="0"/>
        <w:ind w:left="-360"/>
        <w:jc w:val="center"/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Андрачников С.Г. Теория и практика сценической школы. - М., 2006.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 Аникеева Н.П. Воспитание игрой. Книга для учителя. – М.: Просвещение, 2004.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Бондарева В. Записки помрежа. - М.: Искусство, 1985.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 Брянцев А.А. Воспоминания/ Статьи. - М., 1979.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 Горчаков Н.М. Режиссерские уроки Станиславского. - М., 2001.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Гиппнус С.В. Гимнастика чувств. Тренинг творческой психотехники. - Л.-М.: Искусство, 2002.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 Корогодский З.Я. Начало, СПб, 2005.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8. Косарецкий С. Г. П.П.М.С. – центры России: современное положения и тенденции. // Школа здоровья. – 2007.- № 3.- с. 52-57.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 Смирнов Н. В. Философия и образование. Проблемы философской культуры педагога.- М.: Социум, 2000.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Суркова М. Ю. Игровой артикуляционно-дикционный тренинг. Методическая разработка.- С.: СГАКИ, 2009.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Товстоногов Т.А. Зеркало сцены. - Т.1-2.-Л., 1980.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12. Щуркова Н. Е. Воспитание: Новый взгляд с позиции культуры. - М.: Педагогический поиск, 2005.</w:t>
      </w: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</w:p>
    <w:p>
      <w:pPr>
        <w:pStyle w:val="P4"/>
        <w:spacing w:lineRule="auto" w:line="276" w:beforeAutospacing="0" w:afterAutospacing="0"/>
        <w:rPr>
          <w:rFonts w:ascii="Times New Roman" w:hAnsi="Times New Roman"/>
          <w:sz w:val="24"/>
        </w:rPr>
      </w:pPr>
    </w:p>
    <w:sectPr>
      <w:type w:val="nextPage"/>
      <w:pgSz w:w="16838" w:h="11906" w:code="9" w:orient="landscape"/>
      <w:pgMar w:left="1134" w:right="1134" w:top="1701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6C6596B"/>
    <w:multiLevelType w:val="hybridMultilevel"/>
    <w:lvl w:ilvl="0" w:tplc="FFFFFFF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FFFFFFFF">
      <w:start w:val="1"/>
      <w:numFmt w:val="bullet"/>
      <w:suff w:val="tab"/>
      <w:lvlText w:val="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2" w:tplc="FFFFFFF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FFFFFF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FFFFFFF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FFFFFF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FFFFFF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FFFFFFF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FFFFFFF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FB85F19"/>
    <w:multiLevelType w:val="hybridMultilevel"/>
    <w:lvl w:ilvl="0">
      <w:start w:val="2"/>
      <w:numFmt w:val="decimal"/>
      <w:suff w:val="tab"/>
      <w:lvlText w:val="%1"/>
      <w:lvlJc w:val="left"/>
      <w:pPr>
        <w:ind w:hanging="360" w:left="360"/>
        <w:tabs>
          <w:tab w:val="left" w:pos="360" w:leader="none"/>
        </w:tabs>
      </w:pPr>
      <w:rPr/>
    </w:lvl>
    <w:lvl w:ilvl="1" w:tplc="0C4DA485">
      <w:start w:val="1"/>
      <w:numFmt w:val="decimal"/>
      <w:suff w:val="tab"/>
      <w:lvlText w:val="%1."/>
      <w:lvlJc w:val="left"/>
      <w:pPr/>
      <w:rPr/>
    </w:lvl>
    <w:lvl w:ilvl="2" w:tplc="52D1AA70">
      <w:start w:val="1"/>
      <w:numFmt w:val="decimal"/>
      <w:suff w:val="tab"/>
      <w:lvlText w:val="%1."/>
      <w:lvlJc w:val="left"/>
      <w:pPr/>
      <w:rPr/>
    </w:lvl>
    <w:lvl w:ilvl="3" w:tplc="3E7FECF3">
      <w:start w:val="1"/>
      <w:numFmt w:val="decimal"/>
      <w:suff w:val="tab"/>
      <w:lvlText w:val="%1."/>
      <w:lvlJc w:val="left"/>
      <w:pPr/>
      <w:rPr/>
    </w:lvl>
    <w:lvl w:ilvl="4" w:tplc="19F1E301">
      <w:start w:val="1"/>
      <w:numFmt w:val="decimal"/>
      <w:suff w:val="tab"/>
      <w:lvlText w:val="%1."/>
      <w:lvlJc w:val="left"/>
      <w:pPr/>
      <w:rPr/>
    </w:lvl>
    <w:lvl w:ilvl="5" w:tplc="7809011A">
      <w:start w:val="1"/>
      <w:numFmt w:val="decimal"/>
      <w:suff w:val="tab"/>
      <w:lvlText w:val="%1."/>
      <w:lvlJc w:val="left"/>
      <w:pPr/>
      <w:rPr/>
    </w:lvl>
    <w:lvl w:ilvl="6" w:tplc="65173571">
      <w:start w:val="1"/>
      <w:numFmt w:val="decimal"/>
      <w:suff w:val="tab"/>
      <w:lvlText w:val="%1."/>
      <w:lvlJc w:val="left"/>
      <w:pPr/>
      <w:rPr/>
    </w:lvl>
    <w:lvl w:ilvl="7" w:tplc="7ECB3C30">
      <w:start w:val="1"/>
      <w:numFmt w:val="decimal"/>
      <w:suff w:val="tab"/>
      <w:lvlText w:val="%1."/>
      <w:lvlJc w:val="left"/>
      <w:pPr/>
      <w:rPr/>
    </w:lvl>
    <w:lvl w:ilvl="8" w:tplc="1E7869AE">
      <w:start w:val="1"/>
      <w:numFmt w:val="decimal"/>
      <w:suff w:val="tab"/>
      <w:lvlText w:val="%1."/>
      <w:lvlJc w:val="left"/>
      <w:pPr/>
      <w:rPr/>
    </w:lvl>
  </w:abstractNum>
  <w:abstractNum w:abstractNumId="2">
    <w:nsid w:val="371E3DD5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37CE239B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47B77958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50226A8F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588A5D7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58FB7091"/>
    <w:multiLevelType w:val="hybridMultilevel"/>
    <w:lvl w:ilvl="0">
      <w:start w:val="6"/>
      <w:numFmt w:val="decimal"/>
      <w:suff w:val="tab"/>
      <w:lvlText w:val="%1"/>
      <w:lvlJc w:val="left"/>
      <w:pPr>
        <w:ind w:hanging="360" w:left="360"/>
        <w:tabs>
          <w:tab w:val="left" w:pos="360" w:leader="none"/>
        </w:tabs>
      </w:pPr>
      <w:rPr/>
    </w:lvl>
    <w:lvl w:ilvl="1" w:tplc="36759969">
      <w:start w:val="1"/>
      <w:numFmt w:val="decimal"/>
      <w:suff w:val="tab"/>
      <w:lvlText w:val="%1."/>
      <w:lvlJc w:val="left"/>
      <w:pPr/>
      <w:rPr/>
    </w:lvl>
    <w:lvl w:ilvl="2" w:tplc="31D2D8CF">
      <w:start w:val="1"/>
      <w:numFmt w:val="decimal"/>
      <w:suff w:val="tab"/>
      <w:lvlText w:val="%1."/>
      <w:lvlJc w:val="left"/>
      <w:pPr/>
      <w:rPr/>
    </w:lvl>
    <w:lvl w:ilvl="3" w:tplc="0E34C7E5">
      <w:start w:val="1"/>
      <w:numFmt w:val="decimal"/>
      <w:suff w:val="tab"/>
      <w:lvlText w:val="%1."/>
      <w:lvlJc w:val="left"/>
      <w:pPr/>
      <w:rPr/>
    </w:lvl>
    <w:lvl w:ilvl="4" w:tplc="45B4EB7E">
      <w:start w:val="1"/>
      <w:numFmt w:val="decimal"/>
      <w:suff w:val="tab"/>
      <w:lvlText w:val="%1."/>
      <w:lvlJc w:val="left"/>
      <w:pPr/>
      <w:rPr/>
    </w:lvl>
    <w:lvl w:ilvl="5" w:tplc="520E0190">
      <w:start w:val="1"/>
      <w:numFmt w:val="decimal"/>
      <w:suff w:val="tab"/>
      <w:lvlText w:val="%1."/>
      <w:lvlJc w:val="left"/>
      <w:pPr/>
      <w:rPr/>
    </w:lvl>
    <w:lvl w:ilvl="6" w:tplc="048D5B00">
      <w:start w:val="1"/>
      <w:numFmt w:val="decimal"/>
      <w:suff w:val="tab"/>
      <w:lvlText w:val="%1."/>
      <w:lvlJc w:val="left"/>
      <w:pPr/>
      <w:rPr/>
    </w:lvl>
    <w:lvl w:ilvl="7" w:tplc="157BA904">
      <w:start w:val="1"/>
      <w:numFmt w:val="decimal"/>
      <w:suff w:val="tab"/>
      <w:lvlText w:val="%1."/>
      <w:lvlJc w:val="left"/>
      <w:pPr/>
      <w:rPr/>
    </w:lvl>
    <w:lvl w:ilvl="8" w:tplc="6FA30910">
      <w:start w:val="1"/>
      <w:numFmt w:val="decimal"/>
      <w:suff w:val="tab"/>
      <w:lvlText w:val="%1."/>
      <w:lvlJc w:val="left"/>
      <w:pPr/>
      <w:rPr/>
    </w:lvl>
  </w:abstractNum>
  <w:abstractNum w:abstractNumId="8">
    <w:nsid w:val="5B884492"/>
    <w:multiLevelType w:val="hybridMultilevel"/>
    <w:lvl w:ilvl="0" w:tplc="FFFFFFFF">
      <w:start w:val="1"/>
      <w:numFmt w:val="bullet"/>
      <w:suff w:val="tab"/>
      <w:lvlText w:val=""/>
      <w:lvlJc w:val="left"/>
      <w:pPr>
        <w:ind w:hanging="360" w:left="928"/>
        <w:tabs>
          <w:tab w:val="left" w:pos="928" w:leader="none"/>
        </w:tabs>
      </w:pPr>
      <w:rPr>
        <w:rFonts w:ascii="Symbol" w:hAnsi="Symbol"/>
      </w:rPr>
    </w:lvl>
    <w:lvl w:ilvl="1" w:tplc="FFFFFFFF">
      <w:start w:val="1"/>
      <w:numFmt w:val="bullet"/>
      <w:suff w:val="tab"/>
      <w:lvlText w:val="o"/>
      <w:lvlJc w:val="left"/>
      <w:pPr>
        <w:ind w:hanging="360" w:left="1648"/>
        <w:tabs>
          <w:tab w:val="left" w:pos="1648" w:leader="none"/>
        </w:tabs>
      </w:pPr>
      <w:rPr>
        <w:rFonts w:ascii="Courier New" w:hAnsi="Courier New"/>
      </w:rPr>
    </w:lvl>
    <w:lvl w:ilvl="2" w:tplc="FFFFFFFF">
      <w:start w:val="1"/>
      <w:numFmt w:val="bullet"/>
      <w:suff w:val="tab"/>
      <w:lvlText w:val=""/>
      <w:lvlJc w:val="left"/>
      <w:pPr>
        <w:ind w:hanging="360" w:left="2368"/>
        <w:tabs>
          <w:tab w:val="left" w:pos="2368" w:leader="none"/>
        </w:tabs>
      </w:pPr>
      <w:rPr>
        <w:rFonts w:ascii="Wingdings" w:hAnsi="Wingdings"/>
      </w:rPr>
    </w:lvl>
    <w:lvl w:ilvl="3" w:tplc="FFFFFFFF">
      <w:start w:val="1"/>
      <w:numFmt w:val="bullet"/>
      <w:suff w:val="tab"/>
      <w:lvlText w:val=""/>
      <w:lvlJc w:val="left"/>
      <w:pPr>
        <w:ind w:hanging="360" w:left="3088"/>
        <w:tabs>
          <w:tab w:val="left" w:pos="3088" w:leader="none"/>
        </w:tabs>
      </w:pPr>
      <w:rPr>
        <w:rFonts w:ascii="Symbol" w:hAnsi="Symbol"/>
      </w:rPr>
    </w:lvl>
    <w:lvl w:ilvl="4" w:tplc="FFFFFFFF">
      <w:start w:val="1"/>
      <w:numFmt w:val="bullet"/>
      <w:suff w:val="tab"/>
      <w:lvlText w:val="o"/>
      <w:lvlJc w:val="left"/>
      <w:pPr>
        <w:ind w:hanging="360" w:left="3808"/>
        <w:tabs>
          <w:tab w:val="left" w:pos="3808" w:leader="none"/>
        </w:tabs>
      </w:pPr>
      <w:rPr>
        <w:rFonts w:ascii="Courier New" w:hAnsi="Courier New"/>
      </w:rPr>
    </w:lvl>
    <w:lvl w:ilvl="5" w:tplc="FFFFFFFF">
      <w:start w:val="1"/>
      <w:numFmt w:val="bullet"/>
      <w:suff w:val="tab"/>
      <w:lvlText w:val=""/>
      <w:lvlJc w:val="left"/>
      <w:pPr>
        <w:ind w:hanging="360" w:left="4528"/>
        <w:tabs>
          <w:tab w:val="left" w:pos="4528" w:leader="none"/>
        </w:tabs>
      </w:pPr>
      <w:rPr>
        <w:rFonts w:ascii="Wingdings" w:hAnsi="Wingdings"/>
      </w:rPr>
    </w:lvl>
    <w:lvl w:ilvl="6" w:tplc="FFFFFFFF">
      <w:start w:val="1"/>
      <w:numFmt w:val="bullet"/>
      <w:suff w:val="tab"/>
      <w:lvlText w:val=""/>
      <w:lvlJc w:val="left"/>
      <w:pPr>
        <w:ind w:hanging="360" w:left="5248"/>
        <w:tabs>
          <w:tab w:val="left" w:pos="5248" w:leader="none"/>
        </w:tabs>
      </w:pPr>
      <w:rPr>
        <w:rFonts w:ascii="Symbol" w:hAnsi="Symbol"/>
      </w:rPr>
    </w:lvl>
    <w:lvl w:ilvl="7" w:tplc="FFFFFFFF">
      <w:start w:val="1"/>
      <w:numFmt w:val="bullet"/>
      <w:suff w:val="tab"/>
      <w:lvlText w:val="o"/>
      <w:lvlJc w:val="left"/>
      <w:pPr>
        <w:ind w:hanging="360" w:left="5968"/>
        <w:tabs>
          <w:tab w:val="left" w:pos="5968" w:leader="none"/>
        </w:tabs>
      </w:pPr>
      <w:rPr>
        <w:rFonts w:ascii="Courier New" w:hAnsi="Courier New"/>
      </w:rPr>
    </w:lvl>
    <w:lvl w:ilvl="8" w:tplc="FFFFFFFF">
      <w:start w:val="1"/>
      <w:numFmt w:val="bullet"/>
      <w:suff w:val="tab"/>
      <w:lvlText w:val=""/>
      <w:lvlJc w:val="left"/>
      <w:pPr>
        <w:ind w:hanging="360" w:left="6688"/>
        <w:tabs>
          <w:tab w:val="left" w:pos="6688" w:leader="none"/>
        </w:tabs>
      </w:pPr>
      <w:rPr>
        <w:rFonts w:ascii="Wingdings" w:hAnsi="Wingdings"/>
      </w:rPr>
    </w:lvl>
  </w:abstractNum>
  <w:abstractNum w:abstractNumId="9">
    <w:nsid w:val="64D9378B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7310011E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36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0"/>
  </w:num>
  <w:num w:numId="2">
    <w:abstractNumId w:val="1"/>
    <w:lvlOverride w:ilvl="0">
      <w:startOverride w:val="2"/>
    </w:lvlOverride>
  </w:num>
  <w:num w:numId="3">
    <w:abstractNumId w:val="7"/>
    <w:lvlOverride w:ilvl="0">
      <w:startOverride w:val="6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4"/>
    <w:basedOn w:val="P0"/>
    <w:next w:val="P0"/>
    <w:link w:val="C4"/>
    <w:qFormat/>
    <w:pPr>
      <w:keepNext w:val="1"/>
      <w:spacing w:lineRule="auto" w:line="240" w:after="0" w:beforeAutospacing="0" w:afterAutospacing="0"/>
      <w:outlineLvl w:val="3"/>
    </w:pPr>
    <w:rPr>
      <w:rFonts w:ascii="Times New Roman" w:hAnsi="Times New Roman"/>
      <w:b w:val="1"/>
      <w:sz w:val="28"/>
    </w:rPr>
  </w:style>
  <w:style w:type="paragraph" w:styleId="P2">
    <w:name w:val="heading 5"/>
    <w:basedOn w:val="P0"/>
    <w:next w:val="P0"/>
    <w:link w:val="C5"/>
    <w:qFormat/>
    <w:pPr>
      <w:keepNext w:val="1"/>
      <w:spacing w:lineRule="auto" w:line="240" w:after="0" w:beforeAutospacing="0" w:afterAutospacing="0"/>
      <w:outlineLvl w:val="4"/>
    </w:pPr>
    <w:rPr>
      <w:rFonts w:ascii="Times New Roman" w:hAnsi="Times New Roman"/>
      <w:sz w:val="28"/>
    </w:rPr>
  </w:style>
  <w:style w:type="paragraph" w:styleId="P3">
    <w:name w:val="heading 6"/>
    <w:basedOn w:val="P0"/>
    <w:next w:val="P0"/>
    <w:link w:val="C9"/>
    <w:semiHidden/>
    <w:qFormat/>
    <w:pPr>
      <w:keepNext w:val="1"/>
      <w:keepLines w:val="1"/>
      <w:spacing w:before="200" w:after="0" w:beforeAutospacing="0" w:afterAutospacing="0"/>
      <w:outlineLvl w:val="5"/>
    </w:pPr>
    <w:rPr>
      <w:i w:val="1"/>
      <w:color w:val="243F60"/>
    </w:rPr>
  </w:style>
  <w:style w:type="paragraph" w:styleId="P4">
    <w:name w:val="No Spacing"/>
    <w:qFormat/>
    <w:pPr>
      <w:spacing w:lineRule="auto" w:line="240" w:after="0" w:beforeAutospacing="0" w:afterAutospacing="0"/>
    </w:pPr>
    <w:rPr>
      <w:rFonts w:ascii="Calibri" w:hAnsi="Calibri"/>
    </w:rPr>
  </w:style>
  <w:style w:type="paragraph" w:styleId="P5">
    <w:name w:val="List Paragraph"/>
    <w:basedOn w:val="P0"/>
    <w:qFormat/>
    <w:pPr>
      <w:ind w:left="720"/>
      <w:contextualSpacing w:val="1"/>
    </w:pPr>
    <w:rPr>
      <w:rFonts w:ascii="Calibri" w:hAnsi="Calibri"/>
    </w:rPr>
  </w:style>
  <w:style w:type="paragraph" w:styleId="P6">
    <w:name w:val="Body Text"/>
    <w:basedOn w:val="P0"/>
    <w:link w:val="C6"/>
    <w:semiHidden/>
    <w:pPr>
      <w:spacing w:lineRule="auto" w:line="240" w:after="0" w:beforeAutospacing="0" w:afterAutospacing="0"/>
    </w:pPr>
    <w:rPr>
      <w:rFonts w:ascii="Times New Roman" w:hAnsi="Times New Roman"/>
      <w:sz w:val="28"/>
    </w:rPr>
  </w:style>
  <w:style w:type="paragraph" w:styleId="P7">
    <w:name w:val="header"/>
    <w:basedOn w:val="P0"/>
    <w:link w:val="C7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8">
    <w:name w:val="footer"/>
    <w:basedOn w:val="P0"/>
    <w:link w:val="C8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9">
    <w:name w:val="Основной текст 21"/>
    <w:basedOn w:val="P0"/>
    <w:pPr>
      <w:widowControl w:val="0"/>
      <w:spacing w:lineRule="auto" w:line="240" w:after="0" w:beforeAutospacing="0" w:afterAutospacing="0"/>
      <w:ind w:firstLine="567"/>
    </w:pPr>
    <w:rPr>
      <w:rFonts w:ascii="Times New Roman" w:hAnsi="Times New Roman"/>
      <w:sz w:val="28"/>
    </w:rPr>
  </w:style>
  <w:style w:type="paragraph" w:styleId="P10">
    <w:name w:val="Normal (Web)"/>
    <w:basedOn w:val="P0"/>
    <w:pPr>
      <w:suppressAutoHyphens w:val="1"/>
      <w:spacing w:lineRule="auto" w:line="240" w:before="280" w:after="280" w:beforeAutospacing="0" w:afterAutospacing="0"/>
    </w:pPr>
    <w:rPr>
      <w:rFonts w:ascii="Times New Roman" w:hAnsi="Times New Roman"/>
      <w:sz w:val="24"/>
    </w:rPr>
  </w:style>
  <w:style w:type="paragraph" w:styleId="P11">
    <w:name w:val="Содержимое таблицы"/>
    <w:basedOn w:val="P0"/>
    <w:pPr>
      <w:widowControl w:val="0"/>
      <w:suppressLineNumbers w:val="1"/>
      <w:suppressAutoHyphens w:val="1"/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paragraph" w:styleId="P12">
    <w:name w:val="Balloon Text"/>
    <w:basedOn w:val="P0"/>
    <w:link w:val="C10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c22"/>
    <w:basedOn w:val="C0"/>
    <w:rPr>
      <w:rFonts w:ascii="Times New Roman" w:hAnsi="Times New Roman"/>
      <w:sz w:val="28"/>
      <w:vertAlign w:val="baseline"/>
    </w:rPr>
  </w:style>
  <w:style w:type="character" w:styleId="C4">
    <w:name w:val="Заголовок 4 Знак"/>
    <w:basedOn w:val="C0"/>
    <w:link w:val="P1"/>
    <w:rPr>
      <w:rFonts w:ascii="Times New Roman" w:hAnsi="Times New Roman"/>
      <w:b w:val="1"/>
      <w:sz w:val="28"/>
    </w:rPr>
  </w:style>
  <w:style w:type="character" w:styleId="C5">
    <w:name w:val="Заголовок 5 Знак"/>
    <w:basedOn w:val="C0"/>
    <w:link w:val="P2"/>
    <w:rPr>
      <w:rFonts w:ascii="Times New Roman" w:hAnsi="Times New Roman"/>
      <w:sz w:val="28"/>
    </w:rPr>
  </w:style>
  <w:style w:type="character" w:styleId="C6">
    <w:name w:val="Основной текст Знак"/>
    <w:basedOn w:val="C0"/>
    <w:link w:val="P6"/>
    <w:semiHidden/>
    <w:rPr>
      <w:rFonts w:ascii="Times New Roman" w:hAnsi="Times New Roman"/>
      <w:sz w:val="28"/>
    </w:rPr>
  </w:style>
  <w:style w:type="character" w:styleId="C7">
    <w:name w:val="Верхний колонтитул Знак"/>
    <w:basedOn w:val="C0"/>
    <w:link w:val="P7"/>
    <w:semiHidden/>
    <w:rPr/>
  </w:style>
  <w:style w:type="character" w:styleId="C8">
    <w:name w:val="Нижний колонтитул Знак"/>
    <w:basedOn w:val="C0"/>
    <w:link w:val="P8"/>
    <w:semiHidden/>
    <w:rPr/>
  </w:style>
  <w:style w:type="character" w:styleId="C9">
    <w:name w:val="Заголовок 6 Знак"/>
    <w:basedOn w:val="C0"/>
    <w:link w:val="P3"/>
    <w:semiHidden/>
    <w:rPr>
      <w:i w:val="1"/>
      <w:color w:val="243F60"/>
    </w:rPr>
  </w:style>
  <w:style w:type="character" w:styleId="C10">
    <w:name w:val="Текст выноски Знак"/>
    <w:basedOn w:val="C0"/>
    <w:link w:val="P12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