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66E" w:rsidRPr="00955B21" w:rsidRDefault="00372D9E" w:rsidP="00F935FE">
      <w:pPr>
        <w:pStyle w:val="14"/>
        <w:shd w:val="clear" w:color="auto" w:fill="auto"/>
        <w:spacing w:before="0" w:line="240" w:lineRule="auto"/>
        <w:ind w:right="20" w:firstLine="709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Действующие требования санитарного законодательства к</w:t>
      </w:r>
      <w:r w:rsidR="00F935FE" w:rsidRPr="00955B21">
        <w:rPr>
          <w:b/>
          <w:color w:val="auto"/>
          <w:sz w:val="28"/>
          <w:szCs w:val="28"/>
        </w:rPr>
        <w:t xml:space="preserve"> </w:t>
      </w:r>
      <w:r w:rsidR="00A47797" w:rsidRPr="00955B21">
        <w:rPr>
          <w:b/>
          <w:color w:val="auto"/>
          <w:sz w:val="28"/>
          <w:szCs w:val="28"/>
        </w:rPr>
        <w:t>реализации пищевых продуктов через</w:t>
      </w:r>
      <w:r w:rsidR="0016190A" w:rsidRPr="00955B21">
        <w:rPr>
          <w:b/>
          <w:color w:val="auto"/>
          <w:sz w:val="28"/>
          <w:szCs w:val="28"/>
        </w:rPr>
        <w:t xml:space="preserve"> буфеты и </w:t>
      </w:r>
      <w:r w:rsidR="00A47797" w:rsidRPr="00955B21">
        <w:rPr>
          <w:b/>
          <w:color w:val="auto"/>
          <w:sz w:val="28"/>
          <w:szCs w:val="28"/>
        </w:rPr>
        <w:t>аппараты автоматической выдачи пищевых продуктов в общеобразовательных организациях</w:t>
      </w:r>
    </w:p>
    <w:p w:rsidR="00F935FE" w:rsidRPr="00955B21" w:rsidRDefault="00F935FE" w:rsidP="00F935FE">
      <w:pPr>
        <w:pStyle w:val="14"/>
        <w:shd w:val="clear" w:color="auto" w:fill="auto"/>
        <w:spacing w:before="0" w:line="240" w:lineRule="auto"/>
        <w:ind w:right="20" w:firstLine="709"/>
        <w:jc w:val="center"/>
        <w:rPr>
          <w:color w:val="auto"/>
          <w:sz w:val="28"/>
          <w:szCs w:val="28"/>
        </w:rPr>
      </w:pPr>
    </w:p>
    <w:p w:rsidR="00955B21" w:rsidRPr="00955B21" w:rsidRDefault="0016190A" w:rsidP="0016190A">
      <w:pPr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gramStart"/>
      <w:r w:rsidRPr="00955B2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 образовательных организациях наряду с основным питанием возможна реализация дополнительного питания, как через </w:t>
      </w:r>
      <w:r w:rsidR="00955B21" w:rsidRPr="00955B21">
        <w:rPr>
          <w:rFonts w:ascii="Times New Roman" w:eastAsia="Times New Roman" w:hAnsi="Times New Roman" w:cs="Times New Roman"/>
          <w:color w:val="auto"/>
          <w:sz w:val="28"/>
          <w:szCs w:val="28"/>
        </w:rPr>
        <w:t>буфеты образовательных учреждений, которые предназначены для реализации мучных кондитерских и булочных изделий, пищевых продуктов в потребительской упаковке, в условиях свободного выбора</w:t>
      </w:r>
      <w:r w:rsidRPr="00955B2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так и через торговые автоматы, при этом в питании детей </w:t>
      </w:r>
      <w:r w:rsidRPr="00955B2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не должны использоваться продукты и блюда,</w:t>
      </w:r>
      <w:r w:rsidRPr="00955B2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перечень которых содержится в приложении 7 СанПиН 2.4.5.2409-08 «Санитарно-эпидемиологические</w:t>
      </w:r>
      <w:proofErr w:type="gramEnd"/>
      <w:r w:rsidRPr="00955B2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требования к организации питания обучающихся в общеобразовательных учреждениях, учреждениях начального и среднего профессионального образования»</w:t>
      </w:r>
      <w:r w:rsidR="00955B21" w:rsidRPr="00955B2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например </w:t>
      </w:r>
      <w:r w:rsidR="00955B21" w:rsidRPr="00955B2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такие как:</w:t>
      </w:r>
      <w:r w:rsidR="00955B21" w:rsidRPr="00955B2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</w:p>
    <w:p w:rsidR="00955B21" w:rsidRPr="00955B21" w:rsidRDefault="00955B21" w:rsidP="00955B21">
      <w:pPr>
        <w:pStyle w:val="ae"/>
        <w:numPr>
          <w:ilvl w:val="0"/>
          <w:numId w:val="3"/>
        </w:numPr>
        <w:ind w:left="0" w:firstLine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55B21">
        <w:rPr>
          <w:rFonts w:ascii="Times New Roman" w:eastAsia="Times New Roman" w:hAnsi="Times New Roman" w:cs="Times New Roman"/>
          <w:color w:val="auto"/>
          <w:sz w:val="28"/>
          <w:szCs w:val="28"/>
        </w:rPr>
        <w:t>кремовые кондитерские изделия (пирожные и торты),</w:t>
      </w:r>
    </w:p>
    <w:p w:rsidR="00955B21" w:rsidRPr="00955B21" w:rsidRDefault="00955B21" w:rsidP="00955B21">
      <w:pPr>
        <w:pStyle w:val="ae"/>
        <w:numPr>
          <w:ilvl w:val="0"/>
          <w:numId w:val="3"/>
        </w:numPr>
        <w:ind w:left="0" w:firstLine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55B2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квас, </w:t>
      </w:r>
    </w:p>
    <w:p w:rsidR="00955B21" w:rsidRPr="00955B21" w:rsidRDefault="00955B21" w:rsidP="00955B21">
      <w:pPr>
        <w:pStyle w:val="ae"/>
        <w:widowControl/>
        <w:numPr>
          <w:ilvl w:val="0"/>
          <w:numId w:val="3"/>
        </w:numPr>
        <w:autoSpaceDE w:val="0"/>
        <w:autoSpaceDN w:val="0"/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55B2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сырокопченые мясные гастрономические изделия и колбасы; </w:t>
      </w:r>
    </w:p>
    <w:p w:rsidR="00955B21" w:rsidRPr="00955B21" w:rsidRDefault="00955B21" w:rsidP="00955B21">
      <w:pPr>
        <w:pStyle w:val="ae"/>
        <w:widowControl/>
        <w:numPr>
          <w:ilvl w:val="0"/>
          <w:numId w:val="3"/>
        </w:numPr>
        <w:autoSpaceDE w:val="0"/>
        <w:autoSpaceDN w:val="0"/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55B21">
        <w:rPr>
          <w:rFonts w:ascii="Times New Roman" w:eastAsia="Times New Roman" w:hAnsi="Times New Roman" w:cs="Times New Roman"/>
          <w:color w:val="auto"/>
          <w:sz w:val="28"/>
          <w:szCs w:val="28"/>
        </w:rPr>
        <w:t>жареные во фритюре пищевые продукты и изделия;</w:t>
      </w:r>
    </w:p>
    <w:p w:rsidR="00955B21" w:rsidRPr="00955B21" w:rsidRDefault="00955B21" w:rsidP="00955B21">
      <w:pPr>
        <w:pStyle w:val="ae"/>
        <w:widowControl/>
        <w:numPr>
          <w:ilvl w:val="0"/>
          <w:numId w:val="3"/>
        </w:numPr>
        <w:autoSpaceDE w:val="0"/>
        <w:autoSpaceDN w:val="0"/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55B2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кофе натуральный; тонизирующие, в том числе энергетические напитки, </w:t>
      </w:r>
    </w:p>
    <w:p w:rsidR="00955B21" w:rsidRPr="00955B21" w:rsidRDefault="00955B21" w:rsidP="00955B21">
      <w:pPr>
        <w:pStyle w:val="ae"/>
        <w:widowControl/>
        <w:numPr>
          <w:ilvl w:val="0"/>
          <w:numId w:val="3"/>
        </w:numPr>
        <w:autoSpaceDE w:val="0"/>
        <w:autoSpaceDN w:val="0"/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55B2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алкоголь, </w:t>
      </w:r>
    </w:p>
    <w:p w:rsidR="00955B21" w:rsidRPr="00955B21" w:rsidRDefault="00955B21" w:rsidP="00955B21">
      <w:pPr>
        <w:pStyle w:val="ae"/>
        <w:widowControl/>
        <w:numPr>
          <w:ilvl w:val="0"/>
          <w:numId w:val="3"/>
        </w:numPr>
        <w:autoSpaceDE w:val="0"/>
        <w:autoSpaceDN w:val="0"/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55B21">
        <w:rPr>
          <w:rFonts w:ascii="Times New Roman" w:eastAsia="Times New Roman" w:hAnsi="Times New Roman" w:cs="Times New Roman"/>
          <w:color w:val="auto"/>
          <w:sz w:val="28"/>
          <w:szCs w:val="28"/>
        </w:rPr>
        <w:t>газированные напитки,</w:t>
      </w:r>
    </w:p>
    <w:p w:rsidR="00955B21" w:rsidRPr="00955B21" w:rsidRDefault="00955B21" w:rsidP="00955B21">
      <w:pPr>
        <w:pStyle w:val="ae"/>
        <w:widowControl/>
        <w:numPr>
          <w:ilvl w:val="0"/>
          <w:numId w:val="3"/>
        </w:numPr>
        <w:autoSpaceDE w:val="0"/>
        <w:autoSpaceDN w:val="0"/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55B2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молочные продукты и мороженое на основе растительных жиров, </w:t>
      </w:r>
    </w:p>
    <w:p w:rsidR="00955B21" w:rsidRPr="00955B21" w:rsidRDefault="00955B21" w:rsidP="00955B21">
      <w:pPr>
        <w:pStyle w:val="ae"/>
        <w:widowControl/>
        <w:numPr>
          <w:ilvl w:val="0"/>
          <w:numId w:val="3"/>
        </w:numPr>
        <w:autoSpaceDE w:val="0"/>
        <w:autoSpaceDN w:val="0"/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55B21">
        <w:rPr>
          <w:rFonts w:ascii="Times New Roman" w:eastAsia="Times New Roman" w:hAnsi="Times New Roman" w:cs="Times New Roman"/>
          <w:color w:val="auto"/>
          <w:sz w:val="28"/>
          <w:szCs w:val="28"/>
        </w:rPr>
        <w:t>жевательная резинка,</w:t>
      </w:r>
    </w:p>
    <w:p w:rsidR="00955B21" w:rsidRPr="00955B21" w:rsidRDefault="00955B21" w:rsidP="00955B21">
      <w:pPr>
        <w:pStyle w:val="ae"/>
        <w:widowControl/>
        <w:numPr>
          <w:ilvl w:val="0"/>
          <w:numId w:val="3"/>
        </w:numPr>
        <w:autoSpaceDE w:val="0"/>
        <w:autoSpaceDN w:val="0"/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55B2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кумыс и другие кисломолочные продукты с содержанием этанола (более 0,5%), </w:t>
      </w:r>
    </w:p>
    <w:p w:rsidR="00955B21" w:rsidRPr="00955B21" w:rsidRDefault="00955B21" w:rsidP="00955B21">
      <w:pPr>
        <w:pStyle w:val="ae"/>
        <w:widowControl/>
        <w:numPr>
          <w:ilvl w:val="0"/>
          <w:numId w:val="3"/>
        </w:numPr>
        <w:autoSpaceDE w:val="0"/>
        <w:autoSpaceDN w:val="0"/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55B21">
        <w:rPr>
          <w:rFonts w:ascii="Times New Roman" w:eastAsia="Times New Roman" w:hAnsi="Times New Roman" w:cs="Times New Roman"/>
          <w:color w:val="auto"/>
          <w:sz w:val="28"/>
          <w:szCs w:val="28"/>
        </w:rPr>
        <w:t>карамель, в том числе леденцовая.</w:t>
      </w:r>
    </w:p>
    <w:p w:rsidR="0016190A" w:rsidRPr="00955B21" w:rsidRDefault="0016190A" w:rsidP="0016190A">
      <w:pPr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55B2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Ассортимент продукции для дополнительного питания утверждается руководителем образовательного учреждения и (или) руководителем организации общественного питания и согласовывается с органами </w:t>
      </w:r>
      <w:proofErr w:type="spellStart"/>
      <w:r w:rsidRPr="00955B21">
        <w:rPr>
          <w:rFonts w:ascii="Times New Roman" w:eastAsia="Times New Roman" w:hAnsi="Times New Roman" w:cs="Times New Roman"/>
          <w:color w:val="auto"/>
          <w:sz w:val="28"/>
          <w:szCs w:val="28"/>
        </w:rPr>
        <w:t>Роспотребнадзора</w:t>
      </w:r>
      <w:proofErr w:type="spellEnd"/>
      <w:r w:rsidRPr="00955B21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955B21" w:rsidRDefault="00955B21" w:rsidP="00955B21">
      <w:pPr>
        <w:pStyle w:val="14"/>
        <w:shd w:val="clear" w:color="auto" w:fill="auto"/>
        <w:spacing w:before="0" w:line="240" w:lineRule="auto"/>
        <w:ind w:right="20" w:firstLine="709"/>
        <w:jc w:val="both"/>
        <w:rPr>
          <w:color w:val="auto"/>
          <w:sz w:val="28"/>
          <w:szCs w:val="28"/>
        </w:rPr>
      </w:pPr>
      <w:r w:rsidRPr="00955B21">
        <w:rPr>
          <w:color w:val="auto"/>
          <w:sz w:val="28"/>
          <w:szCs w:val="28"/>
        </w:rPr>
        <w:t>При этом санитарными правилами СанПиН 2.4.5.2409-08 (</w:t>
      </w:r>
      <w:proofErr w:type="spellStart"/>
      <w:r w:rsidRPr="00955B21">
        <w:rPr>
          <w:color w:val="auto"/>
          <w:sz w:val="28"/>
          <w:szCs w:val="28"/>
        </w:rPr>
        <w:t>п.п</w:t>
      </w:r>
      <w:proofErr w:type="spellEnd"/>
      <w:r w:rsidRPr="00955B21">
        <w:rPr>
          <w:color w:val="auto"/>
          <w:sz w:val="28"/>
          <w:szCs w:val="28"/>
        </w:rPr>
        <w:t>. 4.2, 6.31 и приложение 9) установлен рекомендуемый ассортимент продукции, который включает: питьевую воду, витаминизированные фруктовые соки, витаминизированные напитки, кондитерские изделия, молочные продукты (стерилизованные) и другие нескоропортящиеся продукты и напитки.</w:t>
      </w:r>
    </w:p>
    <w:p w:rsidR="00F16EE3" w:rsidRPr="00955B21" w:rsidRDefault="00F16EE3" w:rsidP="00955B21">
      <w:pPr>
        <w:pStyle w:val="14"/>
        <w:shd w:val="clear" w:color="auto" w:fill="auto"/>
        <w:spacing w:before="0" w:line="240" w:lineRule="auto"/>
        <w:ind w:right="20" w:firstLine="709"/>
        <w:jc w:val="both"/>
        <w:rPr>
          <w:color w:val="auto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969"/>
        <w:gridCol w:w="1181"/>
        <w:gridCol w:w="4206"/>
      </w:tblGrid>
      <w:tr w:rsidR="00955B21" w:rsidRPr="00955B21" w:rsidTr="00F16EE3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21" w:rsidRPr="00955B21" w:rsidRDefault="00955B21" w:rsidP="00955B2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55B21">
              <w:rPr>
                <w:rFonts w:ascii="Times New Roman" w:hAnsi="Times New Roman" w:cs="Times New Roman"/>
                <w:color w:val="auto"/>
              </w:rPr>
              <w:t xml:space="preserve">N </w:t>
            </w:r>
            <w:proofErr w:type="gramStart"/>
            <w:r w:rsidRPr="00955B21">
              <w:rPr>
                <w:rFonts w:ascii="Times New Roman" w:hAnsi="Times New Roman" w:cs="Times New Roman"/>
                <w:color w:val="auto"/>
              </w:rPr>
              <w:t>п</w:t>
            </w:r>
            <w:proofErr w:type="gramEnd"/>
            <w:r w:rsidRPr="00955B21">
              <w:rPr>
                <w:rFonts w:ascii="Times New Roman" w:hAnsi="Times New Roman" w:cs="Times New Roman"/>
                <w:color w:val="auto"/>
              </w:rPr>
              <w:t>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21" w:rsidRPr="00955B21" w:rsidRDefault="00955B21" w:rsidP="00955B2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55B21">
              <w:rPr>
                <w:rFonts w:ascii="Times New Roman" w:hAnsi="Times New Roman" w:cs="Times New Roman"/>
                <w:color w:val="auto"/>
              </w:rPr>
              <w:t>Наименование пищевых продуктов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21" w:rsidRPr="00955B21" w:rsidRDefault="00955B21" w:rsidP="00955B2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55B21">
              <w:rPr>
                <w:rFonts w:ascii="Times New Roman" w:hAnsi="Times New Roman" w:cs="Times New Roman"/>
                <w:color w:val="auto"/>
              </w:rPr>
              <w:t>Масса (объем) порции, упаковки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B21" w:rsidRPr="00955B21" w:rsidRDefault="00955B21" w:rsidP="00955B2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55B21">
              <w:rPr>
                <w:rFonts w:ascii="Times New Roman" w:hAnsi="Times New Roman" w:cs="Times New Roman"/>
                <w:color w:val="auto"/>
              </w:rPr>
              <w:t>Примечание</w:t>
            </w:r>
          </w:p>
        </w:tc>
      </w:tr>
      <w:tr w:rsidR="00955B21" w:rsidRPr="00955B21" w:rsidTr="00F16EE3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21" w:rsidRPr="00F16EE3" w:rsidRDefault="00955B21" w:rsidP="00F16EE3">
            <w:pPr>
              <w:pStyle w:val="ae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21" w:rsidRPr="00955B21" w:rsidRDefault="00955B21" w:rsidP="00955B2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955B21">
              <w:rPr>
                <w:rFonts w:ascii="Times New Roman" w:hAnsi="Times New Roman" w:cs="Times New Roman"/>
                <w:color w:val="auto"/>
              </w:rPr>
              <w:t>Фрукты (яблоки, груши, мандарины, апельсины, бананы и др.)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21" w:rsidRPr="00955B21" w:rsidRDefault="00955B21" w:rsidP="00955B2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55B21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B21" w:rsidRPr="00955B21" w:rsidRDefault="00955B21" w:rsidP="00955B2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955B21">
              <w:rPr>
                <w:rFonts w:ascii="Times New Roman" w:hAnsi="Times New Roman" w:cs="Times New Roman"/>
                <w:color w:val="auto"/>
              </w:rPr>
              <w:t xml:space="preserve">реализуются, предварительно </w:t>
            </w:r>
            <w:proofErr w:type="gramStart"/>
            <w:r w:rsidRPr="00955B21">
              <w:rPr>
                <w:rFonts w:ascii="Times New Roman" w:hAnsi="Times New Roman" w:cs="Times New Roman"/>
                <w:color w:val="auto"/>
              </w:rPr>
              <w:t>вымытые</w:t>
            </w:r>
            <w:proofErr w:type="gramEnd"/>
            <w:r w:rsidRPr="00955B21">
              <w:rPr>
                <w:rFonts w:ascii="Times New Roman" w:hAnsi="Times New Roman" w:cs="Times New Roman"/>
                <w:color w:val="auto"/>
              </w:rPr>
              <w:t>, поштучно в ассортименте, в том числе в упаковке из полимерных материалов</w:t>
            </w:r>
          </w:p>
        </w:tc>
      </w:tr>
      <w:tr w:rsidR="00955B21" w:rsidRPr="00955B21" w:rsidTr="00F16EE3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21" w:rsidRPr="00F16EE3" w:rsidRDefault="00955B21" w:rsidP="00F16EE3">
            <w:pPr>
              <w:pStyle w:val="ae"/>
              <w:widowControl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21" w:rsidRPr="00955B21" w:rsidRDefault="00955B21" w:rsidP="00955B2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955B21">
              <w:rPr>
                <w:rFonts w:ascii="Times New Roman" w:hAnsi="Times New Roman" w:cs="Times New Roman"/>
                <w:color w:val="auto"/>
              </w:rPr>
              <w:t>Вода питьевая, расфасованная в емкости (бутилированная), негазированная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21" w:rsidRPr="00955B21" w:rsidRDefault="00955B21" w:rsidP="00955B2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55B21">
              <w:rPr>
                <w:rFonts w:ascii="Times New Roman" w:hAnsi="Times New Roman" w:cs="Times New Roman"/>
                <w:color w:val="auto"/>
              </w:rPr>
              <w:t>до 500 мл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B21" w:rsidRPr="00955B21" w:rsidRDefault="00955B21" w:rsidP="00955B2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955B21">
              <w:rPr>
                <w:rFonts w:ascii="Times New Roman" w:hAnsi="Times New Roman" w:cs="Times New Roman"/>
                <w:color w:val="auto"/>
              </w:rPr>
              <w:t>реализуется в потребительской упаковке промышленного изготовления</w:t>
            </w:r>
          </w:p>
        </w:tc>
      </w:tr>
      <w:tr w:rsidR="00955B21" w:rsidRPr="00955B21" w:rsidTr="00F16EE3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21" w:rsidRPr="00F16EE3" w:rsidRDefault="00955B21" w:rsidP="00F16EE3">
            <w:pPr>
              <w:pStyle w:val="ae"/>
              <w:widowControl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21" w:rsidRPr="00955B21" w:rsidRDefault="00955B21" w:rsidP="00955B2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955B21">
              <w:rPr>
                <w:rFonts w:ascii="Times New Roman" w:hAnsi="Times New Roman" w:cs="Times New Roman"/>
                <w:color w:val="auto"/>
              </w:rPr>
              <w:t>Чай, какао-напиток или кофейный напиток с сахаром, в том числе с молоком,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21" w:rsidRPr="00955B21" w:rsidRDefault="00955B21" w:rsidP="00955B2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55B21">
              <w:rPr>
                <w:rFonts w:ascii="Times New Roman" w:hAnsi="Times New Roman" w:cs="Times New Roman"/>
                <w:color w:val="auto"/>
              </w:rPr>
              <w:t>200 мл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B21" w:rsidRPr="00955B21" w:rsidRDefault="00955B21" w:rsidP="00955B2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955B21">
              <w:rPr>
                <w:rFonts w:ascii="Times New Roman" w:hAnsi="Times New Roman" w:cs="Times New Roman"/>
                <w:color w:val="auto"/>
              </w:rPr>
              <w:t>горячие напитки готовятся непосредственно перед реализацией или реализуются в течение 3-х часов с момента приготовления на мармите</w:t>
            </w:r>
          </w:p>
        </w:tc>
      </w:tr>
      <w:tr w:rsidR="00955B21" w:rsidRPr="00955B21" w:rsidTr="00F16EE3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21" w:rsidRPr="00F16EE3" w:rsidRDefault="00955B21" w:rsidP="00F16EE3">
            <w:pPr>
              <w:pStyle w:val="ae"/>
              <w:widowControl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21" w:rsidRPr="00955B21" w:rsidRDefault="00955B21" w:rsidP="00955B2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955B21">
              <w:rPr>
                <w:rFonts w:ascii="Times New Roman" w:hAnsi="Times New Roman" w:cs="Times New Roman"/>
                <w:color w:val="auto"/>
              </w:rPr>
              <w:t xml:space="preserve">Соки плодовые (фруктовые) и овощные, нектары, </w:t>
            </w:r>
            <w:proofErr w:type="spellStart"/>
            <w:r w:rsidRPr="00955B21">
              <w:rPr>
                <w:rFonts w:ascii="Times New Roman" w:hAnsi="Times New Roman" w:cs="Times New Roman"/>
                <w:color w:val="auto"/>
              </w:rPr>
              <w:t>инстантные</w:t>
            </w:r>
            <w:proofErr w:type="spellEnd"/>
            <w:r w:rsidRPr="00955B21">
              <w:rPr>
                <w:rFonts w:ascii="Times New Roman" w:hAnsi="Times New Roman" w:cs="Times New Roman"/>
                <w:color w:val="auto"/>
              </w:rPr>
              <w:t xml:space="preserve"> витаминизированные напитки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21" w:rsidRPr="00955B21" w:rsidRDefault="00955B21" w:rsidP="00955B2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55B21">
              <w:rPr>
                <w:rFonts w:ascii="Times New Roman" w:hAnsi="Times New Roman" w:cs="Times New Roman"/>
                <w:color w:val="auto"/>
              </w:rPr>
              <w:t>до 500 мл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B21" w:rsidRPr="00955B21" w:rsidRDefault="00955B21" w:rsidP="00955B2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955B21">
              <w:rPr>
                <w:rFonts w:ascii="Times New Roman" w:hAnsi="Times New Roman" w:cs="Times New Roman"/>
                <w:color w:val="auto"/>
              </w:rPr>
              <w:t>реализуются в ассортименте, в потребительской упаковке промышленного изготовления</w:t>
            </w:r>
          </w:p>
        </w:tc>
      </w:tr>
      <w:tr w:rsidR="00955B21" w:rsidRPr="00955B21" w:rsidTr="00F16EE3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21" w:rsidRPr="00F16EE3" w:rsidRDefault="00955B21" w:rsidP="00F16EE3">
            <w:pPr>
              <w:pStyle w:val="ae"/>
              <w:widowControl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21" w:rsidRPr="00955B21" w:rsidRDefault="00955B21" w:rsidP="00955B2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955B21">
              <w:rPr>
                <w:rFonts w:ascii="Times New Roman" w:hAnsi="Times New Roman" w:cs="Times New Roman"/>
                <w:color w:val="auto"/>
              </w:rPr>
              <w:t>Молоко и молочные напитки стерилизованные (2,5% и 3,5% жирности)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21" w:rsidRPr="00955B21" w:rsidRDefault="00955B21" w:rsidP="00955B2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55B21">
              <w:rPr>
                <w:rFonts w:ascii="Times New Roman" w:hAnsi="Times New Roman" w:cs="Times New Roman"/>
                <w:color w:val="auto"/>
              </w:rPr>
              <w:t>до 500 мл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B21" w:rsidRPr="00955B21" w:rsidRDefault="00955B21" w:rsidP="00955B2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955B21">
              <w:rPr>
                <w:rFonts w:ascii="Times New Roman" w:hAnsi="Times New Roman" w:cs="Times New Roman"/>
                <w:color w:val="auto"/>
              </w:rPr>
              <w:t>реализуются в ассортименте, в потребительской упаковке промышленного изготовления</w:t>
            </w:r>
          </w:p>
        </w:tc>
      </w:tr>
      <w:tr w:rsidR="00955B21" w:rsidRPr="00955B21" w:rsidTr="00F16EE3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21" w:rsidRPr="00F16EE3" w:rsidRDefault="00955B21" w:rsidP="00F16EE3">
            <w:pPr>
              <w:pStyle w:val="ae"/>
              <w:widowControl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21" w:rsidRPr="00955B21" w:rsidRDefault="00955B21" w:rsidP="00955B2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955B21">
              <w:rPr>
                <w:rFonts w:ascii="Times New Roman" w:hAnsi="Times New Roman" w:cs="Times New Roman"/>
                <w:color w:val="auto"/>
              </w:rPr>
              <w:t>Кисломолочные напитки (2,5%, 3,2% жирности)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21" w:rsidRPr="00955B21" w:rsidRDefault="00955B21" w:rsidP="00955B2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55B21">
              <w:rPr>
                <w:rFonts w:ascii="Times New Roman" w:hAnsi="Times New Roman" w:cs="Times New Roman"/>
                <w:color w:val="auto"/>
              </w:rPr>
              <w:t>до 200 г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B21" w:rsidRPr="00955B21" w:rsidRDefault="00955B21" w:rsidP="00955B2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955B21">
              <w:rPr>
                <w:rFonts w:ascii="Times New Roman" w:hAnsi="Times New Roman" w:cs="Times New Roman"/>
                <w:color w:val="auto"/>
              </w:rPr>
              <w:t>реализуются при условии наличия охлаждаемого прилавка, в ассортименте, в потребительской упаковке промышленного изготовления</w:t>
            </w:r>
          </w:p>
        </w:tc>
      </w:tr>
      <w:tr w:rsidR="00955B21" w:rsidRPr="00955B21" w:rsidTr="00F16EE3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21" w:rsidRPr="00F16EE3" w:rsidRDefault="00955B21" w:rsidP="00F16EE3">
            <w:pPr>
              <w:pStyle w:val="ae"/>
              <w:widowControl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21" w:rsidRPr="00955B21" w:rsidRDefault="00955B21" w:rsidP="00955B2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955B21">
              <w:rPr>
                <w:rFonts w:ascii="Times New Roman" w:hAnsi="Times New Roman" w:cs="Times New Roman"/>
                <w:color w:val="auto"/>
              </w:rPr>
              <w:t>Изделия творожные кроме сырков творожных (не более 9% жирности)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21" w:rsidRPr="00955B21" w:rsidRDefault="00955B21" w:rsidP="00955B2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55B21">
              <w:rPr>
                <w:rFonts w:ascii="Times New Roman" w:hAnsi="Times New Roman" w:cs="Times New Roman"/>
                <w:color w:val="auto"/>
              </w:rPr>
              <w:t>до 125 г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B21" w:rsidRPr="00955B21" w:rsidRDefault="00955B21" w:rsidP="00955B2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955B21">
              <w:rPr>
                <w:rFonts w:ascii="Times New Roman" w:hAnsi="Times New Roman" w:cs="Times New Roman"/>
                <w:color w:val="auto"/>
              </w:rPr>
              <w:t>реализуются при условии наличия охлаждаемого прилавка в ассортименте, в потребительской упаковке промышленного изготовления</w:t>
            </w:r>
          </w:p>
        </w:tc>
      </w:tr>
      <w:tr w:rsidR="00955B21" w:rsidRPr="00955B21" w:rsidTr="00F16EE3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21" w:rsidRPr="00F16EE3" w:rsidRDefault="00955B21" w:rsidP="00F16EE3">
            <w:pPr>
              <w:pStyle w:val="ae"/>
              <w:widowControl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21" w:rsidRPr="00955B21" w:rsidRDefault="00955B21" w:rsidP="00955B2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955B21">
              <w:rPr>
                <w:rFonts w:ascii="Times New Roman" w:hAnsi="Times New Roman" w:cs="Times New Roman"/>
                <w:color w:val="auto"/>
              </w:rPr>
              <w:t>Сыры сычужные твердые для приготовления бутербродов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21" w:rsidRPr="00955B21" w:rsidRDefault="00955B21" w:rsidP="00955B2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55B21">
              <w:rPr>
                <w:rFonts w:ascii="Times New Roman" w:hAnsi="Times New Roman" w:cs="Times New Roman"/>
                <w:color w:val="auto"/>
              </w:rPr>
              <w:t>до 125 г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B21" w:rsidRPr="00955B21" w:rsidRDefault="00955B21" w:rsidP="00955B2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955B21">
              <w:rPr>
                <w:rFonts w:ascii="Times New Roman" w:hAnsi="Times New Roman" w:cs="Times New Roman"/>
                <w:color w:val="auto"/>
              </w:rPr>
              <w:t>реализуются в ассортименте, в потребительской упаковке</w:t>
            </w:r>
          </w:p>
        </w:tc>
      </w:tr>
      <w:tr w:rsidR="00955B21" w:rsidRPr="00955B21" w:rsidTr="00F16EE3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21" w:rsidRPr="00F16EE3" w:rsidRDefault="00955B21" w:rsidP="00F16EE3">
            <w:pPr>
              <w:pStyle w:val="ae"/>
              <w:widowControl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21" w:rsidRPr="00955B21" w:rsidRDefault="00955B21" w:rsidP="00955B2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955B21">
              <w:rPr>
                <w:rFonts w:ascii="Times New Roman" w:hAnsi="Times New Roman" w:cs="Times New Roman"/>
                <w:color w:val="auto"/>
              </w:rPr>
              <w:t>Хлебобулочные изделия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21" w:rsidRPr="00955B21" w:rsidRDefault="00955B21" w:rsidP="00955B2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55B21">
              <w:rPr>
                <w:rFonts w:ascii="Times New Roman" w:hAnsi="Times New Roman" w:cs="Times New Roman"/>
                <w:color w:val="auto"/>
              </w:rPr>
              <w:t>до 100 г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B21" w:rsidRPr="00955B21" w:rsidRDefault="00955B21" w:rsidP="00955B2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955B21">
              <w:rPr>
                <w:rFonts w:ascii="Times New Roman" w:hAnsi="Times New Roman" w:cs="Times New Roman"/>
                <w:color w:val="auto"/>
              </w:rPr>
              <w:t>реализуются в ассортименте, в потребительской упаковке</w:t>
            </w:r>
          </w:p>
        </w:tc>
      </w:tr>
      <w:tr w:rsidR="00955B21" w:rsidRPr="00955B21" w:rsidTr="00F16EE3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21" w:rsidRPr="00F16EE3" w:rsidRDefault="00955B21" w:rsidP="00F16EE3">
            <w:pPr>
              <w:pStyle w:val="ae"/>
              <w:widowControl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21" w:rsidRPr="00955B21" w:rsidRDefault="00955B21" w:rsidP="00955B2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955B21">
              <w:rPr>
                <w:rFonts w:ascii="Times New Roman" w:hAnsi="Times New Roman" w:cs="Times New Roman"/>
                <w:color w:val="auto"/>
              </w:rPr>
              <w:t>Орехи (кроме арахиса), сухофрукты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21" w:rsidRPr="00955B21" w:rsidRDefault="00955B21" w:rsidP="00955B2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55B21">
              <w:rPr>
                <w:rFonts w:ascii="Times New Roman" w:hAnsi="Times New Roman" w:cs="Times New Roman"/>
                <w:color w:val="auto"/>
              </w:rPr>
              <w:t>до 50 г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B21" w:rsidRPr="00955B21" w:rsidRDefault="00955B21" w:rsidP="00955B2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955B21">
              <w:rPr>
                <w:rFonts w:ascii="Times New Roman" w:hAnsi="Times New Roman" w:cs="Times New Roman"/>
                <w:color w:val="auto"/>
              </w:rPr>
              <w:t>реализуются в ассортименте, в потребительской упаковке</w:t>
            </w:r>
          </w:p>
        </w:tc>
      </w:tr>
      <w:tr w:rsidR="00955B21" w:rsidRPr="00955B21" w:rsidTr="00F16EE3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21" w:rsidRPr="00F16EE3" w:rsidRDefault="00955B21" w:rsidP="00F16EE3">
            <w:pPr>
              <w:pStyle w:val="ae"/>
              <w:widowControl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21" w:rsidRPr="00955B21" w:rsidRDefault="00955B21" w:rsidP="00955B2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955B21">
              <w:rPr>
                <w:rFonts w:ascii="Times New Roman" w:hAnsi="Times New Roman" w:cs="Times New Roman"/>
                <w:color w:val="auto"/>
              </w:rPr>
              <w:t xml:space="preserve">Мучные кондитерские изделия промышленного (печенье, вафли, мини-кексы, пряники) и собственного производства, в </w:t>
            </w:r>
            <w:proofErr w:type="spellStart"/>
            <w:r w:rsidRPr="00955B21">
              <w:rPr>
                <w:rFonts w:ascii="Times New Roman" w:hAnsi="Times New Roman" w:cs="Times New Roman"/>
                <w:color w:val="auto"/>
              </w:rPr>
              <w:t>т.ч</w:t>
            </w:r>
            <w:proofErr w:type="spellEnd"/>
            <w:r w:rsidRPr="00955B21">
              <w:rPr>
                <w:rFonts w:ascii="Times New Roman" w:hAnsi="Times New Roman" w:cs="Times New Roman"/>
                <w:color w:val="auto"/>
              </w:rPr>
              <w:t>. обогащенные микро-нутриентами (витаминизированные)</w:t>
            </w:r>
            <w:proofErr w:type="gram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21" w:rsidRPr="00955B21" w:rsidRDefault="00955B21" w:rsidP="00955B2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55B21">
              <w:rPr>
                <w:rFonts w:ascii="Times New Roman" w:hAnsi="Times New Roman" w:cs="Times New Roman"/>
                <w:color w:val="auto"/>
              </w:rPr>
              <w:t>до 50 г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B21" w:rsidRPr="00955B21" w:rsidRDefault="00955B21" w:rsidP="00955B2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955B21">
              <w:rPr>
                <w:rFonts w:ascii="Times New Roman" w:hAnsi="Times New Roman" w:cs="Times New Roman"/>
                <w:color w:val="auto"/>
              </w:rPr>
              <w:t>реализуются в ассортименте, в потребительской упаковке промышленного изготовления</w:t>
            </w:r>
          </w:p>
        </w:tc>
      </w:tr>
      <w:tr w:rsidR="00955B21" w:rsidRPr="00955B21" w:rsidTr="00F16EE3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21" w:rsidRPr="00F16EE3" w:rsidRDefault="00955B21" w:rsidP="00F16EE3">
            <w:pPr>
              <w:pStyle w:val="ae"/>
              <w:widowControl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21" w:rsidRPr="00955B21" w:rsidRDefault="00955B21" w:rsidP="00955B2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955B21">
              <w:rPr>
                <w:rFonts w:ascii="Times New Roman" w:hAnsi="Times New Roman" w:cs="Times New Roman"/>
                <w:color w:val="auto"/>
              </w:rPr>
              <w:t xml:space="preserve">Кондитерские изделия сахарные (ирис </w:t>
            </w:r>
            <w:proofErr w:type="spellStart"/>
            <w:r w:rsidRPr="00955B21">
              <w:rPr>
                <w:rFonts w:ascii="Times New Roman" w:hAnsi="Times New Roman" w:cs="Times New Roman"/>
                <w:color w:val="auto"/>
              </w:rPr>
              <w:t>тираженный</w:t>
            </w:r>
            <w:proofErr w:type="spellEnd"/>
            <w:r w:rsidRPr="00955B21">
              <w:rPr>
                <w:rFonts w:ascii="Times New Roman" w:hAnsi="Times New Roman" w:cs="Times New Roman"/>
                <w:color w:val="auto"/>
              </w:rPr>
              <w:t xml:space="preserve">, зефир, кондитерские батончики, конфеты, кроме карамели), в </w:t>
            </w:r>
            <w:proofErr w:type="spellStart"/>
            <w:r w:rsidRPr="00955B21">
              <w:rPr>
                <w:rFonts w:ascii="Times New Roman" w:hAnsi="Times New Roman" w:cs="Times New Roman"/>
                <w:color w:val="auto"/>
              </w:rPr>
              <w:t>т.ч</w:t>
            </w:r>
            <w:proofErr w:type="spellEnd"/>
            <w:r w:rsidRPr="00955B21">
              <w:rPr>
                <w:rFonts w:ascii="Times New Roman" w:hAnsi="Times New Roman" w:cs="Times New Roman"/>
                <w:color w:val="auto"/>
              </w:rPr>
              <w:t>. обогащенные микро-нутриентами (витаминизированные), шоколад</w:t>
            </w:r>
            <w:proofErr w:type="gram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21" w:rsidRPr="00955B21" w:rsidRDefault="00955B21" w:rsidP="00955B2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55B21">
              <w:rPr>
                <w:rFonts w:ascii="Times New Roman" w:hAnsi="Times New Roman" w:cs="Times New Roman"/>
                <w:color w:val="auto"/>
              </w:rPr>
              <w:t>до 25 г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B21" w:rsidRPr="00955B21" w:rsidRDefault="00955B21" w:rsidP="00955B2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955B21">
              <w:rPr>
                <w:rFonts w:ascii="Times New Roman" w:hAnsi="Times New Roman" w:cs="Times New Roman"/>
                <w:color w:val="auto"/>
              </w:rPr>
              <w:t>реализуются в ассортименте, в потребительской упаковке</w:t>
            </w:r>
          </w:p>
        </w:tc>
      </w:tr>
    </w:tbl>
    <w:p w:rsidR="00955B21" w:rsidRPr="00955B21" w:rsidRDefault="00955B21" w:rsidP="00955B21">
      <w:pPr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16190A" w:rsidRPr="00955B21" w:rsidRDefault="0016190A" w:rsidP="00955B21">
      <w:pPr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gramStart"/>
      <w:r w:rsidRPr="00955B2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При реализации продукции через </w:t>
      </w:r>
      <w:proofErr w:type="spellStart"/>
      <w:r w:rsidRPr="00955B21">
        <w:rPr>
          <w:rFonts w:ascii="Times New Roman" w:eastAsia="Times New Roman" w:hAnsi="Times New Roman" w:cs="Times New Roman"/>
          <w:color w:val="auto"/>
          <w:sz w:val="28"/>
          <w:szCs w:val="28"/>
        </w:rPr>
        <w:t>вендинговые</w:t>
      </w:r>
      <w:proofErr w:type="spellEnd"/>
      <w:r w:rsidRPr="00955B2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аппараты все пищевые продукты, в том числе кулинарная продукция</w:t>
      </w:r>
      <w:r w:rsidR="00955B21" w:rsidRPr="00955B21">
        <w:rPr>
          <w:rFonts w:ascii="Times New Roman" w:eastAsia="Times New Roman" w:hAnsi="Times New Roman" w:cs="Times New Roman"/>
          <w:color w:val="auto"/>
          <w:sz w:val="28"/>
          <w:szCs w:val="28"/>
        </w:rPr>
        <w:t>, и</w:t>
      </w:r>
      <w:r w:rsidRPr="00955B21">
        <w:rPr>
          <w:rFonts w:ascii="Times New Roman" w:eastAsia="Times New Roman" w:hAnsi="Times New Roman" w:cs="Times New Roman"/>
          <w:color w:val="auto"/>
          <w:sz w:val="28"/>
          <w:szCs w:val="28"/>
        </w:rPr>
        <w:t>спользуемые в питании обучающихся и воспитанников в образовательном учреждении, должны соответствовать действующим в Российской Федерации гигиеническим требованиям к качеству и безопасности продуктов питания</w:t>
      </w:r>
      <w:r w:rsidR="00955B21" w:rsidRPr="00955B21">
        <w:rPr>
          <w:rFonts w:ascii="Times New Roman" w:eastAsia="Times New Roman" w:hAnsi="Times New Roman" w:cs="Times New Roman"/>
          <w:color w:val="auto"/>
          <w:sz w:val="28"/>
          <w:szCs w:val="28"/>
        </w:rPr>
        <w:t>, а так</w:t>
      </w:r>
      <w:r w:rsidRPr="00955B21">
        <w:rPr>
          <w:rFonts w:ascii="Times New Roman" w:eastAsia="Times New Roman" w:hAnsi="Times New Roman" w:cs="Times New Roman"/>
          <w:color w:val="auto"/>
          <w:sz w:val="28"/>
          <w:szCs w:val="28"/>
        </w:rPr>
        <w:t>же недопустима реализация запрещенных продуктов, с истекающих сроком годности, продуктов в поврежденной упаковке и таре.</w:t>
      </w:r>
      <w:proofErr w:type="gramEnd"/>
    </w:p>
    <w:p w:rsidR="00711102" w:rsidRPr="00955B21" w:rsidRDefault="00A47797" w:rsidP="00711102">
      <w:pPr>
        <w:pStyle w:val="14"/>
        <w:shd w:val="clear" w:color="auto" w:fill="auto"/>
        <w:spacing w:before="0" w:line="240" w:lineRule="auto"/>
        <w:ind w:right="20" w:firstLine="709"/>
        <w:jc w:val="both"/>
        <w:rPr>
          <w:color w:val="auto"/>
          <w:sz w:val="28"/>
          <w:szCs w:val="28"/>
        </w:rPr>
      </w:pPr>
      <w:proofErr w:type="gramStart"/>
      <w:r w:rsidRPr="00955B21">
        <w:rPr>
          <w:color w:val="auto"/>
          <w:sz w:val="28"/>
          <w:szCs w:val="28"/>
        </w:rPr>
        <w:t xml:space="preserve">Следует отметить, что некоторые пищевые продукты (свежие овощи, кисломолочные напитки, творожные изделия, сыры) должны храниться при особых температурных условиях на охлаждаемых </w:t>
      </w:r>
      <w:r w:rsidRPr="00955B21">
        <w:rPr>
          <w:b/>
          <w:color w:val="auto"/>
          <w:sz w:val="28"/>
          <w:szCs w:val="28"/>
        </w:rPr>
        <w:t>прилавках и могут реализовываться только через буфет образовательной организации</w:t>
      </w:r>
      <w:r w:rsidRPr="00955B21">
        <w:rPr>
          <w:color w:val="auto"/>
          <w:sz w:val="28"/>
          <w:szCs w:val="28"/>
        </w:rPr>
        <w:t xml:space="preserve">, где обеспечивается </w:t>
      </w:r>
      <w:r w:rsidRPr="00955B21">
        <w:rPr>
          <w:color w:val="auto"/>
          <w:sz w:val="28"/>
          <w:szCs w:val="28"/>
        </w:rPr>
        <w:lastRenderedPageBreak/>
        <w:t>постоянный контроль за температурным режимом на охлаждаемых прилавках и за сроками годности и реализации пищевых продуктов, хранящихся на прилавках.</w:t>
      </w:r>
      <w:proofErr w:type="gramEnd"/>
    </w:p>
    <w:p w:rsidR="00955B21" w:rsidRPr="00955B21" w:rsidRDefault="00955B21" w:rsidP="00955B21">
      <w:pPr>
        <w:pStyle w:val="14"/>
        <w:shd w:val="clear" w:color="auto" w:fill="auto"/>
        <w:spacing w:before="0" w:line="240" w:lineRule="auto"/>
        <w:ind w:left="20" w:right="20" w:firstLine="700"/>
        <w:jc w:val="both"/>
        <w:rPr>
          <w:color w:val="auto"/>
          <w:sz w:val="28"/>
          <w:szCs w:val="28"/>
        </w:rPr>
      </w:pPr>
      <w:r w:rsidRPr="00955B21">
        <w:rPr>
          <w:color w:val="auto"/>
          <w:sz w:val="28"/>
          <w:szCs w:val="28"/>
        </w:rPr>
        <w:t xml:space="preserve">Обращаем внимание, что отсутствие постоянного </w:t>
      </w:r>
      <w:proofErr w:type="gramStart"/>
      <w:r w:rsidRPr="00955B21">
        <w:rPr>
          <w:color w:val="auto"/>
          <w:sz w:val="28"/>
          <w:szCs w:val="28"/>
        </w:rPr>
        <w:t>контроля за</w:t>
      </w:r>
      <w:proofErr w:type="gramEnd"/>
      <w:r w:rsidRPr="00955B21">
        <w:rPr>
          <w:color w:val="auto"/>
          <w:sz w:val="28"/>
          <w:szCs w:val="28"/>
        </w:rPr>
        <w:t xml:space="preserve"> температурным режимом в </w:t>
      </w:r>
      <w:proofErr w:type="spellStart"/>
      <w:r w:rsidRPr="00955B21">
        <w:rPr>
          <w:color w:val="auto"/>
          <w:sz w:val="28"/>
          <w:szCs w:val="28"/>
        </w:rPr>
        <w:t>вендинговых</w:t>
      </w:r>
      <w:proofErr w:type="spellEnd"/>
      <w:r w:rsidRPr="00955B21">
        <w:rPr>
          <w:color w:val="auto"/>
          <w:sz w:val="28"/>
          <w:szCs w:val="28"/>
        </w:rPr>
        <w:t xml:space="preserve"> аппаратах, а также за сроками годности и реализации через них вышеперечисленных пищевых продуктов исключает возможность их реализации через аппараты для автоматической выдачи.</w:t>
      </w:r>
    </w:p>
    <w:p w:rsidR="0016190A" w:rsidRPr="00955B21" w:rsidRDefault="00A47797" w:rsidP="0016190A">
      <w:pPr>
        <w:pStyle w:val="14"/>
        <w:shd w:val="clear" w:color="auto" w:fill="auto"/>
        <w:spacing w:before="0" w:line="240" w:lineRule="auto"/>
        <w:ind w:right="20" w:firstLine="709"/>
        <w:jc w:val="both"/>
        <w:rPr>
          <w:color w:val="auto"/>
          <w:sz w:val="28"/>
          <w:szCs w:val="28"/>
        </w:rPr>
      </w:pPr>
      <w:r w:rsidRPr="00955B21">
        <w:rPr>
          <w:color w:val="auto"/>
          <w:sz w:val="28"/>
          <w:szCs w:val="28"/>
        </w:rPr>
        <w:t>Кроме этого, санитарными правилами СанПиН 2.4.5.2409-08</w:t>
      </w:r>
      <w:r w:rsidR="0016190A" w:rsidRPr="00955B21">
        <w:rPr>
          <w:color w:val="auto"/>
          <w:sz w:val="28"/>
          <w:szCs w:val="28"/>
        </w:rPr>
        <w:t xml:space="preserve"> допускается реализация через аппараты для автоматической выдачи пищевых продуктов в потребительской таре соков, нектаров, стерилизованного молока и молочных напитков емкостью упаковки не более 350 мл; бутилированной питьевой воды без газа емкостью не более 500 мл, при соблюдении условий хранения продукции.</w:t>
      </w:r>
    </w:p>
    <w:p w:rsidR="00BD066E" w:rsidRPr="00955B21" w:rsidRDefault="0016190A" w:rsidP="00711102">
      <w:pPr>
        <w:pStyle w:val="14"/>
        <w:shd w:val="clear" w:color="auto" w:fill="auto"/>
        <w:spacing w:before="0" w:line="240" w:lineRule="auto"/>
        <w:ind w:left="20" w:right="20" w:firstLine="700"/>
        <w:jc w:val="both"/>
        <w:rPr>
          <w:color w:val="auto"/>
          <w:sz w:val="28"/>
          <w:szCs w:val="28"/>
        </w:rPr>
      </w:pPr>
      <w:r w:rsidRPr="00955B21">
        <w:rPr>
          <w:color w:val="auto"/>
          <w:sz w:val="28"/>
          <w:szCs w:val="28"/>
        </w:rPr>
        <w:t>Т</w:t>
      </w:r>
      <w:r w:rsidR="00A47797" w:rsidRPr="00955B21">
        <w:rPr>
          <w:color w:val="auto"/>
          <w:sz w:val="28"/>
          <w:szCs w:val="28"/>
        </w:rPr>
        <w:t>ехнические характеристики торговых автоматов, в которых осуществляется приготовление горячих напитков, должны предусматривать проведение водоподготовки, обеспечивающей показатели безопасности воды, входящей в состав напитков, в соответствии с требованиями СанПиН 2.1.4.1116-02 «Питьевая вода. Гигиенические требования к качеству воды, расфасованной в емкости. Контроль качества».</w:t>
      </w:r>
    </w:p>
    <w:p w:rsidR="00BD066E" w:rsidRPr="00955B21" w:rsidRDefault="00A47797" w:rsidP="00711102">
      <w:pPr>
        <w:pStyle w:val="14"/>
        <w:shd w:val="clear" w:color="auto" w:fill="auto"/>
        <w:spacing w:before="0" w:line="240" w:lineRule="auto"/>
        <w:ind w:left="20" w:right="20" w:firstLine="700"/>
        <w:jc w:val="both"/>
        <w:rPr>
          <w:color w:val="auto"/>
          <w:sz w:val="28"/>
          <w:szCs w:val="28"/>
        </w:rPr>
      </w:pPr>
      <w:r w:rsidRPr="00955B21">
        <w:rPr>
          <w:color w:val="auto"/>
          <w:sz w:val="28"/>
          <w:szCs w:val="28"/>
        </w:rPr>
        <w:t>В соответствии с Федеральным законом от 29.12.2012 № 273-Ф</w:t>
      </w:r>
      <w:r w:rsidR="00FC7CFF">
        <w:rPr>
          <w:color w:val="auto"/>
          <w:sz w:val="28"/>
          <w:szCs w:val="28"/>
        </w:rPr>
        <w:t>З</w:t>
      </w:r>
      <w:r w:rsidRPr="00955B21">
        <w:rPr>
          <w:color w:val="auto"/>
          <w:sz w:val="28"/>
          <w:szCs w:val="28"/>
        </w:rPr>
        <w:t xml:space="preserve"> «Об образовании в Российской Федерации» организация питания обучающихся возлагается на образовательную организацию, которая обязана создать необходимые условия для организации питания обучающихся, охраны и укрепления их здоровья.</w:t>
      </w:r>
    </w:p>
    <w:p w:rsidR="00BD066E" w:rsidRPr="00955B21" w:rsidRDefault="00A47797" w:rsidP="00711102">
      <w:pPr>
        <w:pStyle w:val="14"/>
        <w:shd w:val="clear" w:color="auto" w:fill="auto"/>
        <w:spacing w:before="0" w:line="240" w:lineRule="auto"/>
        <w:ind w:left="20" w:right="20" w:firstLine="700"/>
        <w:jc w:val="both"/>
        <w:rPr>
          <w:color w:val="auto"/>
          <w:sz w:val="28"/>
          <w:szCs w:val="28"/>
        </w:rPr>
      </w:pPr>
      <w:proofErr w:type="gramStart"/>
      <w:r w:rsidRPr="00955B21">
        <w:rPr>
          <w:color w:val="auto"/>
          <w:sz w:val="28"/>
          <w:szCs w:val="28"/>
        </w:rPr>
        <w:t>Образовательная организация в случае принятия решения об установке торговых автоматов обязана учесть мнения родителей, законных представителей детей, обязана предусмотреть (в договоре) обязательства обслуживающей их организации по проведению еженедельной санитарной обработки внутренних поверхностей автоматов и контроля соблюдения сроков годности реализуемых продуктов, режим заправки, а также контроля документов о качестве и безопасности продукции.</w:t>
      </w:r>
      <w:proofErr w:type="gramEnd"/>
    </w:p>
    <w:p w:rsidR="00372D9E" w:rsidRDefault="00A47797" w:rsidP="00630334">
      <w:pPr>
        <w:pStyle w:val="14"/>
        <w:shd w:val="clear" w:color="auto" w:fill="auto"/>
        <w:spacing w:before="0" w:line="240" w:lineRule="auto"/>
        <w:ind w:left="20" w:right="20" w:firstLine="700"/>
        <w:jc w:val="both"/>
        <w:rPr>
          <w:color w:val="auto"/>
          <w:sz w:val="28"/>
          <w:szCs w:val="28"/>
        </w:rPr>
      </w:pPr>
      <w:r w:rsidRPr="00955B21">
        <w:rPr>
          <w:color w:val="auto"/>
          <w:sz w:val="28"/>
          <w:szCs w:val="28"/>
        </w:rPr>
        <w:t xml:space="preserve">Кроме этого, следует иметь </w:t>
      </w:r>
      <w:proofErr w:type="gramStart"/>
      <w:r w:rsidRPr="00955B21">
        <w:rPr>
          <w:color w:val="auto"/>
          <w:sz w:val="28"/>
          <w:szCs w:val="28"/>
        </w:rPr>
        <w:t>ввиду</w:t>
      </w:r>
      <w:proofErr w:type="gramEnd"/>
      <w:r w:rsidRPr="00955B21">
        <w:rPr>
          <w:color w:val="auto"/>
          <w:sz w:val="28"/>
          <w:szCs w:val="28"/>
        </w:rPr>
        <w:t xml:space="preserve">, что </w:t>
      </w:r>
      <w:proofErr w:type="gramStart"/>
      <w:r w:rsidRPr="00955B21">
        <w:rPr>
          <w:color w:val="auto"/>
          <w:sz w:val="28"/>
          <w:szCs w:val="28"/>
        </w:rPr>
        <w:t>организация</w:t>
      </w:r>
      <w:proofErr w:type="gramEnd"/>
      <w:r w:rsidRPr="00955B21">
        <w:rPr>
          <w:color w:val="auto"/>
          <w:sz w:val="28"/>
          <w:szCs w:val="28"/>
        </w:rPr>
        <w:t xml:space="preserve"> в образовательных учреждениях автоматизированной торговли пищевыми продуктами предполагает размещение аппаратов, установка которых изначально не предусмотрена проектом образовательной организации. Аппараты автоматической торговли пищевыми продуктами не должны размещаться в проходах и уменьшать полезную площадь рекреаций, холлов, коридоров.</w:t>
      </w:r>
      <w:bookmarkStart w:id="0" w:name="_GoBack"/>
      <w:bookmarkEnd w:id="0"/>
    </w:p>
    <w:sectPr w:rsidR="00372D9E" w:rsidSect="00711102">
      <w:type w:val="continuous"/>
      <w:pgSz w:w="11909" w:h="16838"/>
      <w:pgMar w:top="1134" w:right="567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2656" w:rsidRDefault="00B62656">
      <w:r>
        <w:separator/>
      </w:r>
    </w:p>
  </w:endnote>
  <w:endnote w:type="continuationSeparator" w:id="0">
    <w:p w:rsidR="00B62656" w:rsidRDefault="00B62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2656" w:rsidRDefault="00B62656"/>
  </w:footnote>
  <w:footnote w:type="continuationSeparator" w:id="0">
    <w:p w:rsidR="00B62656" w:rsidRDefault="00B6265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6A42E7"/>
    <w:multiLevelType w:val="hybridMultilevel"/>
    <w:tmpl w:val="BC466F68"/>
    <w:lvl w:ilvl="0" w:tplc="0F1606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83770F"/>
    <w:multiLevelType w:val="hybridMultilevel"/>
    <w:tmpl w:val="9F24C9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0520E98"/>
    <w:multiLevelType w:val="hybridMultilevel"/>
    <w:tmpl w:val="0B4CA41E"/>
    <w:lvl w:ilvl="0" w:tplc="0F1606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C83B21"/>
    <w:multiLevelType w:val="multilevel"/>
    <w:tmpl w:val="2828FB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66E"/>
    <w:rsid w:val="0016190A"/>
    <w:rsid w:val="00372D9E"/>
    <w:rsid w:val="00630334"/>
    <w:rsid w:val="00711102"/>
    <w:rsid w:val="00943D16"/>
    <w:rsid w:val="00955B21"/>
    <w:rsid w:val="00A47797"/>
    <w:rsid w:val="00B62656"/>
    <w:rsid w:val="00BD066E"/>
    <w:rsid w:val="00F16EE3"/>
    <w:rsid w:val="00F935FE"/>
    <w:rsid w:val="00FC35CB"/>
    <w:rsid w:val="00FC7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9"/>
    <w:qFormat/>
    <w:rsid w:val="0016190A"/>
    <w:pPr>
      <w:widowControl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50"/>
      <w:sz w:val="47"/>
      <w:szCs w:val="47"/>
      <w:u w:val="none"/>
    </w:rPr>
  </w:style>
  <w:style w:type="character" w:customStyle="1" w:styleId="1CourierNew24pt-1pt">
    <w:name w:val="Заголовок №1 + Courier New;24 pt;Не курсив;Интервал -1 pt"/>
    <w:basedOn w:val="11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-20"/>
      <w:w w:val="100"/>
      <w:position w:val="0"/>
      <w:sz w:val="48"/>
      <w:szCs w:val="48"/>
      <w:u w:val="single"/>
      <w:lang w:val="en-US"/>
    </w:rPr>
  </w:style>
  <w:style w:type="character" w:customStyle="1" w:styleId="13">
    <w:name w:val="Заголовок №1"/>
    <w:basedOn w:val="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50"/>
      <w:w w:val="100"/>
      <w:position w:val="0"/>
      <w:sz w:val="47"/>
      <w:szCs w:val="47"/>
      <w:u w:val="single"/>
      <w:lang w:val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0"/>
      <w:szCs w:val="20"/>
      <w:u w:val="none"/>
    </w:rPr>
  </w:style>
  <w:style w:type="character" w:customStyle="1" w:styleId="a4">
    <w:name w:val="Основной текст_"/>
    <w:basedOn w:val="a0"/>
    <w:link w:val="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"/>
      <w:sz w:val="18"/>
      <w:szCs w:val="18"/>
      <w:u w:val="none"/>
    </w:rPr>
  </w:style>
  <w:style w:type="character" w:customStyle="1" w:styleId="6Exact">
    <w:name w:val="Основной текст (6) Exact"/>
    <w:basedOn w:val="a0"/>
    <w:link w:val="6"/>
    <w:rPr>
      <w:b w:val="0"/>
      <w:bCs w:val="0"/>
      <w:i w:val="0"/>
      <w:iCs w:val="0"/>
      <w:smallCaps w:val="0"/>
      <w:strike w:val="0"/>
      <w:sz w:val="41"/>
      <w:szCs w:val="41"/>
      <w:u w:val="none"/>
    </w:rPr>
  </w:style>
  <w:style w:type="character" w:customStyle="1" w:styleId="7Exact">
    <w:name w:val="Основной текст (7) Exact"/>
    <w:basedOn w:val="a0"/>
    <w:link w:val="7"/>
    <w:rPr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21">
    <w:name w:val="Заголовок №2_"/>
    <w:basedOn w:val="a0"/>
    <w:link w:val="22"/>
    <w:rPr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Колонтитул_"/>
    <w:basedOn w:val="a0"/>
    <w:link w:val="a6"/>
    <w:rPr>
      <w:rFonts w:ascii="Malgun Gothic" w:eastAsia="Malgun Gothic" w:hAnsi="Malgun Gothic" w:cs="Malgun Gothic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7">
    <w:name w:val="Колонтитул"/>
    <w:basedOn w:val="a5"/>
    <w:rPr>
      <w:rFonts w:ascii="Malgun Gothic" w:eastAsia="Malgun Gothic" w:hAnsi="Malgun Gothic" w:cs="Malgun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81">
    <w:name w:val="Основной текст (8)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8MSGothic8pt">
    <w:name w:val="Основной текст (8) + MS Gothic;8 pt"/>
    <w:basedOn w:val="8"/>
    <w:rPr>
      <w:rFonts w:ascii="MS Gothic" w:eastAsia="MS Gothic" w:hAnsi="MS Gothic" w:cs="MS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21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i/>
      <w:iCs/>
      <w:spacing w:val="-50"/>
      <w:sz w:val="47"/>
      <w:szCs w:val="4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20" w:line="0" w:lineRule="atLeast"/>
      <w:jc w:val="right"/>
    </w:pPr>
    <w:rPr>
      <w:rFonts w:ascii="Times New Roman" w:eastAsia="Times New Roman" w:hAnsi="Times New Roman" w:cs="Times New Roman"/>
      <w:spacing w:val="-10"/>
      <w:sz w:val="20"/>
      <w:szCs w:val="20"/>
    </w:rPr>
  </w:style>
  <w:style w:type="paragraph" w:customStyle="1" w:styleId="14">
    <w:name w:val="Основной текст1"/>
    <w:basedOn w:val="a"/>
    <w:link w:val="a4"/>
    <w:pPr>
      <w:shd w:val="clear" w:color="auto" w:fill="FFFFFF"/>
      <w:spacing w:before="120" w:line="372" w:lineRule="exact"/>
    </w:pPr>
    <w:rPr>
      <w:rFonts w:ascii="Times New Roman" w:eastAsia="Times New Roman" w:hAnsi="Times New Roman" w:cs="Times New Roman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0" w:lineRule="atLeast"/>
    </w:pPr>
    <w:rPr>
      <w:sz w:val="41"/>
      <w:szCs w:val="41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sz w:val="40"/>
      <w:szCs w:val="40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60" w:line="0" w:lineRule="atLeast"/>
      <w:outlineLvl w:val="1"/>
    </w:pPr>
    <w:rPr>
      <w:sz w:val="40"/>
      <w:szCs w:val="4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0" w:after="600" w:line="279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Malgun Gothic" w:eastAsia="Malgun Gothic" w:hAnsi="Malgun Gothic" w:cs="Malgun Gothic"/>
      <w:sz w:val="21"/>
      <w:szCs w:val="21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8340" w:line="226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styleId="a8">
    <w:name w:val="header"/>
    <w:basedOn w:val="a"/>
    <w:link w:val="a9"/>
    <w:uiPriority w:val="99"/>
    <w:unhideWhenUsed/>
    <w:rsid w:val="00A4779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47797"/>
    <w:rPr>
      <w:color w:val="000000"/>
    </w:rPr>
  </w:style>
  <w:style w:type="paragraph" w:styleId="aa">
    <w:name w:val="footer"/>
    <w:basedOn w:val="a"/>
    <w:link w:val="ab"/>
    <w:uiPriority w:val="99"/>
    <w:unhideWhenUsed/>
    <w:rsid w:val="00A4779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47797"/>
    <w:rPr>
      <w:color w:val="000000"/>
    </w:rPr>
  </w:style>
  <w:style w:type="paragraph" w:customStyle="1" w:styleId="ac">
    <w:name w:val="Нормальный (таблица)"/>
    <w:basedOn w:val="a"/>
    <w:next w:val="a"/>
    <w:uiPriority w:val="99"/>
    <w:rsid w:val="0016190A"/>
    <w:pPr>
      <w:widowControl/>
      <w:autoSpaceDE w:val="0"/>
      <w:autoSpaceDN w:val="0"/>
      <w:adjustRightInd w:val="0"/>
      <w:jc w:val="both"/>
    </w:pPr>
    <w:rPr>
      <w:rFonts w:ascii="Arial" w:hAnsi="Arial" w:cs="Arial"/>
      <w:color w:val="auto"/>
    </w:rPr>
  </w:style>
  <w:style w:type="paragraph" w:customStyle="1" w:styleId="ad">
    <w:name w:val="Прижатый влево"/>
    <w:basedOn w:val="a"/>
    <w:next w:val="a"/>
    <w:uiPriority w:val="99"/>
    <w:rsid w:val="0016190A"/>
    <w:pPr>
      <w:widowControl/>
      <w:autoSpaceDE w:val="0"/>
      <w:autoSpaceDN w:val="0"/>
      <w:adjustRightInd w:val="0"/>
    </w:pPr>
    <w:rPr>
      <w:rFonts w:ascii="Arial" w:hAnsi="Arial" w:cs="Arial"/>
      <w:color w:val="auto"/>
    </w:rPr>
  </w:style>
  <w:style w:type="character" w:customStyle="1" w:styleId="10">
    <w:name w:val="Заголовок 1 Знак"/>
    <w:basedOn w:val="a0"/>
    <w:link w:val="1"/>
    <w:uiPriority w:val="99"/>
    <w:rsid w:val="0016190A"/>
    <w:rPr>
      <w:rFonts w:ascii="Arial" w:hAnsi="Arial" w:cs="Arial"/>
      <w:b/>
      <w:bCs/>
      <w:color w:val="26282F"/>
    </w:rPr>
  </w:style>
  <w:style w:type="paragraph" w:styleId="ae">
    <w:name w:val="List Paragraph"/>
    <w:basedOn w:val="a"/>
    <w:uiPriority w:val="34"/>
    <w:qFormat/>
    <w:rsid w:val="00955B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9"/>
    <w:qFormat/>
    <w:rsid w:val="0016190A"/>
    <w:pPr>
      <w:widowControl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50"/>
      <w:sz w:val="47"/>
      <w:szCs w:val="47"/>
      <w:u w:val="none"/>
    </w:rPr>
  </w:style>
  <w:style w:type="character" w:customStyle="1" w:styleId="1CourierNew24pt-1pt">
    <w:name w:val="Заголовок №1 + Courier New;24 pt;Не курсив;Интервал -1 pt"/>
    <w:basedOn w:val="11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-20"/>
      <w:w w:val="100"/>
      <w:position w:val="0"/>
      <w:sz w:val="48"/>
      <w:szCs w:val="48"/>
      <w:u w:val="single"/>
      <w:lang w:val="en-US"/>
    </w:rPr>
  </w:style>
  <w:style w:type="character" w:customStyle="1" w:styleId="13">
    <w:name w:val="Заголовок №1"/>
    <w:basedOn w:val="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50"/>
      <w:w w:val="100"/>
      <w:position w:val="0"/>
      <w:sz w:val="47"/>
      <w:szCs w:val="47"/>
      <w:u w:val="single"/>
      <w:lang w:val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0"/>
      <w:szCs w:val="20"/>
      <w:u w:val="none"/>
    </w:rPr>
  </w:style>
  <w:style w:type="character" w:customStyle="1" w:styleId="a4">
    <w:name w:val="Основной текст_"/>
    <w:basedOn w:val="a0"/>
    <w:link w:val="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"/>
      <w:sz w:val="18"/>
      <w:szCs w:val="18"/>
      <w:u w:val="none"/>
    </w:rPr>
  </w:style>
  <w:style w:type="character" w:customStyle="1" w:styleId="6Exact">
    <w:name w:val="Основной текст (6) Exact"/>
    <w:basedOn w:val="a0"/>
    <w:link w:val="6"/>
    <w:rPr>
      <w:b w:val="0"/>
      <w:bCs w:val="0"/>
      <w:i w:val="0"/>
      <w:iCs w:val="0"/>
      <w:smallCaps w:val="0"/>
      <w:strike w:val="0"/>
      <w:sz w:val="41"/>
      <w:szCs w:val="41"/>
      <w:u w:val="none"/>
    </w:rPr>
  </w:style>
  <w:style w:type="character" w:customStyle="1" w:styleId="7Exact">
    <w:name w:val="Основной текст (7) Exact"/>
    <w:basedOn w:val="a0"/>
    <w:link w:val="7"/>
    <w:rPr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21">
    <w:name w:val="Заголовок №2_"/>
    <w:basedOn w:val="a0"/>
    <w:link w:val="22"/>
    <w:rPr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Колонтитул_"/>
    <w:basedOn w:val="a0"/>
    <w:link w:val="a6"/>
    <w:rPr>
      <w:rFonts w:ascii="Malgun Gothic" w:eastAsia="Malgun Gothic" w:hAnsi="Malgun Gothic" w:cs="Malgun Gothic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7">
    <w:name w:val="Колонтитул"/>
    <w:basedOn w:val="a5"/>
    <w:rPr>
      <w:rFonts w:ascii="Malgun Gothic" w:eastAsia="Malgun Gothic" w:hAnsi="Malgun Gothic" w:cs="Malgun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81">
    <w:name w:val="Основной текст (8)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8MSGothic8pt">
    <w:name w:val="Основной текст (8) + MS Gothic;8 pt"/>
    <w:basedOn w:val="8"/>
    <w:rPr>
      <w:rFonts w:ascii="MS Gothic" w:eastAsia="MS Gothic" w:hAnsi="MS Gothic" w:cs="MS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21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i/>
      <w:iCs/>
      <w:spacing w:val="-50"/>
      <w:sz w:val="47"/>
      <w:szCs w:val="4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20" w:line="0" w:lineRule="atLeast"/>
      <w:jc w:val="right"/>
    </w:pPr>
    <w:rPr>
      <w:rFonts w:ascii="Times New Roman" w:eastAsia="Times New Roman" w:hAnsi="Times New Roman" w:cs="Times New Roman"/>
      <w:spacing w:val="-10"/>
      <w:sz w:val="20"/>
      <w:szCs w:val="20"/>
    </w:rPr>
  </w:style>
  <w:style w:type="paragraph" w:customStyle="1" w:styleId="14">
    <w:name w:val="Основной текст1"/>
    <w:basedOn w:val="a"/>
    <w:link w:val="a4"/>
    <w:pPr>
      <w:shd w:val="clear" w:color="auto" w:fill="FFFFFF"/>
      <w:spacing w:before="120" w:line="372" w:lineRule="exact"/>
    </w:pPr>
    <w:rPr>
      <w:rFonts w:ascii="Times New Roman" w:eastAsia="Times New Roman" w:hAnsi="Times New Roman" w:cs="Times New Roman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0" w:lineRule="atLeast"/>
    </w:pPr>
    <w:rPr>
      <w:sz w:val="41"/>
      <w:szCs w:val="41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sz w:val="40"/>
      <w:szCs w:val="40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60" w:line="0" w:lineRule="atLeast"/>
      <w:outlineLvl w:val="1"/>
    </w:pPr>
    <w:rPr>
      <w:sz w:val="40"/>
      <w:szCs w:val="4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0" w:after="600" w:line="279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Malgun Gothic" w:eastAsia="Malgun Gothic" w:hAnsi="Malgun Gothic" w:cs="Malgun Gothic"/>
      <w:sz w:val="21"/>
      <w:szCs w:val="21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8340" w:line="226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styleId="a8">
    <w:name w:val="header"/>
    <w:basedOn w:val="a"/>
    <w:link w:val="a9"/>
    <w:uiPriority w:val="99"/>
    <w:unhideWhenUsed/>
    <w:rsid w:val="00A4779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47797"/>
    <w:rPr>
      <w:color w:val="000000"/>
    </w:rPr>
  </w:style>
  <w:style w:type="paragraph" w:styleId="aa">
    <w:name w:val="footer"/>
    <w:basedOn w:val="a"/>
    <w:link w:val="ab"/>
    <w:uiPriority w:val="99"/>
    <w:unhideWhenUsed/>
    <w:rsid w:val="00A4779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47797"/>
    <w:rPr>
      <w:color w:val="000000"/>
    </w:rPr>
  </w:style>
  <w:style w:type="paragraph" w:customStyle="1" w:styleId="ac">
    <w:name w:val="Нормальный (таблица)"/>
    <w:basedOn w:val="a"/>
    <w:next w:val="a"/>
    <w:uiPriority w:val="99"/>
    <w:rsid w:val="0016190A"/>
    <w:pPr>
      <w:widowControl/>
      <w:autoSpaceDE w:val="0"/>
      <w:autoSpaceDN w:val="0"/>
      <w:adjustRightInd w:val="0"/>
      <w:jc w:val="both"/>
    </w:pPr>
    <w:rPr>
      <w:rFonts w:ascii="Arial" w:hAnsi="Arial" w:cs="Arial"/>
      <w:color w:val="auto"/>
    </w:rPr>
  </w:style>
  <w:style w:type="paragraph" w:customStyle="1" w:styleId="ad">
    <w:name w:val="Прижатый влево"/>
    <w:basedOn w:val="a"/>
    <w:next w:val="a"/>
    <w:uiPriority w:val="99"/>
    <w:rsid w:val="0016190A"/>
    <w:pPr>
      <w:widowControl/>
      <w:autoSpaceDE w:val="0"/>
      <w:autoSpaceDN w:val="0"/>
      <w:adjustRightInd w:val="0"/>
    </w:pPr>
    <w:rPr>
      <w:rFonts w:ascii="Arial" w:hAnsi="Arial" w:cs="Arial"/>
      <w:color w:val="auto"/>
    </w:rPr>
  </w:style>
  <w:style w:type="character" w:customStyle="1" w:styleId="10">
    <w:name w:val="Заголовок 1 Знак"/>
    <w:basedOn w:val="a0"/>
    <w:link w:val="1"/>
    <w:uiPriority w:val="99"/>
    <w:rsid w:val="0016190A"/>
    <w:rPr>
      <w:rFonts w:ascii="Arial" w:hAnsi="Arial" w:cs="Arial"/>
      <w:b/>
      <w:bCs/>
      <w:color w:val="26282F"/>
    </w:rPr>
  </w:style>
  <w:style w:type="paragraph" w:styleId="ae">
    <w:name w:val="List Paragraph"/>
    <w:basedOn w:val="a"/>
    <w:uiPriority w:val="34"/>
    <w:qFormat/>
    <w:rsid w:val="00955B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1044</Words>
  <Characters>5952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Луиза Р. Соколова</dc:creator>
  <cp:lastModifiedBy>2014</cp:lastModifiedBy>
  <cp:revision>3</cp:revision>
  <dcterms:created xsi:type="dcterms:W3CDTF">2020-02-11T12:31:00Z</dcterms:created>
  <dcterms:modified xsi:type="dcterms:W3CDTF">2020-02-19T11:12:00Z</dcterms:modified>
</cp:coreProperties>
</file>