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4816" w:type="pct"/>
        <w:tblInd w:w="0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0"/>
      </w:tblGrid>
      <w:tr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1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Всероссийская олимпиада школьников по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eastAsia="ru-RU"/>
              </w:rPr>
              <w:t xml:space="preserve">технологии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профиль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 xml:space="preserve"> «Техника, технологии и техническое творчество»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Муниципальный этап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>10-11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  <w:p>
            <w:pPr>
              <w:spacing w:after="0" w:line="240" w:lineRule="auto"/>
              <w:ind w:firstLine="72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</w:pPr>
            <w:bookmarkStart w:id="0" w:name="OLE_LINK2"/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Максимальное количество баллов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 –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 xml:space="preserve">25, </w:t>
            </w:r>
          </w:p>
          <w:p>
            <w:pPr>
              <w:spacing w:after="0" w:line="240" w:lineRule="auto"/>
              <w:ind w:firstLine="72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2604135</wp:posOffset>
                      </wp:positionH>
                      <wp:positionV relativeFrom="paragraph">
                        <wp:posOffset>173355</wp:posOffset>
                      </wp:positionV>
                      <wp:extent cx="2257425" cy="2080260"/>
                      <wp:effectExtent l="0" t="0" r="3175" b="15240"/>
                      <wp:wrapNone/>
                      <wp:docPr id="1" name="Группа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57425" cy="2080260"/>
                                <a:chOff x="5192" y="44957"/>
                                <a:chExt cx="3555" cy="3276"/>
                              </a:xfrm>
                            </wpg:grpSpPr>
                            <wps:wsp>
                              <wps:cNvPr id="15" name="Прямое соединение 15"/>
                              <wps:cNvCnPr/>
                              <wps:spPr>
                                <a:xfrm flipV="1">
                                  <a:off x="5227" y="44957"/>
                                  <a:ext cx="20" cy="3269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" name="Прямое соединение 16"/>
                              <wps:cNvCnPr/>
                              <wps:spPr>
                                <a:xfrm flipH="1" flipV="1">
                                  <a:off x="5247" y="44995"/>
                                  <a:ext cx="3500" cy="320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" name="Прямое соединение 17"/>
                              <wps:cNvCnPr/>
                              <wps:spPr>
                                <a:xfrm>
                                  <a:off x="5192" y="48203"/>
                                  <a:ext cx="3530" cy="4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8" name="Прямое соединение 18"/>
                              <wps:cNvCnPr/>
                              <wps:spPr>
                                <a:xfrm flipV="1">
                                  <a:off x="5232" y="45945"/>
                                  <a:ext cx="2253" cy="2289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205.05pt;margin-top:13.65pt;height:163.8pt;width:177.75pt;z-index:251659264;mso-width-relative:page;mso-height-relative:page;" coordorigin="5192,44957" coordsize="3555,3276" o:gfxdata="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">
                      <o:lock v:ext="edit" aspectratio="f"/>
                      <v:line id="_x0000_s1026" o:spid="_x0000_s1026" o:spt="20" style="position:absolute;left:5227;top:44957;flip:y;height:3269;width:20;" filled="f" stroked="t" coordsize="21600,21600" o:gfxdata="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5g3PuugAAANsA&#10;AAAPAAAAAAAAAAEAIAAAACIAAABkcnMvZG93bnJldi54bWxQSwECFAAUAAAACACHTuJAMy8FnjsA&#10;AAA5AAAAEAAAAAAAAAABACAAAAAJAQAAZHJzL3NoYXBleG1sLnhtbFBLBQYAAAAABgAGAFsBAACz&#10;AwAAAAA=&#10;">
                        <v:fill on="f" focussize="0,0"/>
                        <v:stroke color="#4A7EBB [3204]" joinstyle="round"/>
                        <v:imagedata o:title=""/>
                        <o:lock v:ext="edit" aspectratio="f"/>
                      </v:line>
                      <v:line id="_x0000_s1026" o:spid="_x0000_s1026" o:spt="20" style="position:absolute;left:5247;top:44995;flip:x y;height:3200;width:3500;" filled="f" stroked="t" coordsize="21600,21600" o:gfxdata="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/H8ssLgAAADbAAAA&#10;DwAAAAAAAAABACAAAAAiAAAAZHJzL2Rvd25yZXYueG1sUEsBAhQAFAAAAAgAh07iQDMvBZ47AAAA&#10;OQAAABAAAAAAAAAAAQAgAAAABwEAAGRycy9zaGFwZXhtbC54bWxQSwUGAAAAAAYABgBbAQAAsQMA&#10;AAAA&#10;">
                        <v:fill on="f" focussize="0,0"/>
                        <v:stroke color="#4A7EBB [3204]" joinstyle="round"/>
                        <v:imagedata o:title=""/>
                        <o:lock v:ext="edit" aspectratio="f"/>
                      </v:line>
                      <v:line id="_x0000_s1026" o:spid="_x0000_s1026" o:spt="20" style="position:absolute;left:5192;top:48203;height:4;width:3530;" filled="f" stroked="t" coordsize="21600,21600" o:gfxdata="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v/8bm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color="#4A7EBB [3204]" joinstyle="round"/>
                        <v:imagedata o:title=""/>
                        <o:lock v:ext="edit" aspectratio="f"/>
                      </v:line>
                      <v:line id="_x0000_s1026" o:spid="_x0000_s1026" o:spt="20" style="position:absolute;left:5232;top:45945;flip:y;height:2289;width:2253;" filled="f" stroked="t" coordsize="21600,21600" o:gfxdata="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4LccL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color="#4A7EBB [3204]" joinstyle="round"/>
                        <v:imagedata o:title=""/>
                        <o:lock v:ext="edit" aspectratio="f"/>
                      </v:line>
                    </v:group>
                  </w:pict>
                </mc:Fallback>
              </mc:AlternateConten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в т.ч. по 1 баллу за задания №№ 1-20 и до 5 баллов за творческое задание под №21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.</w:t>
            </w:r>
            <w:bookmarkEnd w:id="0"/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0" w:line="240" w:lineRule="auto"/>
        <w:jc w:val="center"/>
        <w:textAlignment w:val="auto"/>
        <w:rPr>
          <w:rFonts w:ascii="Times New Roman" w:hAnsi="Times New Roman" w:eastAsia="Times New Roman" w:cs="Times New Roman"/>
          <w:b/>
          <w:color w:val="333399"/>
          <w:sz w:val="24"/>
          <w:szCs w:val="24"/>
          <w:lang w:val="tt-RU" w:eastAsia="ru-RU"/>
        </w:rPr>
      </w:pPr>
      <w:r>
        <w:rPr>
          <w:rFonts w:ascii="Times New Roman" w:hAnsi="Times New Roman" w:eastAsia="Times New Roman" w:cs="Times New Roman"/>
          <w:b/>
          <w:color w:val="333399"/>
          <w:sz w:val="24"/>
          <w:szCs w:val="24"/>
          <w:lang w:val="tt-RU" w:eastAsia="ru-RU"/>
        </w:rPr>
        <w:t>Ключи</w:t>
      </w:r>
    </w:p>
    <w:tbl>
      <w:tblPr>
        <w:tblStyle w:val="6"/>
        <w:tblpPr w:leftFromText="180" w:rightFromText="180" w:vertAnchor="text" w:horzAnchor="page" w:tblpX="4387" w:tblpY="22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134"/>
        <w:gridCol w:w="11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134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*</w:t>
            </w:r>
          </w:p>
        </w:tc>
        <w:tc>
          <w:tcPr>
            <w:tcW w:w="1134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*</w:t>
            </w:r>
          </w:p>
        </w:tc>
        <w:tc>
          <w:tcPr>
            <w:tcW w:w="1134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134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*</w:t>
            </w:r>
          </w:p>
        </w:tc>
        <w:tc>
          <w:tcPr>
            <w:tcW w:w="1134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*</w:t>
            </w:r>
          </w:p>
        </w:tc>
        <w:tc>
          <w:tcPr>
            <w:tcW w:w="1134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134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*</w:t>
            </w:r>
          </w:p>
        </w:tc>
        <w:tc>
          <w:tcPr>
            <w:tcW w:w="1134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*</w:t>
            </w:r>
          </w:p>
        </w:tc>
        <w:tc>
          <w:tcPr>
            <w:tcW w:w="1134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*</w:t>
            </w:r>
          </w:p>
        </w:tc>
      </w:tr>
    </w:tbl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1.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2.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Ответ: Г) нормы затрат физической и нервной энергии работников, Е) нормы затрат рабочего времени и соотношение численности, Ж) нормы результатов труда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3.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Ответ: 1 - _Д_ , 2 - _Б_ , 3 - _А_ , 4 - _В_, 5 - _Г_.</w:t>
      </w:r>
    </w:p>
    <w:p>
      <w:pPr>
        <w:spacing w:line="24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Задание 4.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Ответ: А) 3</w:t>
      </w:r>
    </w:p>
    <w:p>
      <w:pPr>
        <w:spacing w:line="24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Задание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  <w:highlight w:val="none"/>
        </w:rPr>
        <w:t>.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Ответ: _90 тыс. руб._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Решение: Находим общую сумму доходов после уплаты НДФЛ в размере 134 тыс. 482 руб. 76 коп.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134 482, 76 * 87 / 13 = 900 000,009 руб. (округляем 900 тыс. руб. 00 коп.)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Находим сумму ежемесячных выплат по кредиту в размере 20% от суммы доходов семьи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900 000 *20 / 100 = 15 000 руб.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Находим общую сумму выплат по кредиту за полгода: 15 000 * 6 = 90 000 руб.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7"/>
        <w:gridCol w:w="69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351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Вид технолог. процесса обработки материалов</w:t>
            </w:r>
          </w:p>
        </w:tc>
        <w:tc>
          <w:tcPr>
            <w:tcW w:w="69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Пример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ru-RU"/>
              </w:rPr>
              <w:t>!!! - ОЦЕНИВАТЬ ОТВЕТ ПО ОБЩЕМУ СМЫСЛУ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Удаление частей от целого</w:t>
            </w:r>
          </w:p>
        </w:tc>
        <w:tc>
          <w:tcPr>
            <w:tcW w:w="69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Точение, фрезерование, сверление, строгание, шлифование, пиление, разрезание, травление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Заполнение формы</w:t>
            </w:r>
          </w:p>
        </w:tc>
        <w:tc>
          <w:tcPr>
            <w:tcW w:w="69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Литье (когда окончательная форма определяется стенками сосуда, в который заливают расплав или раствор металла, стекла, пластмассы, бетона и др.)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Перемещение объема заготовки</w:t>
            </w:r>
          </w:p>
        </w:tc>
        <w:tc>
          <w:tcPr>
            <w:tcW w:w="69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Прокатка, прессование, волочение, ковка и штамповка, плетение, лепка (когда желаемая конфигурация изделия получается заполнением формообразующей полости штампа под давление инструментов или человеческих рук)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Присоединение частей</w:t>
            </w:r>
          </w:p>
        </w:tc>
        <w:tc>
          <w:tcPr>
            <w:tcW w:w="69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Сваривание, склеивание, клепка, пайка, сборка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Изменение состояния</w:t>
            </w:r>
          </w:p>
        </w:tc>
        <w:tc>
          <w:tcPr>
            <w:tcW w:w="69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Термическая обработка (закалка, отжиг, отпуск), полимеризация, обжиг, варка, жарение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Присоединение на микроуровне</w:t>
            </w:r>
          </w:p>
        </w:tc>
        <w:tc>
          <w:tcPr>
            <w:tcW w:w="69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Химико-термическая обработка покрытия, компактирование металлопорошков, окрашивание, выращивание кристаллов</w:t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3"/>
        <w:tblW w:w="74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18"/>
        <w:gridCol w:w="744"/>
        <w:gridCol w:w="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18" w:type="dxa"/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>Утверждение по теме «Перспективные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 xml:space="preserve"> направления развития современных технологий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744" w:type="dxa"/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>Да</w:t>
            </w:r>
          </w:p>
        </w:tc>
        <w:tc>
          <w:tcPr>
            <w:tcW w:w="804" w:type="dxa"/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>Нет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18" w:type="dxa"/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74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  <w:t>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  <w:sym w:font="Wingdings" w:char="F0FC"/>
            </w:r>
          </w:p>
        </w:tc>
        <w:tc>
          <w:tcPr>
            <w:tcW w:w="8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18" w:type="dxa"/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2.</w:t>
            </w:r>
          </w:p>
        </w:tc>
        <w:tc>
          <w:tcPr>
            <w:tcW w:w="74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  <w:t>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  <w:sym w:font="Wingdings" w:char="F0FC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18" w:type="dxa"/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74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  <w:t>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  <w:sym w:font="Wingdings" w:char="F0FC"/>
            </w:r>
          </w:p>
        </w:tc>
        <w:tc>
          <w:tcPr>
            <w:tcW w:w="8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Ответ: Б) Ультразвуковая обработка</w:t>
      </w:r>
    </w:p>
    <w:p>
      <w:pPr>
        <w:spacing w:line="24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56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  <w:t>Ф</w:t>
            </w:r>
          </w:p>
        </w:tc>
        <w:tc>
          <w:tcPr>
            <w:tcW w:w="56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  <w:t>У</w:t>
            </w:r>
          </w:p>
        </w:tc>
        <w:tc>
          <w:tcPr>
            <w:tcW w:w="56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  <w:t>Л</w:t>
            </w:r>
          </w:p>
        </w:tc>
        <w:tc>
          <w:tcPr>
            <w:tcW w:w="56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  <w:t>Л</w:t>
            </w:r>
          </w:p>
        </w:tc>
        <w:tc>
          <w:tcPr>
            <w:tcW w:w="56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  <w:t>Е</w:t>
            </w:r>
          </w:p>
        </w:tc>
        <w:tc>
          <w:tcPr>
            <w:tcW w:w="56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</w:p>
        </w:tc>
        <w:tc>
          <w:tcPr>
            <w:tcW w:w="56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  <w:t>Е</w:t>
            </w:r>
          </w:p>
        </w:tc>
        <w:tc>
          <w:tcPr>
            <w:tcW w:w="56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  <w:t>Н</w:t>
            </w:r>
          </w:p>
        </w:tc>
      </w:tr>
    </w:tbl>
    <w:p>
      <w:pPr>
        <w:spacing w:line="24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Ответ: Б) техническое творчество</w:t>
      </w:r>
    </w:p>
    <w:p>
      <w:pPr>
        <w:spacing w:line="24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Ответ: В) рационализаторское предложение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12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Ответ: 1 - _В_   , 2 - _Б_   , 3 - _А_   , 4 - _Г_ .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Ответ: 1 - _Г_   , 2 - _В_   , 3 - _А_   , 4 - _Б_ .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14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Ответ: В) метод декомпозиции</w:t>
      </w:r>
    </w:p>
    <w:p>
      <w:pPr>
        <w:spacing w:line="24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15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Ответ: функционально-стоимостный анализ.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Ответ: метод фокальных объектов.</w:t>
      </w:r>
    </w:p>
    <w:p>
      <w:pPr>
        <w:spacing w:line="24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17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Ответ: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ШЦ-1: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61+(0,1*4) =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61,4 мм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ШЦ-2: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71+0,75+(0,05*2) =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71,85 мм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</w:p>
    <w:p>
      <w:pPr>
        <w:spacing w:line="24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Микрометр: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18+05+0,08 =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18,58 мм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.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18</w:t>
      </w:r>
      <w:r>
        <w:rPr>
          <w:rFonts w:ascii="Times New Roman" w:hAnsi="Times New Roman" w:cs="Times New Roman"/>
          <w:sz w:val="24"/>
          <w:szCs w:val="24"/>
        </w:rPr>
        <w:t>.</w:t>
      </w:r>
    </w:p>
    <w:p>
      <w:pPr>
        <w:spacing w:line="240" w:lineRule="auto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114300" distR="114300">
            <wp:extent cx="5093970" cy="2852420"/>
            <wp:effectExtent l="0" t="0" r="11430" b="5080"/>
            <wp:docPr id="20" name="Изображение 1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Изображение 19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93970" cy="2852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Выносные и размерные линии не учитывать при оценивании. Они приведены здесь для понимания задания и его решения.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numPr>
          <w:ilvl w:val="0"/>
          <w:numId w:val="0"/>
        </w:numPr>
        <w:rPr>
          <w:rFonts w:hint="default"/>
          <w:highlight w:val="yellow"/>
          <w:lang w:val="ru-RU"/>
        </w:rPr>
      </w:pP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Задание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19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baseline"/>
          <w:lang w:val="ru-RU"/>
        </w:rPr>
        <w:t xml:space="preserve">Ответ: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на выходе из «черного ящика»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>площадь поршня (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/>
        </w:rPr>
        <w:t>S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bscript"/>
          <w:lang w:val="en-US"/>
        </w:rPr>
        <w:t>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>)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/>
        </w:rPr>
        <w:t xml:space="preserve"> = 0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,5 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baseline"/>
          <w:lang w:val="ru-RU"/>
        </w:rPr>
        <w:t>м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perscript"/>
          <w:lang w:val="ru-RU"/>
        </w:rPr>
        <w:t>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 и сила (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/>
        </w:rPr>
        <w:t>F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bscript"/>
          <w:lang w:val="en-US"/>
        </w:rPr>
        <w:t>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>) = 25 Н.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Решение: 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en-US"/>
        </w:rPr>
        <w:t>P = F / S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>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- Находим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F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bscript"/>
          <w:lang w:val="ru-RU"/>
        </w:rPr>
        <w:t>1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 гидропресса: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Если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/>
        </w:rPr>
        <w:t>P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bscript"/>
          <w:lang w:val="ru-RU"/>
        </w:rPr>
        <w:t>1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/>
        </w:rPr>
        <w:t xml:space="preserve"> =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F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bscript"/>
          <w:lang w:val="ru-RU"/>
        </w:rPr>
        <w:t>1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 /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S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bscript"/>
          <w:lang w:val="ru-RU"/>
        </w:rPr>
        <w:t>1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 то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F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bscript"/>
          <w:lang w:val="ru-RU"/>
        </w:rPr>
        <w:t>1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 =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/>
        </w:rPr>
        <w:t>P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bscript"/>
          <w:lang w:val="ru-RU"/>
        </w:rPr>
        <w:t>1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 ×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S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bscript"/>
          <w:lang w:val="ru-RU"/>
        </w:rPr>
        <w:t>1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 = 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baseline"/>
          <w:lang w:val="ru-RU"/>
        </w:rPr>
        <w:t>10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 × 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baseline"/>
          <w:lang w:val="ru-RU"/>
        </w:rPr>
        <w:t>1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baseline"/>
          <w:lang w:val="en-US"/>
        </w:rPr>
        <w:t xml:space="preserve"> = 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baseline"/>
          <w:lang w:val="ru-RU"/>
        </w:rPr>
        <w:t xml:space="preserve">10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>Н.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Для гидропресса справедливо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P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bscript"/>
          <w:lang w:val="ru-RU"/>
        </w:rPr>
        <w:t>1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 =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P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bscript"/>
          <w:lang w:val="ru-RU"/>
        </w:rPr>
        <w:t>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 или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F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bscript"/>
          <w:lang w:val="ru-RU"/>
        </w:rPr>
        <w:t>1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 /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S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bscript"/>
          <w:lang w:val="ru-RU"/>
        </w:rPr>
        <w:t>1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 =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F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bscript"/>
          <w:lang w:val="ru-RU"/>
        </w:rPr>
        <w:t>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 /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S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bscript"/>
          <w:lang w:val="ru-RU"/>
        </w:rPr>
        <w:t>2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- Находим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F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bscript"/>
          <w:lang w:val="ru-RU"/>
        </w:rPr>
        <w:t>1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 гидропресса: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Если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F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bscript"/>
          <w:lang w:val="ru-RU"/>
        </w:rPr>
        <w:t>1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 /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S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bscript"/>
          <w:lang w:val="ru-RU"/>
        </w:rPr>
        <w:t>1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 =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F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bscript"/>
          <w:lang w:val="ru-RU"/>
        </w:rPr>
        <w:t>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 /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S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bscript"/>
          <w:lang w:val="ru-RU"/>
        </w:rPr>
        <w:t>2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baseline"/>
          <w:lang w:val="ru-RU"/>
        </w:rPr>
        <w:t xml:space="preserve"> то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F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bscript"/>
          <w:lang w:val="ru-RU"/>
        </w:rPr>
        <w:t>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 = (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/>
        </w:rPr>
        <w:t>F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bscript"/>
          <w:lang w:val="ru-RU"/>
        </w:rPr>
        <w:t>1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 /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S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bscript"/>
          <w:lang w:val="ru-RU"/>
        </w:rPr>
        <w:t>1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 ) ×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S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bscript"/>
          <w:lang w:val="ru-RU"/>
        </w:rPr>
        <w:t>2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baseline"/>
          <w:lang w:val="ru-RU"/>
        </w:rPr>
        <w:t xml:space="preserve"> = ( 10 / 1 )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>×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baseline"/>
          <w:lang w:val="ru-RU"/>
        </w:rPr>
        <w:t xml:space="preserve"> 2,5 = 25 Н.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Для мультипликатора справедливо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F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bscript"/>
        </w:rPr>
        <w:t xml:space="preserve"> 1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 = F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bscript"/>
        </w:rPr>
        <w:t>2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или 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P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bscript"/>
          <w:lang w:val="ru-RU"/>
        </w:rPr>
        <w:t>1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 ×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S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bscript"/>
          <w:lang w:val="ru-RU"/>
        </w:rPr>
        <w:t>1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 =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P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bscript"/>
          <w:lang w:val="ru-RU"/>
        </w:rPr>
        <w:t>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 ×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S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bscript"/>
          <w:lang w:val="ru-RU"/>
        </w:rPr>
        <w:t>2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0"/>
        <w:textAlignment w:val="auto"/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По условиям задачи, (большой поршень гидропресса является поршнем мультипликатора), т.е.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F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bscript"/>
          <w:lang w:val="ru-RU"/>
        </w:rPr>
        <w:t>1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мультипликатора =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F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bscript"/>
          <w:lang w:val="ru-RU"/>
        </w:rPr>
        <w:t>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 гидропресса = 25 Н.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0"/>
        <w:textAlignment w:val="auto"/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- Находим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F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bscript"/>
        </w:rPr>
        <w:t>2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baseline"/>
          <w:lang w:val="ru-RU"/>
        </w:rPr>
        <w:t xml:space="preserve"> мультипликатора: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0"/>
        <w:textAlignment w:val="auto"/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У мультипликатора 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F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bscript"/>
        </w:rPr>
        <w:t xml:space="preserve"> 1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 = F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bscript"/>
        </w:rPr>
        <w:t>2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bscript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, поэтому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F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bscript"/>
        </w:rPr>
        <w:t>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>= 25 Н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highlight w:val="none"/>
          <w:vertAlign w:val="baseline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- Находим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/>
        </w:rPr>
        <w:t>S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bscript"/>
          <w:lang w:val="ru-RU"/>
        </w:rPr>
        <w:t>2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baseline"/>
          <w:lang w:val="ru-RU"/>
        </w:rPr>
        <w:t xml:space="preserve"> мультипликатора: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highlight w:val="none"/>
          <w:vertAlign w:val="baseline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Приняв во внимание соотношение 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P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bscript"/>
          <w:lang w:val="ru-RU"/>
        </w:rPr>
        <w:t>1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 ×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S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bscript"/>
          <w:lang w:val="ru-RU"/>
        </w:rPr>
        <w:t>1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 =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P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bscript"/>
          <w:lang w:val="ru-RU"/>
        </w:rPr>
        <w:t>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 ×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S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bscript"/>
          <w:lang w:val="ru-RU"/>
        </w:rPr>
        <w:t>2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baseline"/>
          <w:lang w:val="ru-RU"/>
        </w:rPr>
        <w:t xml:space="preserve"> , мы найдем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>площадь поршня (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/>
        </w:rPr>
        <w:t>S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bscript"/>
          <w:lang w:val="en-US"/>
        </w:rPr>
        <w:t>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>) по формуле: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00" w:line="240" w:lineRule="auto"/>
        <w:textAlignment w:val="auto"/>
        <w:rPr>
          <w:rFonts w:hint="default" w:ascii="Times New Roman" w:hAnsi="Times New Roman" w:cs="Times New Roman"/>
          <w:sz w:val="24"/>
          <w:szCs w:val="24"/>
          <w:highlight w:val="none"/>
          <w:vertAlign w:val="baseline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S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bscript"/>
          <w:lang w:val="ru-RU"/>
        </w:rPr>
        <w:t>2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baseline"/>
          <w:lang w:val="ru-RU"/>
        </w:rPr>
        <w:t xml:space="preserve"> =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P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bscript"/>
          <w:lang w:val="ru-RU"/>
        </w:rPr>
        <w:t>1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 ×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S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bscript"/>
          <w:lang w:val="ru-RU"/>
        </w:rPr>
        <w:t>1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 /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P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bscript"/>
          <w:lang w:val="ru-RU"/>
        </w:rPr>
        <w:t xml:space="preserve">2 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baseline"/>
          <w:lang w:val="ru-RU"/>
        </w:rPr>
        <w:t>= 10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 × 2,5 / 50 = 0,5 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baseline"/>
          <w:lang w:val="ru-RU"/>
        </w:rPr>
        <w:t>м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perscript"/>
          <w:lang w:val="ru-RU"/>
        </w:rPr>
        <w:t>2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highlight w:val="yellow"/>
        </w:rPr>
        <w:object>
          <v:shape id="_x0000_i1027" o:spt="75" type="#_x0000_t75" style="height:117.55pt;width:231.8pt;" o:ole="t" filled="f" o:preferrelative="t" stroked="f" coordsize="21600,21600">
            <v:path/>
            <v:fill on="f" focussize="0,0"/>
            <v:stroke on="f" weight="3pt"/>
            <v:imagedata r:id="rId10" o:title=""/>
            <o:lock v:ext="edit" aspectratio="t"/>
            <w10:wrap type="none"/>
            <w10:anchorlock/>
          </v:shape>
          <o:OLEObject Type="Embed" ProgID="PBrush" ShapeID="_x0000_i1027" DrawAspect="Content" ObjectID="_1468075725" r:id="rId9">
            <o:LockedField>false</o:LockedField>
          </o:OLEObject>
        </w:objec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21</w:t>
      </w:r>
      <w:r>
        <w:rPr>
          <w:rFonts w:ascii="Times New Roman" w:hAnsi="Times New Roman" w:cs="Times New Roman"/>
          <w:sz w:val="24"/>
          <w:szCs w:val="24"/>
        </w:rPr>
        <w:t>.</w:t>
      </w:r>
    </w:p>
    <w:p>
      <w:pPr>
        <w:spacing w:line="24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Оценка творческого задания</w:t>
      </w:r>
    </w:p>
    <w:tbl>
      <w:tblPr>
        <w:tblStyle w:val="3"/>
        <w:tblpPr w:leftFromText="180" w:rightFromText="180" w:vertAnchor="text" w:horzAnchor="page" w:tblpX="1517" w:tblpY="2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6"/>
        <w:gridCol w:w="14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56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Содержание верного ответа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(допускаются иные формулировки ответа – оценивать по смыслу)</w:t>
            </w:r>
          </w:p>
        </w:tc>
        <w:tc>
          <w:tcPr>
            <w:tcW w:w="146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Количество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баллов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Конструкция разработана. Материал изготовления выбран и обоснован</w:t>
            </w:r>
          </w:p>
        </w:tc>
        <w:tc>
          <w:tcPr>
            <w:tcW w:w="146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 б.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Эскиз изделия выполнен правильно: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 xml:space="preserve">- выполнение эскиза в масштабе;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 xml:space="preserve">- указание на эскизе всех необходимых линий;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- указание на эскизе габаритных размеров.</w:t>
            </w:r>
          </w:p>
        </w:tc>
        <w:tc>
          <w:tcPr>
            <w:tcW w:w="146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 б.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Выбрано оборудование, на котором будет изготовлено данное изделие. Перечислены основные технологические операции, которые должны быть применены при изготовлении. Перечислены все инструменты и приспособления, необходимые для изготовления данного изделия.</w:t>
            </w:r>
          </w:p>
        </w:tc>
        <w:tc>
          <w:tcPr>
            <w:tcW w:w="146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 б.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Грамотно подобран вид отделки</w:t>
            </w:r>
          </w:p>
        </w:tc>
        <w:tc>
          <w:tcPr>
            <w:tcW w:w="146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 б.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Итого:</w:t>
            </w:r>
          </w:p>
        </w:tc>
        <w:tc>
          <w:tcPr>
            <w:tcW w:w="146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5 б.</w:t>
            </w:r>
          </w:p>
        </w:tc>
      </w:tr>
    </w:tbl>
    <w:p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>
      <w:headerReference r:id="rId5" w:type="default"/>
      <w:footerReference r:id="rId6" w:type="default"/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</w:rPr>
      <w:id w:val="-297839080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p>
        <w:pPr>
          <w:pStyle w:val="5"/>
          <w:jc w:val="right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1</w:t>
        </w:r>
        <w:r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ВСЕРОССИЙСКАЯ ОЛИМПИАДА ШКОЛЬНИКОВ   </w:t>
    </w:r>
  </w:p>
  <w:p>
    <w:pPr>
      <w:pStyle w:val="4"/>
      <w:jc w:val="center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</w:rPr>
      <w:t xml:space="preserve">Бланк заданий                </w:t>
    </w:r>
    <w:r>
      <w:rPr>
        <w:rFonts w:ascii="Times New Roman" w:hAnsi="Times New Roman" w:cs="Times New Roman"/>
        <w:i/>
      </w:rPr>
      <w:t xml:space="preserve"> Муниципальный этап, 2022         </w:t>
    </w:r>
  </w:p>
  <w:p>
    <w:pPr>
      <w:pStyle w:val="4"/>
      <w:jc w:val="center"/>
      <w:rPr>
        <w:rFonts w:ascii="Times New Roman" w:hAnsi="Times New Roman" w:cs="Times New Roman"/>
        <w:sz w:val="12"/>
        <w:szCs w:val="12"/>
      </w:rPr>
    </w:pPr>
    <w:r>
      <w:rPr>
        <w:rFonts w:ascii="Times New Roman" w:hAnsi="Times New Roman" w:cs="Times New Roman"/>
        <w:i/>
        <w:sz w:val="12"/>
        <w:szCs w:val="1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40675F"/>
    <w:multiLevelType w:val="singleLevel"/>
    <w:tmpl w:val="2F40675F"/>
    <w:lvl w:ilvl="0" w:tentative="0">
      <w:start w:val="1"/>
      <w:numFmt w:val="decimal"/>
      <w:suff w:val="space"/>
      <w:lvlText w:val="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A46"/>
    <w:rsid w:val="00037EBF"/>
    <w:rsid w:val="00043D0C"/>
    <w:rsid w:val="000E0E6B"/>
    <w:rsid w:val="00155F93"/>
    <w:rsid w:val="00177126"/>
    <w:rsid w:val="002A4BEB"/>
    <w:rsid w:val="003161ED"/>
    <w:rsid w:val="00546A46"/>
    <w:rsid w:val="005B6305"/>
    <w:rsid w:val="00657165"/>
    <w:rsid w:val="00675EA3"/>
    <w:rsid w:val="0075481B"/>
    <w:rsid w:val="00842B98"/>
    <w:rsid w:val="00964D96"/>
    <w:rsid w:val="00A40F4A"/>
    <w:rsid w:val="00AA69A6"/>
    <w:rsid w:val="00AD7825"/>
    <w:rsid w:val="00C075D6"/>
    <w:rsid w:val="00C52054"/>
    <w:rsid w:val="00D016EE"/>
    <w:rsid w:val="00DF499F"/>
    <w:rsid w:val="00E734A3"/>
    <w:rsid w:val="00F76B1C"/>
    <w:rsid w:val="00FB4B5B"/>
    <w:rsid w:val="07935F9B"/>
    <w:rsid w:val="0C653200"/>
    <w:rsid w:val="1C7966D5"/>
    <w:rsid w:val="228E3649"/>
    <w:rsid w:val="255B2D4B"/>
    <w:rsid w:val="2B3502E5"/>
    <w:rsid w:val="37027133"/>
    <w:rsid w:val="3A0E1D75"/>
    <w:rsid w:val="3BA448B8"/>
    <w:rsid w:val="3F2536E6"/>
    <w:rsid w:val="503639BD"/>
    <w:rsid w:val="51E53FE8"/>
    <w:rsid w:val="596C0E19"/>
    <w:rsid w:val="6BBF1E43"/>
    <w:rsid w:val="6EF46183"/>
    <w:rsid w:val="70E3128B"/>
    <w:rsid w:val="74F13D82"/>
    <w:rsid w:val="7DFE4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7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5">
    <w:name w:val="footer"/>
    <w:basedOn w:val="1"/>
    <w:link w:val="8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6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Верхний колонтитул Знак"/>
    <w:basedOn w:val="2"/>
    <w:link w:val="4"/>
    <w:uiPriority w:val="99"/>
  </w:style>
  <w:style w:type="character" w:customStyle="1" w:styleId="8">
    <w:name w:val="Нижний колонтитул Знак"/>
    <w:basedOn w:val="2"/>
    <w:link w:val="5"/>
    <w:qFormat/>
    <w:uiPriority w:val="99"/>
  </w:style>
  <w:style w:type="paragraph" w:styleId="9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1.bin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</Words>
  <Characters>368</Characters>
  <Lines>3</Lines>
  <Paragraphs>1</Paragraphs>
  <TotalTime>2</TotalTime>
  <ScaleCrop>false</ScaleCrop>
  <LinksUpToDate>false</LinksUpToDate>
  <CharactersWithSpaces>431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2022-06-19T15:10:00Z</dcterms:created>
  <dc:creator>Salavat Badertdinov</dc:creator>
  <cp:lastModifiedBy>Сергей Седов</cp:lastModifiedBy>
  <dcterms:modified xsi:type="dcterms:W3CDTF">2022-12-09T07:22:14Z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335337F06C7B441EAAC60AB9C00BC5B4</vt:lpwstr>
  </property>
</Properties>
</file>