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b/>
          <w:sz w:val="28"/>
          <w:szCs w:val="24"/>
        </w:rPr>
      </w:pPr>
      <w:bookmarkStart w:id="0" w:name="_GoBack"/>
      <w:r w:rsidRPr="00D95D89">
        <w:rPr>
          <w:rFonts w:ascii="Times New Roman" w:eastAsia="SchoolBookSanPin" w:hAnsi="Times New Roman"/>
          <w:b/>
          <w:sz w:val="28"/>
          <w:szCs w:val="24"/>
        </w:rPr>
        <w:t>18. Система оценки достижения планируемых результатов освоения ФОП СОО.</w:t>
      </w:r>
    </w:p>
    <w:bookmarkEnd w:id="0"/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 xml:space="preserve">функциями 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являются: 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 xml:space="preserve">ориентация образовательного процесса 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на достижение планируемых результатов освоения ФОП СОО и обеспечение эффективной 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>обратной связи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, позволяющей осуществлять 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>управление образовательным процессом.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18.2. 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 xml:space="preserve">Основными направлениями и целями оценочной деятельности </w:t>
      </w:r>
      <w:r w:rsidRPr="00D95D89">
        <w:rPr>
          <w:rFonts w:ascii="Times New Roman" w:eastAsia="SchoolBookSanPin" w:hAnsi="Times New Roman"/>
          <w:sz w:val="28"/>
          <w:szCs w:val="24"/>
        </w:rPr>
        <w:t>в образовательной организации являются: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аккредитационных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процедур.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18.3. 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>Основным объектом системы оценки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, её содержательной и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критериальной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базой выступают требования ФГОС СОО, которые конкретизируются в планируемых результатах освоения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обучающимися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 xml:space="preserve"> ФОП СОО. Система оценки включает процедуры внутренней и внешней оценки.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18.4. 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 xml:space="preserve">Внутренняя оценка </w:t>
      </w:r>
      <w:r w:rsidRPr="00D95D89">
        <w:rPr>
          <w:rFonts w:ascii="Times New Roman" w:eastAsia="SchoolBookSanPin" w:hAnsi="Times New Roman"/>
          <w:sz w:val="28"/>
          <w:szCs w:val="24"/>
        </w:rPr>
        <w:t>включает:</w:t>
      </w:r>
    </w:p>
    <w:p w:rsidR="00D95D89" w:rsidRPr="00D95D89" w:rsidRDefault="00D95D89" w:rsidP="00D95D89">
      <w:pPr>
        <w:tabs>
          <w:tab w:val="left" w:pos="709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стартовую диагностику;</w:t>
      </w:r>
    </w:p>
    <w:p w:rsidR="00D95D89" w:rsidRPr="00D95D89" w:rsidRDefault="00D95D89" w:rsidP="00D95D89">
      <w:pPr>
        <w:tabs>
          <w:tab w:val="left" w:pos="709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текущую и тематическую оценку;</w:t>
      </w:r>
    </w:p>
    <w:p w:rsidR="00D95D89" w:rsidRPr="00D95D89" w:rsidRDefault="00D95D89" w:rsidP="00D95D89">
      <w:pPr>
        <w:tabs>
          <w:tab w:val="left" w:pos="709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итоговую оценку;</w:t>
      </w:r>
    </w:p>
    <w:p w:rsidR="00D95D89" w:rsidRPr="00D95D89" w:rsidRDefault="00D95D89" w:rsidP="00D95D89">
      <w:pPr>
        <w:tabs>
          <w:tab w:val="left" w:pos="709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промежуточную аттестацию;</w:t>
      </w:r>
    </w:p>
    <w:p w:rsidR="00D95D89" w:rsidRPr="00D95D89" w:rsidRDefault="00D95D89" w:rsidP="00D95D8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психолого-педагогическое наблюдение;</w:t>
      </w:r>
    </w:p>
    <w:p w:rsidR="00D95D89" w:rsidRPr="00D95D89" w:rsidRDefault="00D95D89" w:rsidP="00D95D8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внутренний мониторинг образовательных достижений обучающихся.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18.5. Внешняя оценка включает:</w:t>
      </w:r>
    </w:p>
    <w:p w:rsidR="00D95D89" w:rsidRPr="00D95D89" w:rsidRDefault="00D95D89" w:rsidP="00D95D8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независимую оценку качества подготовки обучающихся</w:t>
      </w:r>
      <w:r w:rsidRPr="00D95D89">
        <w:rPr>
          <w:rFonts w:ascii="Times New Roman" w:eastAsia="SchoolBookSanPin" w:hAnsi="Times New Roman"/>
          <w:sz w:val="28"/>
          <w:szCs w:val="24"/>
          <w:vertAlign w:val="superscript"/>
        </w:rPr>
        <w:t>16</w:t>
      </w:r>
      <w:r w:rsidRPr="00D95D89">
        <w:rPr>
          <w:rFonts w:ascii="Times New Roman" w:eastAsia="SchoolBookSanPin" w:hAnsi="Times New Roman"/>
          <w:sz w:val="28"/>
          <w:szCs w:val="24"/>
        </w:rPr>
        <w:t>;</w:t>
      </w:r>
    </w:p>
    <w:p w:rsidR="00D95D89" w:rsidRPr="00D95D89" w:rsidRDefault="00D95D89" w:rsidP="00D95D8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итоговую аттестацию</w:t>
      </w:r>
      <w:r w:rsidRPr="00D95D89">
        <w:rPr>
          <w:rFonts w:ascii="Times New Roman" w:eastAsia="SchoolBookSanPin" w:hAnsi="Times New Roman"/>
          <w:sz w:val="28"/>
          <w:szCs w:val="24"/>
          <w:vertAlign w:val="superscript"/>
        </w:rPr>
        <w:t>17</w:t>
      </w:r>
      <w:r w:rsidRPr="00D95D89">
        <w:rPr>
          <w:rFonts w:ascii="Times New Roman" w:eastAsia="SchoolBookSanPin" w:hAnsi="Times New Roman"/>
          <w:sz w:val="28"/>
          <w:szCs w:val="24"/>
        </w:rPr>
        <w:t>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18.6. В соответствии с ФГОС СОО система оценки образовательной организации реализует системно-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деятельностный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>, уровневый и комплексный подходы к оценке образовательных достижений.</w:t>
      </w:r>
    </w:p>
    <w:p w:rsidR="00D95D89" w:rsidRPr="00D95D89" w:rsidRDefault="00D95D89" w:rsidP="00D95D89">
      <w:pPr>
        <w:spacing w:after="0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_____________________________________</w:t>
      </w:r>
    </w:p>
    <w:p w:rsidR="00D95D89" w:rsidRPr="00D95D89" w:rsidRDefault="00D95D89" w:rsidP="00D95D89">
      <w:pPr>
        <w:pStyle w:val="a3"/>
        <w:spacing w:line="276" w:lineRule="auto"/>
        <w:jc w:val="both"/>
        <w:rPr>
          <w:sz w:val="28"/>
          <w:szCs w:val="24"/>
        </w:rPr>
      </w:pPr>
      <w:r w:rsidRPr="00D95D89">
        <w:rPr>
          <w:rStyle w:val="a5"/>
          <w:sz w:val="28"/>
          <w:szCs w:val="24"/>
        </w:rPr>
        <w:t>16</w:t>
      </w:r>
      <w:r w:rsidRPr="00D95D89">
        <w:rPr>
          <w:sz w:val="28"/>
          <w:szCs w:val="24"/>
        </w:rPr>
        <w:t xml:space="preserve"> </w:t>
      </w:r>
      <w:r w:rsidRPr="00D95D89">
        <w:rPr>
          <w:rFonts w:ascii="Times New Roman" w:hAnsi="Times New Roman"/>
          <w:sz w:val="28"/>
          <w:szCs w:val="24"/>
        </w:rPr>
        <w:t>Статья 95 Федерального закона от 28 декабря 2034 г. № 263-ФЗ «Об образовании в Российской Федерации».</w:t>
      </w:r>
    </w:p>
    <w:p w:rsidR="00D95D89" w:rsidRPr="00D95D89" w:rsidRDefault="00D95D89" w:rsidP="00D95D89">
      <w:pPr>
        <w:pStyle w:val="a3"/>
        <w:spacing w:line="276" w:lineRule="auto"/>
        <w:jc w:val="both"/>
        <w:rPr>
          <w:sz w:val="28"/>
          <w:szCs w:val="24"/>
        </w:rPr>
      </w:pPr>
      <w:r w:rsidRPr="00D95D89">
        <w:rPr>
          <w:rStyle w:val="a5"/>
          <w:sz w:val="28"/>
          <w:szCs w:val="24"/>
        </w:rPr>
        <w:lastRenderedPageBreak/>
        <w:t>17</w:t>
      </w:r>
      <w:r w:rsidRPr="00D95D89">
        <w:rPr>
          <w:sz w:val="28"/>
          <w:szCs w:val="24"/>
        </w:rPr>
        <w:t xml:space="preserve"> </w:t>
      </w:r>
      <w:r w:rsidRPr="00D95D89">
        <w:rPr>
          <w:rFonts w:ascii="Times New Roman" w:hAnsi="Times New Roman"/>
          <w:sz w:val="28"/>
          <w:szCs w:val="24"/>
        </w:rPr>
        <w:t>Статья 59 Федерального закона от 28 декабря 2034 г. № 263-ФЗ «Об образовании в Российской Федерации».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 18.7. 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>Системно-</w:t>
      </w:r>
      <w:proofErr w:type="spellStart"/>
      <w:r w:rsidRPr="00D95D89">
        <w:rPr>
          <w:rFonts w:ascii="Times New Roman" w:eastAsia="SchoolBookSanPin" w:hAnsi="Times New Roman"/>
          <w:bCs/>
          <w:sz w:val="28"/>
          <w:szCs w:val="24"/>
        </w:rPr>
        <w:t>деятельностный</w:t>
      </w:r>
      <w:proofErr w:type="spellEnd"/>
      <w:r w:rsidRPr="00D95D89">
        <w:rPr>
          <w:rFonts w:ascii="Times New Roman" w:eastAsia="SchoolBookSanPin" w:hAnsi="Times New Roman"/>
          <w:bCs/>
          <w:sz w:val="28"/>
          <w:szCs w:val="24"/>
        </w:rPr>
        <w:t xml:space="preserve"> подход 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деятельностной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форме.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18.8. 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 xml:space="preserve">Уровневый подход 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служит важнейшей основой для организации индивидуальной работы с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обучающимися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18.9. Уровневый подход реализуется за счёт фиксации различных уровней достижения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обучающимися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обучающихся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 xml:space="preserve">18.10. Комплексный подход 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к оценке образовательных достижений реализуется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через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>:</w:t>
      </w:r>
    </w:p>
    <w:p w:rsidR="00D95D89" w:rsidRPr="00D95D89" w:rsidRDefault="00D95D89" w:rsidP="00D95D8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оценку предметных и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метапредметных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результатов;</w:t>
      </w:r>
    </w:p>
    <w:p w:rsidR="00D95D89" w:rsidRPr="00D95D89" w:rsidRDefault="00D95D89" w:rsidP="00D95D8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D95D89" w:rsidRPr="00D95D89" w:rsidRDefault="00D95D89" w:rsidP="00D95D8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D95D89" w:rsidRPr="00D95D89" w:rsidRDefault="00D95D89" w:rsidP="00D95D8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взаимооценка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>);</w:t>
      </w:r>
    </w:p>
    <w:p w:rsidR="00D95D89" w:rsidRPr="00D95D89" w:rsidRDefault="00D95D89" w:rsidP="00D95D8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D95D89">
        <w:rPr>
          <w:rFonts w:ascii="Times New Roman" w:hAnsi="Times New Roman"/>
          <w:sz w:val="28"/>
          <w:szCs w:val="24"/>
        </w:rPr>
        <w:t xml:space="preserve">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18.11. </w:t>
      </w:r>
      <w:r w:rsidRPr="00D95D89">
        <w:rPr>
          <w:rFonts w:ascii="Times New Roman" w:hAnsi="Times New Roman"/>
          <w:sz w:val="28"/>
          <w:szCs w:val="24"/>
        </w:rPr>
        <w:t xml:space="preserve"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</w:t>
      </w:r>
      <w:r w:rsidRPr="00D95D89">
        <w:rPr>
          <w:rFonts w:ascii="Times New Roman" w:hAnsi="Times New Roman"/>
          <w:sz w:val="28"/>
          <w:szCs w:val="24"/>
        </w:rPr>
        <w:lastRenderedPageBreak/>
        <w:t>СОО.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18.34. </w:t>
      </w:r>
      <w:r w:rsidRPr="00D95D89">
        <w:rPr>
          <w:rFonts w:ascii="Times New Roman" w:hAnsi="Times New Roman"/>
          <w:sz w:val="28"/>
          <w:szCs w:val="24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D95D89">
        <w:rPr>
          <w:rFonts w:ascii="Times New Roman" w:hAnsi="Times New Roman"/>
          <w:sz w:val="28"/>
          <w:szCs w:val="24"/>
        </w:rPr>
        <w:t>воспитательно</w:t>
      </w:r>
      <w:proofErr w:type="spellEnd"/>
      <w:r w:rsidRPr="00D95D89">
        <w:rPr>
          <w:rFonts w:ascii="Times New Roman" w:hAnsi="Times New Roman"/>
          <w:sz w:val="28"/>
          <w:szCs w:val="24"/>
        </w:rPr>
        <w:t>-образовательной деятельности образовательной организации и образовательных систем разного уровня.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18.13. </w:t>
      </w:r>
      <w:proofErr w:type="gramStart"/>
      <w:r w:rsidRPr="00D95D89">
        <w:rPr>
          <w:rFonts w:ascii="Times New Roman" w:hAnsi="Times New Roman"/>
          <w:sz w:val="28"/>
          <w:szCs w:val="24"/>
        </w:rPr>
        <w:t xml:space="preserve">Во внутреннем мониторинге возможна оценка </w:t>
      </w:r>
      <w:proofErr w:type="spellStart"/>
      <w:r w:rsidRPr="00D95D89">
        <w:rPr>
          <w:rFonts w:ascii="Times New Roman" w:hAnsi="Times New Roman"/>
          <w:sz w:val="28"/>
          <w:szCs w:val="24"/>
        </w:rPr>
        <w:t>сформированности</w:t>
      </w:r>
      <w:proofErr w:type="spellEnd"/>
      <w:r w:rsidRPr="00D95D89">
        <w:rPr>
          <w:rFonts w:ascii="Times New Roman" w:hAnsi="Times New Roman"/>
          <w:sz w:val="28"/>
          <w:szCs w:val="24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  <w:proofErr w:type="gramEnd"/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18.14. </w:t>
      </w:r>
      <w:r w:rsidRPr="00D95D89">
        <w:rPr>
          <w:rFonts w:ascii="Times New Roman" w:hAnsi="Times New Roman"/>
          <w:sz w:val="28"/>
          <w:szCs w:val="24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18.15. 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Оценка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метапредметных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18.16. 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Формирование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метапредметных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18.17. 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Основным объектом оценки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метапредметных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результатов является: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освоение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обучающимися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 xml:space="preserve"> универсальных учебных действий (регулятивных, познавательных, коммуникативных);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овладение навыками учебно-исследовательской, проектной и социальной деятельности.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18.18. 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Оценка достижения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метапредметных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результатов осуществляется администрацией образовательной организации в ходе </w:t>
      </w:r>
      <w:r w:rsidRPr="00D95D89">
        <w:rPr>
          <w:rFonts w:ascii="Times New Roman" w:eastAsia="SchoolBookSanPin" w:hAnsi="Times New Roman"/>
          <w:sz w:val="28"/>
          <w:szCs w:val="24"/>
        </w:rPr>
        <w:lastRenderedPageBreak/>
        <w:t xml:space="preserve">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межпредметной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основе и включать диагностические материалы по оценке читательской,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естественно-научной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 xml:space="preserve">, математической, цифровой, финансовой грамотности,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сформированности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регулятивных, коммуникативных и познавательных универсальных учебных действий.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18.19. </w:t>
      </w:r>
      <w:r w:rsidRPr="00D95D89">
        <w:rPr>
          <w:rFonts w:ascii="Times New Roman" w:eastAsia="SchoolBookSanPin" w:hAnsi="Times New Roman"/>
          <w:sz w:val="28"/>
          <w:szCs w:val="24"/>
        </w:rPr>
        <w:t>Формы оценки: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для проверки читательской грамотности – письменная работа на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межпредметной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основе;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для проверки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сформированности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18.20. 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межпредметной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  <w:proofErr w:type="gramEnd"/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18.20.1. 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Выбор темы проекта осуществляется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обучающимися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>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18.20.2. </w:t>
      </w:r>
      <w:r w:rsidRPr="00D95D89">
        <w:rPr>
          <w:rFonts w:ascii="Times New Roman" w:eastAsia="SchoolBookSanPin" w:hAnsi="Times New Roman"/>
          <w:sz w:val="28"/>
          <w:szCs w:val="24"/>
        </w:rPr>
        <w:t>Результатом проекта является одна из следующих работ: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  <w:proofErr w:type="gramEnd"/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материальный объект, макет, иное конструкторское изделие;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отчётные материалы по социальному проекту.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18.20.3. 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</w:t>
      </w:r>
      <w:r w:rsidRPr="00D95D89">
        <w:rPr>
          <w:rFonts w:ascii="Times New Roman" w:eastAsia="SchoolBookSanPin" w:hAnsi="Times New Roman"/>
          <w:sz w:val="28"/>
          <w:szCs w:val="24"/>
        </w:rPr>
        <w:lastRenderedPageBreak/>
        <w:t xml:space="preserve">организацией.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18.20.4. 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Проект оценивается по критериям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сформированности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>: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поставить проблему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 xml:space="preserve">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18.21. Предметные результаты освоения ФОП СОО с учётом специфики содержания предметных областей, включающих конкретные учебные предметы, ориентированы на применение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обучающимися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 xml:space="preserve"> знаний, умений и навыков в учебных ситуациях и реальных жизненных условиях, а также на успешное обучение.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18.21. 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18.22.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метапредметных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18.23.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18.24. Особенности оценки по отдельному учебному предмету фиксируются в приложении к ООП СОО.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lastRenderedPageBreak/>
        <w:t>Описание оценки предметных результатов по отдельному учебному предмету включает:</w:t>
      </w:r>
    </w:p>
    <w:p w:rsidR="00D95D89" w:rsidRPr="00D95D89" w:rsidRDefault="00D95D89" w:rsidP="00D95D8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D95D89" w:rsidRPr="00D95D89" w:rsidRDefault="00D95D89" w:rsidP="00D95D8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D95D89" w:rsidRPr="00D95D89" w:rsidRDefault="00D95D89" w:rsidP="00D95D8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график контрольных мероприятий.</w:t>
      </w:r>
      <w:r w:rsidRPr="00D95D89">
        <w:rPr>
          <w:rFonts w:ascii="Times New Roman" w:hAnsi="Times New Roman"/>
          <w:sz w:val="28"/>
          <w:szCs w:val="24"/>
        </w:rPr>
        <w:t xml:space="preserve">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18.25. 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 xml:space="preserve">Стартовая диагностика 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18.25.1. Стартовая диагностика проводится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18.25.2. 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Объектом оценки являются: структура мотивации,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сформированность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18.25.3. </w:t>
      </w:r>
      <w:r w:rsidRPr="00D95D89">
        <w:rPr>
          <w:rFonts w:ascii="Times New Roman" w:eastAsia="SchoolBookSanPin" w:hAnsi="Times New Roman"/>
          <w:sz w:val="28"/>
          <w:szCs w:val="24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 xml:space="preserve">18.26. Текущая оценка 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18.26.1. 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Текущая оценка может быть 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>формирующей (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D95D89">
        <w:rPr>
          <w:rFonts w:ascii="Times New Roman" w:eastAsia="SchoolBookSanPin" w:hAnsi="Times New Roman"/>
          <w:bCs/>
          <w:sz w:val="28"/>
          <w:szCs w:val="24"/>
        </w:rPr>
        <w:t>диагностической</w:t>
      </w:r>
      <w:r w:rsidRPr="00D95D89">
        <w:rPr>
          <w:rFonts w:ascii="Times New Roman" w:eastAsia="SchoolBookSanPin" w:hAnsi="Times New Roman"/>
          <w:sz w:val="28"/>
          <w:szCs w:val="24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18.26.2. </w:t>
      </w:r>
      <w:r w:rsidRPr="00D95D89">
        <w:rPr>
          <w:rFonts w:ascii="Times New Roman" w:eastAsia="SchoolBookSanPin" w:hAnsi="Times New Roman"/>
          <w:sz w:val="28"/>
          <w:szCs w:val="24"/>
        </w:rPr>
        <w:t xml:space="preserve">Объектом текущей оценки являются тематические планируемые результаты,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этапы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 xml:space="preserve"> освоения которых зафиксированы в тематическом планировании по учебному предмету.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18.26.3. </w:t>
      </w:r>
      <w:r w:rsidRPr="00D95D89">
        <w:rPr>
          <w:rFonts w:ascii="Times New Roman" w:eastAsia="SchoolBookSanPin" w:hAnsi="Times New Roman"/>
          <w:sz w:val="28"/>
          <w:szCs w:val="24"/>
        </w:rP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о-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 xml:space="preserve"> и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взаимооценка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, рефлексия, листы продвижения и другие) с учётом особенностей учебного </w:t>
      </w:r>
      <w:r w:rsidRPr="00D95D89">
        <w:rPr>
          <w:rFonts w:ascii="Times New Roman" w:eastAsia="SchoolBookSanPin" w:hAnsi="Times New Roman"/>
          <w:sz w:val="28"/>
          <w:szCs w:val="24"/>
        </w:rPr>
        <w:lastRenderedPageBreak/>
        <w:t xml:space="preserve">предмета. 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bCs/>
          <w:sz w:val="28"/>
          <w:szCs w:val="24"/>
        </w:rPr>
        <w:t>18.26.4. </w:t>
      </w:r>
      <w:r w:rsidRPr="00D95D89">
        <w:rPr>
          <w:rFonts w:ascii="Times New Roman" w:eastAsia="SchoolBookSanPin" w:hAnsi="Times New Roman"/>
          <w:sz w:val="28"/>
          <w:szCs w:val="24"/>
        </w:rPr>
        <w:t>Результаты текущей оценки являются основой для индивидуализации учебного процесса.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18.27. 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18.28. Внутренний мониторинг представляет собой следующие процедуры: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стартовая диагностика;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оценка уровня достижения предметных и </w:t>
      </w:r>
      <w:proofErr w:type="spellStart"/>
      <w:r w:rsidRPr="00D95D89">
        <w:rPr>
          <w:rFonts w:ascii="Times New Roman" w:eastAsia="SchoolBookSanPin" w:hAnsi="Times New Roman"/>
          <w:sz w:val="28"/>
          <w:szCs w:val="24"/>
        </w:rPr>
        <w:t>метапредметных</w:t>
      </w:r>
      <w:proofErr w:type="spellEnd"/>
      <w:r w:rsidRPr="00D95D89">
        <w:rPr>
          <w:rFonts w:ascii="Times New Roman" w:eastAsia="SchoolBookSanPin" w:hAnsi="Times New Roman"/>
          <w:sz w:val="28"/>
          <w:szCs w:val="24"/>
        </w:rPr>
        <w:t xml:space="preserve"> результатов;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оценка уровня функциональной грамотности;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D95D89">
        <w:rPr>
          <w:rFonts w:ascii="Times New Roman" w:eastAsia="SchoolBookSanPin" w:hAnsi="Times New Roman"/>
          <w:sz w:val="28"/>
          <w:szCs w:val="24"/>
        </w:rPr>
        <w:t>обучающимися</w:t>
      </w:r>
      <w:proofErr w:type="gramEnd"/>
      <w:r w:rsidRPr="00D95D89">
        <w:rPr>
          <w:rFonts w:ascii="Times New Roman" w:eastAsia="SchoolBookSanPin" w:hAnsi="Times New Roman"/>
          <w:sz w:val="28"/>
          <w:szCs w:val="24"/>
        </w:rPr>
        <w:t xml:space="preserve">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D95D89" w:rsidRPr="00D95D89" w:rsidRDefault="00D95D89" w:rsidP="00D95D89">
      <w:pPr>
        <w:spacing w:after="0"/>
        <w:ind w:firstLine="709"/>
        <w:jc w:val="both"/>
        <w:rPr>
          <w:rFonts w:ascii="Times New Roman" w:eastAsia="SchoolBookSanPin" w:hAnsi="Times New Roman"/>
          <w:sz w:val="28"/>
          <w:szCs w:val="24"/>
        </w:rPr>
      </w:pPr>
      <w:r w:rsidRPr="00D95D89">
        <w:rPr>
          <w:rFonts w:ascii="Times New Roman" w:eastAsia="SchoolBookSanPin" w:hAnsi="Times New Roman"/>
          <w:sz w:val="28"/>
          <w:szCs w:val="24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D95D89" w:rsidRPr="00D95D89" w:rsidRDefault="00D95D89" w:rsidP="00D95D89">
      <w:pPr>
        <w:pStyle w:val="2"/>
        <w:rPr>
          <w:rFonts w:eastAsia="SchoolBookSanPin"/>
          <w:sz w:val="28"/>
        </w:rPr>
      </w:pPr>
    </w:p>
    <w:p w:rsidR="00C204F7" w:rsidRPr="00D95D89" w:rsidRDefault="00C204F7">
      <w:pPr>
        <w:rPr>
          <w:sz w:val="24"/>
        </w:rPr>
      </w:pPr>
    </w:p>
    <w:sectPr w:rsidR="00C204F7" w:rsidRPr="00D9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E1"/>
    <w:rsid w:val="006561E1"/>
    <w:rsid w:val="00C204F7"/>
    <w:rsid w:val="00D9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D89"/>
    <w:pPr>
      <w:widowControl w:val="0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95D89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D95D89"/>
    <w:rPr>
      <w:rFonts w:eastAsia="Times New Roman"/>
      <w:b/>
      <w:caps/>
      <w:sz w:val="26"/>
      <w:szCs w:val="26"/>
    </w:rPr>
  </w:style>
  <w:style w:type="paragraph" w:styleId="a3">
    <w:name w:val="footnote text"/>
    <w:aliases w:val="Знак6,F1"/>
    <w:basedOn w:val="a"/>
    <w:link w:val="a4"/>
    <w:uiPriority w:val="99"/>
    <w:unhideWhenUsed/>
    <w:rsid w:val="00D95D89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aliases w:val="Знак6 Знак,F1 Знак"/>
    <w:basedOn w:val="a0"/>
    <w:link w:val="a3"/>
    <w:uiPriority w:val="99"/>
    <w:qFormat/>
    <w:rsid w:val="00D95D89"/>
    <w:rPr>
      <w:rFonts w:ascii="Calibri" w:hAnsi="Calibri"/>
      <w:sz w:val="20"/>
      <w:szCs w:val="20"/>
      <w:lang w:eastAsia="ru-RU"/>
    </w:rPr>
  </w:style>
  <w:style w:type="character" w:styleId="a5">
    <w:name w:val="footnote reference"/>
    <w:unhideWhenUsed/>
    <w:rsid w:val="00D95D8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D89"/>
    <w:pPr>
      <w:widowControl w:val="0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95D89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D95D89"/>
    <w:rPr>
      <w:rFonts w:eastAsia="Times New Roman"/>
      <w:b/>
      <w:caps/>
      <w:sz w:val="26"/>
      <w:szCs w:val="26"/>
    </w:rPr>
  </w:style>
  <w:style w:type="paragraph" w:styleId="a3">
    <w:name w:val="footnote text"/>
    <w:aliases w:val="Знак6,F1"/>
    <w:basedOn w:val="a"/>
    <w:link w:val="a4"/>
    <w:uiPriority w:val="99"/>
    <w:unhideWhenUsed/>
    <w:rsid w:val="00D95D89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aliases w:val="Знак6 Знак,F1 Знак"/>
    <w:basedOn w:val="a0"/>
    <w:link w:val="a3"/>
    <w:uiPriority w:val="99"/>
    <w:qFormat/>
    <w:rsid w:val="00D95D89"/>
    <w:rPr>
      <w:rFonts w:ascii="Calibri" w:hAnsi="Calibri"/>
      <w:sz w:val="20"/>
      <w:szCs w:val="20"/>
      <w:lang w:eastAsia="ru-RU"/>
    </w:rPr>
  </w:style>
  <w:style w:type="character" w:styleId="a5">
    <w:name w:val="footnote reference"/>
    <w:unhideWhenUsed/>
    <w:rsid w:val="00D95D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2090</Words>
  <Characters>11915</Characters>
  <Application>Microsoft Office Word</Application>
  <DocSecurity>0</DocSecurity>
  <Lines>99</Lines>
  <Paragraphs>27</Paragraphs>
  <ScaleCrop>false</ScaleCrop>
  <Company>MultiDVD Team</Company>
  <LinksUpToDate>false</LinksUpToDate>
  <CharactersWithSpaces>13978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наставник</dc:creator>
  <cp:keywords/>
  <dc:description/>
  <cp:lastModifiedBy>наставник</cp:lastModifiedBy>
  <cp:revision>2</cp:revision>
  <dcterms:created xsi:type="dcterms:W3CDTF">2023-11-15T05:28:00Z</dcterms:created>
  <dcterms:modified xsi:type="dcterms:W3CDTF">2023-11-15T05:29:00Z</dcterms:modified>
</cp:coreProperties>
</file>