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center"/>
        <w:rPr>
          <w:b/>
          <w:color w:val="000000"/>
        </w:rPr>
      </w:pPr>
      <w:bookmarkStart w:id="0" w:name="_GoBack"/>
      <w:r w:rsidRPr="00EF334A">
        <w:rPr>
          <w:b/>
          <w:color w:val="000000"/>
          <w:sz w:val="28"/>
          <w:szCs w:val="30"/>
          <w:shd w:val="clear" w:color="auto" w:fill="FFFFFF"/>
        </w:rPr>
        <w:t>Нахождение несовершеннолетних в общественных местах в ночное время, а также несовершеннолетних на улицах без сопровождения родителей или иных законных представителей в ночное время</w:t>
      </w:r>
    </w:p>
    <w:bookmarkEnd w:id="0"/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Большая часть правонарушений совершается в ночное время, и чтобы обеспечить безопасность подрастающего поколения в 2009 году Федеральным законом № 124-ФЗ «Об основных гарантиях прав ребенка в Российской федерации» на территории России был введен так называемый «комендантский час».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Комендантский час - это запрет на нахождение детей без сопровождения родителей в определенное время суток.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b/>
          <w:color w:val="000000"/>
          <w:sz w:val="28"/>
        </w:rPr>
        <w:t>Ребенок - лицо до достижения им возраста 18 лет (совершеннолетия)</w:t>
      </w:r>
      <w:r w:rsidRPr="00EF334A">
        <w:rPr>
          <w:color w:val="000000"/>
          <w:sz w:val="28"/>
        </w:rPr>
        <w:t>.</w:t>
      </w:r>
    </w:p>
    <w:p w:rsid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 xml:space="preserve">В </w:t>
      </w:r>
      <w:r w:rsidRPr="00EF334A">
        <w:rPr>
          <w:b/>
          <w:color w:val="000000"/>
          <w:sz w:val="28"/>
        </w:rPr>
        <w:t>настоящем законе под ночным временем для детей в возрасте до 16 лет понимается время с 22 часов 00 минут до 6 часов 00 минут, а для детей в возрасте от 16 до 18 лет - время с 23 часов 00 минут до 6 часов 00 минут</w:t>
      </w:r>
      <w:r>
        <w:rPr>
          <w:color w:val="000000"/>
          <w:sz w:val="28"/>
        </w:rPr>
        <w:t>.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 xml:space="preserve"> Важно отметить, что сопровождать ребенка во время комендантского часа могут родители (лица, их заменяющие) или лица, осуществляющие мероприятия с участием детей.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К лицам, заменяющим родителей, относятся усыновители, опекуны, попечители и приемные родители.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К лицам, осуществляющим мероприятия с участием детей, относятся близкие родственники, включая совершеннолетних братьев и сестер, дедушки, бабушки, братья и сестры родителей, иные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b/>
          <w:color w:val="000000"/>
          <w:sz w:val="28"/>
        </w:rPr>
      </w:pPr>
      <w:r w:rsidRPr="00EF334A">
        <w:rPr>
          <w:b/>
          <w:color w:val="000000"/>
          <w:sz w:val="28"/>
        </w:rPr>
        <w:t>Не допускается нахождение детей: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 xml:space="preserve">1) на объектах (на территориях, в помещениях) юридических лиц или граждан,                осуществляющих  предпринимательскую деятельность      без образования юридического лица, которые предназначены для реализации товаров только сексуального характера, электронных систем доставки никотина, жидкостей для электронных систем </w:t>
      </w:r>
      <w:r w:rsidRPr="00EF334A">
        <w:rPr>
          <w:color w:val="000000"/>
          <w:sz w:val="28"/>
        </w:rPr>
        <w:lastRenderedPageBreak/>
        <w:t>доставки никотина, а равно для предоставления услуг с применением электронных систем доставки никотина;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2) в пивных ресторанах, винных барах, пивных барах, рюмочных, в других местах, которые предназначены для реализации только алкогольной и (или) табачной продукции, в специализированных помещениях (местах) для курения кальяна, а также в местах, где оказываются услуги по приготовлению кальяна с его последующим использованием;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3) в компьютерных клубах, интернет-кафе, где отсутствует специальное программное обеспечение, ограничивающее доступ детей к информации, причиняющей вред здоровью и (или) развитию детей;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4) в букмекерских конторах, тотализаторах, пунктах приема ставок букмекерских контор, тотализаторов;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5) в зданиях и сооружениях, находящихся в аварийном состоянии;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6) в зданиях, строениях и сооружениях, строительство которых не завершено;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7) на крышах, технических этажах, чердаках и в подвалах зданий и сооружений;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 xml:space="preserve">8) в котельных, на дымовых трубах котельных и иных конструкциях </w:t>
      </w:r>
      <w:proofErr w:type="spellStart"/>
      <w:r w:rsidRPr="00EF334A">
        <w:rPr>
          <w:color w:val="000000"/>
          <w:sz w:val="28"/>
        </w:rPr>
        <w:t>дым</w:t>
      </w:r>
      <w:proofErr w:type="gramStart"/>
      <w:r w:rsidRPr="00EF334A">
        <w:rPr>
          <w:color w:val="000000"/>
          <w:sz w:val="28"/>
        </w:rPr>
        <w:t>о</w:t>
      </w:r>
      <w:proofErr w:type="spellEnd"/>
      <w:r w:rsidRPr="00EF334A">
        <w:rPr>
          <w:color w:val="000000"/>
          <w:sz w:val="28"/>
        </w:rPr>
        <w:t>-</w:t>
      </w:r>
      <w:proofErr w:type="gramEnd"/>
      <w:r w:rsidRPr="00EF334A">
        <w:rPr>
          <w:color w:val="000000"/>
          <w:sz w:val="28"/>
        </w:rPr>
        <w:t xml:space="preserve"> и </w:t>
      </w:r>
      <w:proofErr w:type="spellStart"/>
      <w:r w:rsidRPr="00EF334A">
        <w:rPr>
          <w:color w:val="000000"/>
          <w:sz w:val="28"/>
        </w:rPr>
        <w:t>газоудаления</w:t>
      </w:r>
      <w:proofErr w:type="spellEnd"/>
      <w:r w:rsidRPr="00EF334A">
        <w:rPr>
          <w:color w:val="000000"/>
          <w:sz w:val="28"/>
        </w:rPr>
        <w:t>, тепловых сетях, в канализационных коллекторах, трансформаторных и иных подстанциях, на водонапорных насосных станциях, водонапорных башнях, водозаборных и очистных сооружениях, мачтах и опорах осветительной сети, антенно-мачтовых сооружениях для сотовой связи, строительных площадках, пилорамах (за исключением случаев осуществления детьми трудовой деятельности на таких объектах на основании трудового договора с соблюдением требований трудового законодательства Российской Федерации);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9) на свалках, полигонах по обезвреживанию и захоронению промышленных и бытовых отходов, территориях складирования лесоматериалов.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А также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определенных представительными органами муниципальных районов и городских округов Архангельской области.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lastRenderedPageBreak/>
        <w:t>Родители (лица, их заменяющие)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>При выявлении несовершеннолетних, в возрасте до 18 лет, нарушающих временных ограничений, рассматривается вопрос о привлечении законных представителей к административной ответственности по ч. 1 ст.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 Санкция данной статьи предусматривает наказание в виде - предупреждения или нал</w:t>
      </w:r>
      <w:r>
        <w:rPr>
          <w:color w:val="000000"/>
          <w:sz w:val="28"/>
        </w:rPr>
        <w:t>ожение административного штрафа.</w:t>
      </w:r>
    </w:p>
    <w:p w:rsidR="00EF334A" w:rsidRPr="00EF334A" w:rsidRDefault="00EF334A" w:rsidP="00EF334A">
      <w:pPr>
        <w:pStyle w:val="20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</w:rPr>
      </w:pPr>
      <w:r w:rsidRPr="00EF334A">
        <w:rPr>
          <w:color w:val="000000"/>
          <w:sz w:val="28"/>
        </w:rPr>
        <w:t xml:space="preserve">В случае неоднократных фактов выявления несовершеннолетних в ночное время без сопровождения родителей (или иных законных представителей) вследствие отсутствия должного контроля со стороны последних решается вопрос </w:t>
      </w:r>
      <w:proofErr w:type="gramStart"/>
      <w:r w:rsidRPr="00EF334A">
        <w:rPr>
          <w:color w:val="000000"/>
          <w:sz w:val="28"/>
        </w:rPr>
        <w:t>о</w:t>
      </w:r>
      <w:proofErr w:type="gramEnd"/>
      <w:r w:rsidRPr="00EF334A">
        <w:rPr>
          <w:color w:val="000000"/>
          <w:sz w:val="28"/>
        </w:rPr>
        <w:t xml:space="preserve"> их поставке на профилактический учет с целью проведения профилактической работы.</w:t>
      </w:r>
    </w:p>
    <w:p w:rsidR="008A4C39" w:rsidRPr="00EF334A" w:rsidRDefault="008A4C39" w:rsidP="00EF334A">
      <w:pPr>
        <w:jc w:val="both"/>
        <w:rPr>
          <w:rFonts w:ascii="Times New Roman" w:hAnsi="Times New Roman" w:cs="Times New Roman"/>
          <w:sz w:val="24"/>
        </w:rPr>
      </w:pPr>
    </w:p>
    <w:sectPr w:rsidR="008A4C39" w:rsidRPr="00EF3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4A"/>
    <w:rsid w:val="008A4C39"/>
    <w:rsid w:val="00E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EF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EF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2022-06-07T08:47:00Z</dcterms:created>
  <dcterms:modified xsi:type="dcterms:W3CDTF">2022-06-07T08:57:00Z</dcterms:modified>
</cp:coreProperties>
</file>