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65" w:rsidRDefault="009A3B74" w:rsidP="00ED4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«Согласовано»:_________                                                             «Утверждаю»:___________</w:t>
      </w:r>
    </w:p>
    <w:p w:rsidR="009A3B74" w:rsidRDefault="009A3B74" w:rsidP="00ED4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«Отдел   образования                                       Директор  МБОУДО  «ЦДО»</w:t>
      </w:r>
    </w:p>
    <w:p w:rsidR="009A3B74" w:rsidRDefault="009A3B74" w:rsidP="00ED4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Верхнеуслонского муниципального района»                             Каримов А.В.</w:t>
      </w:r>
    </w:p>
    <w:p w:rsidR="009A3B74" w:rsidRDefault="009A3B74" w:rsidP="00ED49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0E15F2" w:rsidRDefault="000E15F2" w:rsidP="00ED4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5F2" w:rsidRDefault="000E15F2" w:rsidP="00ED4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5F2" w:rsidRPr="004C6ADD" w:rsidRDefault="000E15F2" w:rsidP="000E15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0E15F2" w:rsidRPr="004C6ADD" w:rsidRDefault="000E15F2" w:rsidP="000E15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конкурса </w:t>
      </w:r>
    </w:p>
    <w:p w:rsidR="000E15F2" w:rsidRPr="004C6ADD" w:rsidRDefault="000E15F2" w:rsidP="000E15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видеороликов о домашних питомцах</w:t>
      </w:r>
    </w:p>
    <w:p w:rsidR="000E15F2" w:rsidRPr="004C6ADD" w:rsidRDefault="000E15F2" w:rsidP="000E15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видели видео?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E15F2" w:rsidRPr="004C6ADD" w:rsidRDefault="000E15F2" w:rsidP="000E15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48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4C6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Общее положение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Конкурс видеороликов «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видели видео?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»»  (далее – Конкурс) посвящен Всемирному дню домашних животных и направлен на формирование положительного отношения детей к животным. Конкурс проводится с 1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октября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Организатором Конкурса является </w:t>
      </w:r>
      <w:r w:rsidRPr="002A489F">
        <w:rPr>
          <w:rFonts w:ascii="Times New Roman" w:hAnsi="Times New Roman" w:cs="Times New Roman"/>
          <w:sz w:val="24"/>
          <w:szCs w:val="24"/>
        </w:rPr>
        <w:t>МБОУДО «Центр дополнительного образования»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Организатор).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Целью Конкурса является: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популяризация содержания домашних питомцев, как эффективного способа объединения семьи.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Задачи Конкурса: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поддержка семей с активной жизненной позицией;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новых форм творческого взаимодействия с детьми;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детей ответственного, доброго отношения к животным.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6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 Участники конкурса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Участие в Конкурсе могут принять семьи с детьми до 14 лет или отдельные ребята до 14 лет, которые имеют домашнего питомца (далее – Участники).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6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Условия проведения конкурса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Для участия в Конкурсе каждый Участник должен предоставить видеоролик о своем домашнем питомце.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Конкурс проходит по номинациям: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кошки (видеоролики про кошек)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собаки (видео про собак)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птицы (видео про попугаев, канареек и проч.)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грызуны (видео про хомяков, морских свинок и проч.)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рыбки (видео про рыбок)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рептилии (видео про варанов, черепашек, ящериц и проч.)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Продолжительность видеоролика не более 2-х минут.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конкурсном видеоролике необходимо коротко рассказать о своем домашнем животном и показать, что он умеет делать (приносить тапочки, бегать за палкой, танцевать под музыку и т.д.) Видеоролик должен быть интересным, оригинальным, и, по возможности, с юмором.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До Конкурса не допускаются видеоролики с жестокими сценами, где животное падает, ударяется, калечится и т.д.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 видеоролике могут быть использованы фотографии домашнего питомца.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Организатор Конкурса не предоставляет Участникам оборудование для видеомонтажа и не оказывает помощи в процессе видеосъемок. Участники Конкурса производят видеосъемку и видеомонтаж роликов самостоятельно на своем собственном оборудовании (мобильном телефоне, видеокамере, компьютере, программах для видеомонтажа и проч.) 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Видеоролик должен быть предоставлен на Конкурс в формате МP4 (или МPEG2), с разрешением картинки не менее 1024х768 точек.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Прием конкурсных работ осуществляется по электронной почте </w:t>
      </w:r>
      <w:proofErr w:type="spellStart"/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cdo</w:t>
      </w:r>
      <w:proofErr w:type="spellEnd"/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uslon</w:t>
      </w:r>
      <w:proofErr w:type="spellEnd"/>
      <w:r w:rsidRPr="00715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 1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Вместе с видеофайлом в электронном письме должна быть прикреплена заполненная Заявка на участие. Образец Заявки смотрите в приложении к Положению.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Организатор Конкурса имеет право размещать конкурсные видеоролики в официальной группе 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 дополнительного образования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а также использовать конкурсные видеоматериалы на мероприятиях 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ЦДО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размещать их на информационных ресурсах 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Центра дополнительного образования 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рекламных целях.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4. Подведение итогов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 Конкурсные работы участников оценивает жюри Конкурса.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Состав жюри Организатор Конкурса формирует из специалистов в области  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и </w:t>
      </w: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Жюри оценивает конкурсные работы, согласно критериям. Критерии оценки работ: </w:t>
      </w:r>
    </w:p>
    <w:p w:rsidR="000E15F2" w:rsidRPr="00FA0BBC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оригинальность сюжета </w:t>
      </w:r>
    </w:p>
    <w:p w:rsidR="000E15F2" w:rsidRPr="00FA0BBC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съемки и монтажа, звукового сопровождения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артистизм главных героев видеоролика (людей и животных)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спецэффектов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Призерам Конкурса выдаются дипломы 1, 2, 3 место.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Участникам Конкурса, не занявшим призовых мест, выдаются грамоты «за участие».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Жюри на свое усмотрение имеет право: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присуждать отдельных призовых мест;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делить призовые места среди нескольких участников;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отметить специальными дипломами отдельные конкурсные видеоролики. 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2A48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4C6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онтактный телефон для справок</w:t>
      </w:r>
    </w:p>
    <w:p w:rsidR="000E15F2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2-19-77, 2-19-78</w:t>
      </w:r>
    </w:p>
    <w:p w:rsidR="000E15F2" w:rsidRPr="004C6ADD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Евстифеева В.А.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89053115286;</w:t>
      </w:r>
    </w:p>
    <w:p w:rsidR="000E15F2" w:rsidRDefault="000E15F2" w:rsidP="000E15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Образец заявки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3"/>
        <w:gridCol w:w="1730"/>
        <w:gridCol w:w="1773"/>
        <w:gridCol w:w="993"/>
        <w:gridCol w:w="1619"/>
        <w:gridCol w:w="1633"/>
      </w:tblGrid>
      <w:tr w:rsidR="000E15F2" w:rsidTr="002C66C4">
        <w:tc>
          <w:tcPr>
            <w:tcW w:w="1868" w:type="dxa"/>
          </w:tcPr>
          <w:p w:rsidR="000E15F2" w:rsidRDefault="000E15F2" w:rsidP="002C66C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МБОУ</w:t>
            </w:r>
          </w:p>
        </w:tc>
        <w:tc>
          <w:tcPr>
            <w:tcW w:w="1868" w:type="dxa"/>
          </w:tcPr>
          <w:p w:rsidR="000E15F2" w:rsidRDefault="000E15F2" w:rsidP="002C66C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868" w:type="dxa"/>
          </w:tcPr>
          <w:p w:rsidR="000E15F2" w:rsidRDefault="000E15F2" w:rsidP="002C66C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участника, (участников) конкурса</w:t>
            </w:r>
          </w:p>
        </w:tc>
        <w:tc>
          <w:tcPr>
            <w:tcW w:w="1065" w:type="dxa"/>
          </w:tcPr>
          <w:p w:rsidR="000E15F2" w:rsidRDefault="000E15F2" w:rsidP="002C66C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03" w:type="dxa"/>
          </w:tcPr>
          <w:p w:rsidR="000E15F2" w:rsidRDefault="000E15F2" w:rsidP="002C66C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868" w:type="dxa"/>
          </w:tcPr>
          <w:p w:rsidR="000E15F2" w:rsidRDefault="000E15F2" w:rsidP="002C66C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моб. телефон </w:t>
            </w:r>
          </w:p>
        </w:tc>
      </w:tr>
    </w:tbl>
    <w:p w:rsidR="000E15F2" w:rsidRDefault="000E15F2" w:rsidP="00ED4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5F2" w:rsidRDefault="000E15F2" w:rsidP="00ED49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7" w:type="dxa"/>
        <w:tblBorders>
          <w:bottom w:val="single" w:sz="6" w:space="0" w:color="FFFFFF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83"/>
      </w:tblGrid>
      <w:tr w:rsidR="00ED4965" w:rsidRPr="004C6ADD" w:rsidTr="00892D43">
        <w:trPr>
          <w:trHeight w:val="13598"/>
          <w:tblCellSpacing w:w="7" w:type="dxa"/>
        </w:trPr>
        <w:tc>
          <w:tcPr>
            <w:tcW w:w="0" w:type="auto"/>
            <w:tcBorders>
              <w:bottom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4965" w:rsidRPr="002A489F" w:rsidRDefault="00ED4965" w:rsidP="00892D43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8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2A48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52340E" w:rsidRPr="00E844D8" w:rsidRDefault="0052340E" w:rsidP="00892D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A3707" w:rsidRDefault="004A3707" w:rsidP="000E15F2"/>
    <w:sectPr w:rsidR="004A3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AFB"/>
    <w:rsid w:val="000E15F2"/>
    <w:rsid w:val="00356AFB"/>
    <w:rsid w:val="004845FA"/>
    <w:rsid w:val="004A3707"/>
    <w:rsid w:val="0052340E"/>
    <w:rsid w:val="009A3B74"/>
    <w:rsid w:val="00E844D8"/>
    <w:rsid w:val="00ED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7</cp:revision>
  <dcterms:created xsi:type="dcterms:W3CDTF">2020-09-18T12:26:00Z</dcterms:created>
  <dcterms:modified xsi:type="dcterms:W3CDTF">2020-09-21T12:54:00Z</dcterms:modified>
</cp:coreProperties>
</file>