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84CFF" w14:textId="1AE98FF3" w:rsidR="0013775A" w:rsidRPr="0013775A" w:rsidRDefault="0013775A" w:rsidP="0013775A">
      <w:pPr>
        <w:ind w:left="-993"/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</w:pPr>
      <w:bookmarkStart w:id="0" w:name="_Toc256000011"/>
      <w:bookmarkStart w:id="1" w:name="scroll-bookmark-13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На первом этапе – Подготовка ОО к приему заявлений – администраторам </w:t>
      </w:r>
      <w:proofErr w:type="gram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необходимо: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="00742DA5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  </w:t>
      </w:r>
      <w:proofErr w:type="gramEnd"/>
      <w:r w:rsidR="00742DA5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   </w:t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1. Проверить и, при необходимости, обновить все данные об образовательной организации (реквизиты, юридический адрес, почтовый адрес и другие данные).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Первым делом необходимо обратить внимание на юридический адрес организации и значок </w:t>
      </w:r>
      <w:proofErr w:type="spell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валидации</w:t>
      </w:r>
      <w:proofErr w:type="spell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рядом с ним. Если адрес не прошел </w:t>
      </w:r>
      <w:proofErr w:type="spell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валидацию</w:t>
      </w:r>
      <w:proofErr w:type="spell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, то рядом с адресом будет значок идентификатора оранжевого цвета.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Нажав на раздел «Основные сведения» в карточке организации откроется окно, в строке «Юридический адрес» нажимаем «Ввести адрес» и вводим необходимые данные, подтверждаем адрес.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Кнопка «Ввести адрес» будет активной в начале марта.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Также сотруднику необходимо проверить раздел «Дополнительные сведения» организации.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Важно, чтобы в карточке организации были заполнены поля тип и вид организации, так как эти данные будут отображаться у родителя на портале </w:t>
      </w:r>
      <w:proofErr w:type="spell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Госуслуг</w:t>
      </w:r>
      <w:proofErr w:type="spell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при подаче заявления.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Важно обратить внимание на строку «Не отображать на портале» внизу окна «Дополнительные сведения», если стоит галочка, то организация не будет отображаться на портале </w:t>
      </w:r>
      <w:proofErr w:type="spell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Госуслуг</w:t>
      </w:r>
      <w:proofErr w:type="spell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и родитель не сможет подать в неё заявление.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Обратите внимание! В случае если вышеперечисленные проверки не будут произведены до начала приема заявлений, ОО либо не будет отображаться на портале </w:t>
      </w:r>
      <w:proofErr w:type="spell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Госуслуг</w:t>
      </w:r>
      <w:proofErr w:type="spell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, либо на портале будут неактуальные, некорректные данные и родители/законные представители при создании заявления не смогут выбрать образовательную организацию.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="00742DA5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    </w:t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2. Внести в систему список адресов, которые закреплены за ОО, чтобы ваша ОО отображалась на ЕПГУ по адресу прописки ребенка.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Территориальная привязка предназначена для закрепления территорий проживания при подаче заявлений за образовательной организацией (ОО</w:t>
      </w:r>
      <w:proofErr w:type="gram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).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Территориальное</w:t>
      </w:r>
      <w:proofErr w:type="gram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закрепление влияет на выбор территориальной ОО по адресу прописки ребёнка.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В территориальной привязке организации указывается список закреплённых за ней адресов города/населённого пункта. Этот список будет отправлен на портал </w:t>
      </w:r>
      <w:proofErr w:type="spell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Госуслуг</w:t>
      </w:r>
      <w:proofErr w:type="spell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. Исходя из </w:t>
      </w:r>
      <w:proofErr w:type="gram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него</w:t>
      </w:r>
      <w:proofErr w:type="gram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школа будет высвечиваться как доступная для подачи заявления родителю, чей адрес регистрации совпадает с одним из адресов </w:t>
      </w:r>
      <w:proofErr w:type="spell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терпривязки</w:t>
      </w:r>
      <w:proofErr w:type="spell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организации.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В рамках первой волны приёма заявления подаются с учётом территориальной привязки. Без учёта </w:t>
      </w:r>
      <w:proofErr w:type="spell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терпривязки</w:t>
      </w:r>
      <w:proofErr w:type="spell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приём проводится в летний период в рамках второй волны приёма.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Приём в школу на 2024/25 учебный год начнётся: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- по первой волне — не позднее 1 апреля 2024 г., закончится 30 июня 2024 г.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- по второй волне — 6 июля 2024 г., закончится 5 сентября 2024 г.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Что касается ОО, в которые зачисление происходит на конкурсной основе, возможно рассмотрение создания регламента для конкретной школы без учёта </w:t>
      </w:r>
      <w:proofErr w:type="spell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терпривязки</w:t>
      </w:r>
      <w:proofErr w:type="spell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, но заявления будут приниматься только через комиссию (очно).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При создании территориального участка доступно добавление адресов всего города/района/посёлка.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431558">
        <w:rPr>
          <w:rFonts w:ascii="Times New Roman" w:hAnsi="Times New Roman"/>
          <w:color w:val="000000"/>
          <w:spacing w:val="-2"/>
          <w:sz w:val="24"/>
          <w:shd w:val="clear" w:color="auto" w:fill="FFFFFF"/>
        </w:rPr>
        <w:t>C</w:t>
      </w:r>
      <w:proofErr w:type="spell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оздавать</w:t>
      </w:r>
      <w:proofErr w:type="spell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новый территориальный участок каждый год не нужно, после сохранения информации о территориальном участке вы можете дополнить или удалить адреса с помощью опции «Связанные адреса» в карточке участка.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Важно проверить список адресов на актуальность и корректность. Если не удалить неактуальные адреса, которые отображаются некорректно, из </w:t>
      </w:r>
      <w:proofErr w:type="spell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терпривязки</w:t>
      </w:r>
      <w:proofErr w:type="spell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своей организации, отправка данных по организации на ЕПГУ будет сопровождаться ошибками.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Обратите внимание! Для одной образовательной организации создаётся только один территориальный </w:t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lastRenderedPageBreak/>
        <w:t>участок (1 школа = 1 территориальный участок).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="00742DA5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    </w:t>
      </w:r>
      <w:bookmarkStart w:id="2" w:name="_GoBack"/>
      <w:bookmarkEnd w:id="2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3. Проверить регламент приема в ОО в системе (порядок приема, который устанавливается на каждый учебный год на областном и районном уровне).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Проверить наличие регламента можно в карточке организации («Организации – Реестр организаций») в поле Регламенты приема заявлений.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Администраторы НЕ создают регламент, а проверяют его перед стартом приемной кампании.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Регламент в системе определяет сроки подачи заявлений (в конкретную организацию, в определённый район или для всего региона в целом). Если в карточке организации не будет указано актуального (действующего на текущий момент) регламента, заявление в эту организацию подать невозможно.</w:t>
      </w:r>
    </w:p>
    <w:p w14:paraId="37FEBC5D" w14:textId="77777777" w:rsidR="0013775A" w:rsidRPr="0013775A" w:rsidRDefault="0013775A" w:rsidP="0013775A">
      <w:pPr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</w:pP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обучающихся в 1 и 10 классы при поступлении на будущий учебный год выбирается регламент на прием.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При приёме всех остальных обучающихся, включая 1 и 10 классы, при поступлении на текущий учебный год выбирается регламент на перевод.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4. Создать образовательные программы (ОП), на которые будет вестись прием.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К образовательным программам прикрепляются классы и личные дела учащихся. Данные передаются в отчёты. При отсутствии образовательной программы, нет возможности создать заявление и зачислить ребёнка в организацию.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5. Создать количество классов, которое планируется набрать, указать количество мест для приема в каждом классе.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В классы зачисляются заявления. Без наличия классов в нужном учебном году комплектование организации невозможно. Данные по классам передаются в отчёты.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Плановая сумма свободных мест в организации рассчитывается исходя из указанных при создании класса в поле «Число мест» цифр и отображается для представителя в личном кабинете ЕПГУ.</w:t>
      </w:r>
      <w:r w:rsidRPr="0013775A">
        <w:rPr>
          <w:rFonts w:ascii="Times New Roman" w:hAnsi="Times New Roman"/>
          <w:color w:val="000000"/>
          <w:spacing w:val="-2"/>
          <w:sz w:val="24"/>
          <w:lang w:val="ru-RU"/>
        </w:rPr>
        <w:br/>
      </w:r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Обратите внимание! Если ОО на момент начала приема не знает количество планируемых классов, можно создать так называемый буферный класс 1 класс на 100 человек, в который предварительно будут зачислены дети. Из него по окончании приёма будет возможно перераспределить детей в нужные классы приказом о переводе, </w:t>
      </w:r>
      <w:proofErr w:type="spellStart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>досоздав</w:t>
      </w:r>
      <w:proofErr w:type="spellEnd"/>
      <w:r w:rsidRPr="0013775A">
        <w:rPr>
          <w:rFonts w:ascii="Times New Roman" w:hAnsi="Times New Roman"/>
          <w:color w:val="000000"/>
          <w:spacing w:val="-2"/>
          <w:sz w:val="24"/>
          <w:shd w:val="clear" w:color="auto" w:fill="FFFFFF"/>
          <w:lang w:val="ru-RU"/>
        </w:rPr>
        <w:t xml:space="preserve"> классы в необходимом количестве.</w:t>
      </w:r>
    </w:p>
    <w:p w14:paraId="4FA6E26E" w14:textId="77777777" w:rsidR="0013775A" w:rsidRDefault="0013775A" w:rsidP="005C71BF">
      <w:pPr>
        <w:pStyle w:val="2"/>
        <w:numPr>
          <w:ilvl w:val="0"/>
          <w:numId w:val="0"/>
        </w:numPr>
        <w:ind w:left="576" w:hanging="576"/>
        <w:jc w:val="center"/>
        <w:rPr>
          <w:lang w:val="ru-RU"/>
        </w:rPr>
      </w:pPr>
    </w:p>
    <w:p w14:paraId="43BFAEB5" w14:textId="77777777" w:rsidR="00C9504C" w:rsidRPr="00257B0B" w:rsidRDefault="00525C03" w:rsidP="005C71BF">
      <w:pPr>
        <w:pStyle w:val="2"/>
        <w:numPr>
          <w:ilvl w:val="0"/>
          <w:numId w:val="0"/>
        </w:numPr>
        <w:ind w:left="576" w:hanging="576"/>
        <w:jc w:val="center"/>
        <w:rPr>
          <w:lang w:val="ru-RU"/>
        </w:rPr>
      </w:pPr>
      <w:r w:rsidRPr="00257B0B">
        <w:rPr>
          <w:lang w:val="ru-RU"/>
        </w:rPr>
        <w:t xml:space="preserve">Как добавить в </w:t>
      </w:r>
      <w:proofErr w:type="spellStart"/>
      <w:r w:rsidRPr="00257B0B">
        <w:rPr>
          <w:lang w:val="ru-RU"/>
        </w:rPr>
        <w:t>терпривязку</w:t>
      </w:r>
      <w:proofErr w:type="spellEnd"/>
      <w:r w:rsidRPr="00257B0B">
        <w:rPr>
          <w:lang w:val="ru-RU"/>
        </w:rPr>
        <w:t xml:space="preserve"> адрес всего города/населенного пункта/всю улицу?</w:t>
      </w:r>
      <w:bookmarkEnd w:id="0"/>
      <w:bookmarkEnd w:id="1"/>
    </w:p>
    <w:p w14:paraId="2B9E34C4" w14:textId="77777777" w:rsidR="00C9504C" w:rsidRPr="00257B0B" w:rsidRDefault="00525C03" w:rsidP="005C71BF">
      <w:pPr>
        <w:jc w:val="center"/>
        <w:rPr>
          <w:lang w:val="ru-RU"/>
        </w:rPr>
      </w:pPr>
      <w:r w:rsidRPr="00257B0B">
        <w:rPr>
          <w:lang w:val="ru-RU"/>
        </w:rPr>
        <w:t>Чтобы не добавлять адрес каждого дома вручную, в системе доступно добавление адресов всего города, посёлка или улицы. Для этого при создании территориального участка на этапе добавления адресов нужно заполнить поля адреса до поля "</w:t>
      </w:r>
      <w:r w:rsidRPr="00257B0B">
        <w:rPr>
          <w:b/>
          <w:lang w:val="ru-RU"/>
        </w:rPr>
        <w:t>Город</w:t>
      </w:r>
      <w:r w:rsidRPr="00257B0B">
        <w:rPr>
          <w:lang w:val="ru-RU"/>
        </w:rPr>
        <w:t>" / "</w:t>
      </w:r>
      <w:r w:rsidRPr="00257B0B">
        <w:rPr>
          <w:b/>
          <w:lang w:val="ru-RU"/>
        </w:rPr>
        <w:t>Населённый пункт</w:t>
      </w:r>
      <w:r w:rsidRPr="00257B0B">
        <w:rPr>
          <w:lang w:val="ru-RU"/>
        </w:rPr>
        <w:t>"/ "</w:t>
      </w:r>
      <w:r w:rsidRPr="00257B0B">
        <w:rPr>
          <w:b/>
          <w:lang w:val="ru-RU"/>
        </w:rPr>
        <w:t>Улица</w:t>
      </w:r>
      <w:r w:rsidRPr="00257B0B">
        <w:rPr>
          <w:lang w:val="ru-RU"/>
        </w:rPr>
        <w:t>" и нажать кнопку "</w:t>
      </w:r>
      <w:r w:rsidRPr="00257B0B">
        <w:rPr>
          <w:b/>
          <w:lang w:val="ru-RU"/>
        </w:rPr>
        <w:t>Добавить</w:t>
      </w:r>
      <w:r w:rsidRPr="00257B0B">
        <w:rPr>
          <w:lang w:val="ru-RU"/>
        </w:rPr>
        <w:t>" справа от него (как показано на рисунке ниже).</w:t>
      </w:r>
    </w:p>
    <w:p w14:paraId="6F5B02F7" w14:textId="77777777" w:rsidR="00C9504C" w:rsidRDefault="00525C03">
      <w:r>
        <w:rPr>
          <w:noProof/>
          <w:lang w:val="ru-RU" w:eastAsia="ru-RU"/>
        </w:rPr>
        <w:lastRenderedPageBreak/>
        <w:drawing>
          <wp:inline distT="0" distB="0" distL="0" distR="0" wp14:anchorId="114557F3" wp14:editId="2C4BCA5D">
            <wp:extent cx="5395595" cy="5335865"/>
            <wp:effectExtent l="0" t="0" r="0" b="0"/>
            <wp:docPr id="100033" name="Рисунок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533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DADAD" w14:textId="115EF16D" w:rsidR="00C9504C" w:rsidRPr="00257B0B" w:rsidRDefault="00525C03">
      <w:pPr>
        <w:rPr>
          <w:lang w:val="ru-RU"/>
        </w:rPr>
      </w:pPr>
      <w:r w:rsidRPr="00257B0B">
        <w:rPr>
          <w:lang w:val="ru-RU"/>
        </w:rPr>
        <w:t>После добавления в нижней части окна создания территориального участка, в списке "</w:t>
      </w:r>
      <w:r w:rsidRPr="00257B0B">
        <w:rPr>
          <w:b/>
          <w:lang w:val="ru-RU"/>
        </w:rPr>
        <w:t>Найденные адреса</w:t>
      </w:r>
      <w:r w:rsidRPr="00257B0B">
        <w:rPr>
          <w:lang w:val="ru-RU"/>
        </w:rPr>
        <w:t>", появится новая строка</w:t>
      </w:r>
      <w:r w:rsidR="00257B0B">
        <w:rPr>
          <w:lang w:val="ru-RU"/>
        </w:rPr>
        <w:t xml:space="preserve"> (см. рисунок ниже)</w:t>
      </w:r>
      <w:r w:rsidRPr="00257B0B">
        <w:rPr>
          <w:lang w:val="ru-RU"/>
        </w:rPr>
        <w:t>:</w:t>
      </w:r>
    </w:p>
    <w:p w14:paraId="034C87B7" w14:textId="77777777" w:rsidR="00C9504C" w:rsidRDefault="00525C03">
      <w:r>
        <w:rPr>
          <w:noProof/>
          <w:lang w:val="ru-RU" w:eastAsia="ru-RU"/>
        </w:rPr>
        <w:lastRenderedPageBreak/>
        <w:drawing>
          <wp:inline distT="0" distB="0" distL="0" distR="0" wp14:anchorId="729F1764" wp14:editId="5C514DB7">
            <wp:extent cx="5395595" cy="3910812"/>
            <wp:effectExtent l="0" t="0" r="0" b="0"/>
            <wp:docPr id="100035" name="Рисунок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91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F1DFF" w14:textId="77777777" w:rsidR="00C9504C" w:rsidRPr="00257B0B" w:rsidRDefault="00525C03">
      <w:pPr>
        <w:rPr>
          <w:lang w:val="ru-RU"/>
        </w:rPr>
      </w:pPr>
      <w:r w:rsidRPr="00257B0B">
        <w:rPr>
          <w:lang w:val="ru-RU"/>
        </w:rPr>
        <w:t>Напротив неё нужно снова нажать на кнопку "</w:t>
      </w:r>
      <w:r w:rsidRPr="00257B0B">
        <w:rPr>
          <w:b/>
          <w:lang w:val="ru-RU"/>
        </w:rPr>
        <w:t>Добавить</w:t>
      </w:r>
      <w:r w:rsidRPr="00257B0B">
        <w:rPr>
          <w:lang w:val="ru-RU"/>
        </w:rPr>
        <w:t>". Населённый пункт, улица или город будут добавлены в список "</w:t>
      </w:r>
      <w:r w:rsidRPr="00257B0B">
        <w:rPr>
          <w:b/>
          <w:lang w:val="ru-RU"/>
        </w:rPr>
        <w:t>Добавленные адреса</w:t>
      </w:r>
      <w:r w:rsidRPr="00257B0B">
        <w:rPr>
          <w:lang w:val="ru-RU"/>
        </w:rPr>
        <w:t>". Если адрес был добавлен ошибочно, следует воспользоваться кнопкой "</w:t>
      </w:r>
      <w:r w:rsidRPr="00257B0B">
        <w:rPr>
          <w:b/>
          <w:lang w:val="ru-RU"/>
        </w:rPr>
        <w:t>Удалить</w:t>
      </w:r>
      <w:r w:rsidRPr="00257B0B">
        <w:rPr>
          <w:lang w:val="ru-RU"/>
        </w:rPr>
        <w:t>" напротив данных адреса.</w:t>
      </w:r>
    </w:p>
    <w:p w14:paraId="3B2E810D" w14:textId="77777777" w:rsidR="00C9504C" w:rsidRDefault="00525C03">
      <w:r>
        <w:rPr>
          <w:noProof/>
          <w:lang w:val="ru-RU" w:eastAsia="ru-RU"/>
        </w:rPr>
        <w:drawing>
          <wp:inline distT="0" distB="0" distL="0" distR="0" wp14:anchorId="361F3F05" wp14:editId="67C17EFA">
            <wp:extent cx="5395595" cy="2371397"/>
            <wp:effectExtent l="0" t="0" r="0" b="0"/>
            <wp:docPr id="100037" name="Рисунок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37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9B029" w14:textId="77777777" w:rsidR="00C9504C" w:rsidRPr="00257B0B" w:rsidRDefault="00525C03">
      <w:pPr>
        <w:rPr>
          <w:lang w:val="ru-RU"/>
        </w:rPr>
      </w:pPr>
      <w:r w:rsidRPr="00257B0B">
        <w:rPr>
          <w:lang w:val="ru-RU"/>
        </w:rPr>
        <w:t xml:space="preserve">После того, как внесены все адреса, нужно нажать кнопку </w:t>
      </w:r>
      <w:r>
        <w:rPr>
          <w:noProof/>
          <w:lang w:val="ru-RU" w:eastAsia="ru-RU"/>
        </w:rPr>
        <w:drawing>
          <wp:inline distT="0" distB="0" distL="0" distR="0" wp14:anchorId="053126B3" wp14:editId="49A64764">
            <wp:extent cx="962025" cy="236729"/>
            <wp:effectExtent l="0" t="0" r="0" b="0"/>
            <wp:docPr id="100039" name="Рисунок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23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B0B">
        <w:rPr>
          <w:lang w:val="ru-RU"/>
        </w:rPr>
        <w:t>.</w:t>
      </w:r>
    </w:p>
    <w:sectPr w:rsidR="00C9504C" w:rsidRPr="00257B0B" w:rsidSect="0013775A">
      <w:footerReference w:type="default" r:id="rId12"/>
      <w:pgSz w:w="11899" w:h="16838"/>
      <w:pgMar w:top="567" w:right="559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E6570" w14:textId="77777777" w:rsidR="007F629D" w:rsidRDefault="007F629D">
      <w:pPr>
        <w:spacing w:after="0"/>
      </w:pPr>
      <w:r>
        <w:separator/>
      </w:r>
    </w:p>
  </w:endnote>
  <w:endnote w:type="continuationSeparator" w:id="0">
    <w:p w14:paraId="4CC77C4E" w14:textId="77777777" w:rsidR="007F629D" w:rsidRDefault="007F62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15F46" w14:textId="5330F4DB" w:rsidR="00910A82" w:rsidRPr="00D8012A" w:rsidRDefault="00525C03" w:rsidP="00D8012A">
    <w:pPr>
      <w:pStyle w:val="a8"/>
    </w:pPr>
    <w:r w:rsidRPr="00257B0B">
      <w:rPr>
        <w:lang w:val="ru-RU"/>
      </w:rPr>
      <w:t xml:space="preserve">– </w:t>
    </w:r>
    <w:r w:rsidRPr="00D8012A">
      <w:fldChar w:fldCharType="begin"/>
    </w:r>
    <w:r w:rsidRPr="00257B0B">
      <w:rPr>
        <w:lang w:val="ru-RU"/>
      </w:rPr>
      <w:instrText xml:space="preserve"> </w:instrText>
    </w:r>
    <w:r w:rsidRPr="00D8012A">
      <w:instrText>PAGE</w:instrText>
    </w:r>
    <w:r w:rsidRPr="00257B0B">
      <w:rPr>
        <w:lang w:val="ru-RU"/>
      </w:rPr>
      <w:instrText xml:space="preserve">  \* </w:instrText>
    </w:r>
    <w:r w:rsidRPr="00D8012A">
      <w:instrText>MERGEFORMAT</w:instrText>
    </w:r>
    <w:r w:rsidRPr="00257B0B">
      <w:rPr>
        <w:lang w:val="ru-RU"/>
      </w:rPr>
      <w:instrText xml:space="preserve"> </w:instrText>
    </w:r>
    <w:r w:rsidRPr="00D8012A">
      <w:fldChar w:fldCharType="separate"/>
    </w:r>
    <w:r w:rsidR="00742DA5">
      <w:rPr>
        <w:noProof/>
      </w:rPr>
      <w:t>4</w:t>
    </w:r>
    <w:r w:rsidRPr="00D8012A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08636" w14:textId="77777777" w:rsidR="007F629D" w:rsidRDefault="007F629D">
      <w:pPr>
        <w:spacing w:after="0"/>
      </w:pPr>
      <w:r>
        <w:separator/>
      </w:r>
    </w:p>
  </w:footnote>
  <w:footnote w:type="continuationSeparator" w:id="0">
    <w:p w14:paraId="4035C73F" w14:textId="77777777" w:rsidR="007F629D" w:rsidRDefault="007F629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152DC"/>
    <w:multiLevelType w:val="multilevel"/>
    <w:tmpl w:val="5604585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4CB"/>
    <w:rsid w:val="00025CDE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3775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1001B"/>
    <w:rsid w:val="0021544B"/>
    <w:rsid w:val="00216D0B"/>
    <w:rsid w:val="00220E40"/>
    <w:rsid w:val="00225F28"/>
    <w:rsid w:val="00232F89"/>
    <w:rsid w:val="00236273"/>
    <w:rsid w:val="0025070E"/>
    <w:rsid w:val="0025115E"/>
    <w:rsid w:val="0025541B"/>
    <w:rsid w:val="00257B0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D4905"/>
    <w:rsid w:val="004E4DAA"/>
    <w:rsid w:val="00506961"/>
    <w:rsid w:val="00525C03"/>
    <w:rsid w:val="00531B81"/>
    <w:rsid w:val="005540AD"/>
    <w:rsid w:val="00562E3B"/>
    <w:rsid w:val="00577554"/>
    <w:rsid w:val="005C71BF"/>
    <w:rsid w:val="005D50D2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42DA5"/>
    <w:rsid w:val="007A372C"/>
    <w:rsid w:val="007A76AB"/>
    <w:rsid w:val="007C5657"/>
    <w:rsid w:val="007D06AE"/>
    <w:rsid w:val="007F209D"/>
    <w:rsid w:val="007F3748"/>
    <w:rsid w:val="007F629D"/>
    <w:rsid w:val="00831334"/>
    <w:rsid w:val="00837A0D"/>
    <w:rsid w:val="00852D83"/>
    <w:rsid w:val="0087617C"/>
    <w:rsid w:val="008964A9"/>
    <w:rsid w:val="008A6BFB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91702"/>
    <w:rsid w:val="00AB3248"/>
    <w:rsid w:val="00AB5A8D"/>
    <w:rsid w:val="00AB6BA6"/>
    <w:rsid w:val="00AC2DD1"/>
    <w:rsid w:val="00AE2366"/>
    <w:rsid w:val="00AF4DB6"/>
    <w:rsid w:val="00B21CB4"/>
    <w:rsid w:val="00B5616C"/>
    <w:rsid w:val="00B6749C"/>
    <w:rsid w:val="00BA6BE0"/>
    <w:rsid w:val="00BC642E"/>
    <w:rsid w:val="00BE0FD9"/>
    <w:rsid w:val="00BE281B"/>
    <w:rsid w:val="00BE5325"/>
    <w:rsid w:val="00C42E29"/>
    <w:rsid w:val="00C4331B"/>
    <w:rsid w:val="00C81AB8"/>
    <w:rsid w:val="00C868C5"/>
    <w:rsid w:val="00C9504C"/>
    <w:rsid w:val="00CA4ACB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81B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</w:style>
  <w:style w:type="paragraph" w:styleId="1">
    <w:name w:val="heading 1"/>
    <w:basedOn w:val="a"/>
    <w:next w:val="a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eastAsiaTheme="majorEastAsia" w:cstheme="majorBidi"/>
      <w:iCs/>
      <w:color w:val="595959" w:themeColor="text1" w:themeTint="A6"/>
    </w:rPr>
  </w:style>
  <w:style w:type="character" w:customStyle="1" w:styleId="50">
    <w:name w:val="Заголовок 5 Знак"/>
    <w:basedOn w:val="a0"/>
    <w:link w:val="5"/>
    <w:rsid w:val="00236273"/>
    <w:rPr>
      <w:rFonts w:eastAsiaTheme="majorEastAsia" w:cstheme="majorBidi"/>
      <w:color w:val="595959" w:themeColor="text1" w:themeTint="A6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eastAsiaTheme="majorEastAsia" w:cstheme="majorBidi"/>
      <w:color w:val="7F7F7F" w:themeColor="text1" w:themeTint="8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eastAsiaTheme="majorEastAsia" w:cstheme="majorBidi"/>
      <w:color w:val="7F7F7F" w:themeColor="text1" w:themeTint="8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eastAsiaTheme="majorEastAsia" w:cstheme="majorBidi"/>
      <w:color w:val="7F7F7F" w:themeColor="text1" w:themeTint="80"/>
      <w:szCs w:val="21"/>
    </w:rPr>
  </w:style>
  <w:style w:type="character" w:customStyle="1" w:styleId="90">
    <w:name w:val="Заголовок 9 Знак"/>
    <w:basedOn w:val="a0"/>
    <w:link w:val="9"/>
    <w:semiHidden/>
    <w:rsid w:val="00236273"/>
    <w:rPr>
      <w:rFonts w:eastAsiaTheme="majorEastAsia" w:cstheme="majorBidi"/>
      <w:color w:val="7F7F7F" w:themeColor="text1" w:themeTint="8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styleId="1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character" w:customStyle="1" w:styleId="ScrollInlineCode">
    <w:name w:val="Scroll Inline Code"/>
    <w:basedOn w:val="a0"/>
    <w:uiPriority w:val="1"/>
    <w:qFormat/>
    <w:rsid w:val="00216D0B"/>
    <w:rPr>
      <w:rFonts w:ascii="Courier New" w:hAnsi="Courier New"/>
      <w:bdr w:val="none" w:sz="0" w:space="0" w:color="auto"/>
      <w:shd w:val="clear" w:color="auto" w:fill="F4F5F7"/>
    </w:rPr>
  </w:style>
  <w:style w:type="table" w:customStyle="1" w:styleId="ScrollCustomPanel">
    <w:name w:val="Scroll Custom Panel"/>
    <w:basedOn w:val="a1"/>
    <w:uiPriority w:val="99"/>
    <w:qFormat/>
    <w:rsid w:val="0010625D"/>
    <w:pPr>
      <w:ind w:left="173" w:right="259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EBFF"/>
    </w:tcPr>
  </w:style>
  <w:style w:type="table" w:customStyle="1" w:styleId="ScrollNoteCloud">
    <w:name w:val="Scroll Note Cloud"/>
    <w:basedOn w:val="a1"/>
    <w:uiPriority w:val="99"/>
    <w:rsid w:val="00250162"/>
    <w:pPr>
      <w:ind w:left="176" w:right="261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EAE6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67D48-4FC7-4DE2-A0A3-57B14334B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 Windows</cp:lastModifiedBy>
  <cp:revision>5</cp:revision>
  <dcterms:created xsi:type="dcterms:W3CDTF">2024-02-29T06:44:00Z</dcterms:created>
  <dcterms:modified xsi:type="dcterms:W3CDTF">2024-03-06T09:54:00Z</dcterms:modified>
</cp:coreProperties>
</file>