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mc:AlternateContent>
          <mc:Choice Requires="wpg">
            <w:drawing>
              <wp:anchor behindDoc="0" distT="0" distB="0" distL="0" distR="0" simplePos="0" locked="0" layoutInCell="1" allowOverlap="1" relativeHeight="2">
                <wp:simplePos x="0" y="0"/>
                <wp:positionH relativeFrom="column">
                  <wp:posOffset>-191135</wp:posOffset>
                </wp:positionH>
                <wp:positionV relativeFrom="paragraph">
                  <wp:posOffset>-114300</wp:posOffset>
                </wp:positionV>
                <wp:extent cx="6428740" cy="1141095"/>
                <wp:effectExtent l="0" t="0" r="0" b="0"/>
                <wp:wrapNone/>
                <wp:docPr id="1" name="Группа 1"/>
                <a:graphic xmlns:a="http://schemas.openxmlformats.org/drawingml/2006/main">
                  <a:graphicData uri="http://schemas.microsoft.com/office/word/2010/wordprocessingGroup">
                    <wpg:wgp>
                      <wpg:cNvGrpSpPr/>
                      <wpg:grpSpPr>
                        <a:xfrm>
                          <a:off x="0" y="0"/>
                          <a:ext cx="6428880" cy="1141200"/>
                          <a:chOff x="0" y="0"/>
                          <a:chExt cx="6428880" cy="1141200"/>
                        </a:xfrm>
                      </wpg:grpSpPr>
                      <wps:wsp>
                        <wps:cNvPr id="2" name="Text Box 3"/>
                        <wps:cNvSpPr/>
                        <wps:spPr>
                          <a:xfrm>
                            <a:off x="3623400" y="0"/>
                            <a:ext cx="2805480" cy="1141200"/>
                          </a:xfrm>
                          <a:prstGeom prst="rect">
                            <a:avLst/>
                          </a:prstGeom>
                          <a:noFill/>
                          <a:ln w="0">
                            <a:noFill/>
                          </a:ln>
                        </wps:spPr>
                        <wps:style>
                          <a:lnRef idx="0"/>
                          <a:fillRef idx="0"/>
                          <a:effectRef idx="0"/>
                          <a:fontRef idx="minor"/>
                        </wps:style>
                        <wps:txbx>
                          <w:txbxContent>
                            <w:p>
                              <w:pPr>
                                <w:pStyle w:val="Normal"/>
                                <w:ind w:right="-148" w:hanging="0"/>
                                <w:jc w:val="center"/>
                                <w:rPr>
                                  <w:spacing w:val="-4"/>
                                  <w:kern w:val="2"/>
                                  <w:sz w:val="28"/>
                                  <w:szCs w:val="26"/>
                                </w:rPr>
                              </w:pPr>
                              <w:r>
                                <w:rPr>
                                  <w:spacing w:val="-4"/>
                                  <w:kern w:val="2"/>
                                  <w:sz w:val="28"/>
                                  <w:szCs w:val="26"/>
                                </w:rPr>
                                <w:t>ТАТАРСТАН РЕСПУБЛИКАСЫ</w:t>
                              </w:r>
                            </w:p>
                            <w:p>
                              <w:pPr>
                                <w:pStyle w:val="Normal"/>
                                <w:ind w:right="-148" w:hanging="0"/>
                                <w:jc w:val="center"/>
                                <w:rPr>
                                  <w:spacing w:val="-4"/>
                                  <w:kern w:val="2"/>
                                  <w:sz w:val="28"/>
                                  <w:szCs w:val="26"/>
                                </w:rPr>
                              </w:pPr>
                              <w:r>
                                <w:rPr>
                                  <w:spacing w:val="-4"/>
                                  <w:kern w:val="2"/>
                                  <w:sz w:val="28"/>
                                  <w:szCs w:val="26"/>
                                  <w:lang w:val="tt-RU"/>
                                </w:rPr>
                                <w:t>МӘГАРИФ ҺӘМ ФӘН</w:t>
                              </w:r>
                              <w:r>
                                <w:rPr>
                                  <w:spacing w:val="-4"/>
                                  <w:kern w:val="2"/>
                                  <w:sz w:val="28"/>
                                  <w:szCs w:val="26"/>
                                </w:rPr>
                                <w:t xml:space="preserve"> МИНИСТРЛЫГЫ</w:t>
                              </w:r>
                            </w:p>
                            <w:p>
                              <w:pPr>
                                <w:pStyle w:val="Normal"/>
                                <w:ind w:right="-148" w:hanging="0"/>
                                <w:jc w:val="center"/>
                                <w:rPr>
                                  <w:kern w:val="2"/>
                                  <w:sz w:val="14"/>
                                  <w:szCs w:val="14"/>
                                </w:rPr>
                              </w:pPr>
                              <w:r>
                                <w:rPr>
                                  <w:kern w:val="2"/>
                                  <w:sz w:val="14"/>
                                  <w:szCs w:val="14"/>
                                </w:rPr>
                              </w:r>
                            </w:p>
                            <w:p>
                              <w:pPr>
                                <w:pStyle w:val="Normal"/>
                                <w:ind w:right="-148" w:hanging="0"/>
                                <w:jc w:val="center"/>
                                <w:rPr>
                                  <w:kern w:val="2"/>
                                  <w:lang w:val="tt-RU"/>
                                </w:rPr>
                              </w:pPr>
                              <w:r>
                                <w:rPr>
                                  <w:kern w:val="2"/>
                                </w:rPr>
                                <w:t xml:space="preserve">Кремль ур., 9 нчы йорт, Казан </w:t>
                              </w:r>
                              <w:r>
                                <w:rPr>
                                  <w:kern w:val="2"/>
                                  <w:lang w:val="be-BY"/>
                                </w:rPr>
                                <w:t>ш</w:t>
                              </w:r>
                              <w:r>
                                <w:rPr>
                                  <w:kern w:val="2"/>
                                  <w:lang w:val="tt-RU"/>
                                </w:rPr>
                                <w:t>әһәре</w:t>
                              </w:r>
                              <w:r>
                                <w:rPr>
                                  <w:kern w:val="2"/>
                                </w:rPr>
                                <w:t>,</w:t>
                              </w:r>
                              <w:r>
                                <w:rPr>
                                  <w:kern w:val="2"/>
                                  <w:lang w:val="tt-RU"/>
                                </w:rPr>
                                <w:t xml:space="preserve"> </w:t>
                              </w:r>
                              <w:r>
                                <w:rPr>
                                  <w:kern w:val="2"/>
                                </w:rPr>
                                <w:t>420</w:t>
                              </w:r>
                              <w:r>
                                <w:rPr>
                                  <w:kern w:val="2"/>
                                  <w:lang w:val="tt-RU"/>
                                </w:rPr>
                                <w:t>111</w:t>
                              </w:r>
                            </w:p>
                          </w:txbxContent>
                        </wps:txbx>
                        <wps:bodyPr tIns="154800" anchor="t">
                          <a:noAutofit/>
                        </wps:bodyPr>
                      </wps:wsp>
                      <wpg:grpSp>
                        <wpg:cNvGrpSpPr/>
                        <wpg:grpSpPr>
                          <a:xfrm>
                            <a:off x="0" y="0"/>
                            <a:ext cx="3620880" cy="1071720"/>
                          </a:xfrm>
                        </wpg:grpSpPr>
                        <wps:wsp>
                          <wps:cNvPr id="3" name="Text Box 5"/>
                          <wps:cNvSpPr/>
                          <wps:spPr>
                            <a:xfrm>
                              <a:off x="0" y="0"/>
                              <a:ext cx="2776680" cy="1071720"/>
                            </a:xfrm>
                            <a:prstGeom prst="rect">
                              <a:avLst/>
                            </a:prstGeom>
                            <a:solidFill>
                              <a:srgbClr val="ffffff"/>
                            </a:solidFill>
                            <a:ln w="0">
                              <a:noFill/>
                            </a:ln>
                          </wps:spPr>
                          <wps:style>
                            <a:lnRef idx="0"/>
                            <a:fillRef idx="0"/>
                            <a:effectRef idx="0"/>
                            <a:fontRef idx="minor"/>
                          </wps:style>
                          <wps:txbx>
                            <w:txbxContent>
                              <w:p>
                                <w:pPr>
                                  <w:pStyle w:val="Normal"/>
                                  <w:ind w:left="-142" w:right="-103" w:hanging="0"/>
                                  <w:jc w:val="center"/>
                                  <w:rPr>
                                    <w:spacing w:val="-8"/>
                                    <w:sz w:val="28"/>
                                    <w:szCs w:val="26"/>
                                  </w:rPr>
                                </w:pPr>
                                <w:r>
                                  <w:rPr>
                                    <w:spacing w:val="-8"/>
                                    <w:sz w:val="28"/>
                                    <w:szCs w:val="26"/>
                                  </w:rPr>
                                  <w:t xml:space="preserve">МИНИСТЕРСТВО </w:t>
                                </w:r>
                              </w:p>
                              <w:p>
                                <w:pPr>
                                  <w:pStyle w:val="Normal"/>
                                  <w:ind w:left="-142" w:right="-103" w:hanging="0"/>
                                  <w:jc w:val="center"/>
                                  <w:rPr>
                                    <w:spacing w:val="-8"/>
                                    <w:sz w:val="28"/>
                                    <w:szCs w:val="26"/>
                                  </w:rPr>
                                </w:pPr>
                                <w:r>
                                  <w:rPr>
                                    <w:spacing w:val="-8"/>
                                    <w:sz w:val="28"/>
                                    <w:szCs w:val="26"/>
                                  </w:rPr>
                                  <w:t>ОБРАЗОВАНИЯ И НАУКИ</w:t>
                                </w:r>
                              </w:p>
                              <w:p>
                                <w:pPr>
                                  <w:pStyle w:val="Normal"/>
                                  <w:ind w:left="-142" w:right="-103" w:hanging="0"/>
                                  <w:jc w:val="center"/>
                                  <w:rPr>
                                    <w:spacing w:val="-20"/>
                                    <w:sz w:val="28"/>
                                    <w:szCs w:val="26"/>
                                  </w:rPr>
                                </w:pPr>
                                <w:r>
                                  <w:rPr>
                                    <w:spacing w:val="-8"/>
                                    <w:sz w:val="28"/>
                                    <w:szCs w:val="26"/>
                                  </w:rPr>
                                  <w:t>РЕСПУБЛИКИ ТАТАРСТАН</w:t>
                                </w:r>
                              </w:p>
                              <w:p>
                                <w:pPr>
                                  <w:pStyle w:val="Normal"/>
                                  <w:ind w:left="-142" w:right="-103" w:hanging="0"/>
                                  <w:jc w:val="center"/>
                                  <w:rPr>
                                    <w:sz w:val="14"/>
                                    <w:szCs w:val="14"/>
                                  </w:rPr>
                                </w:pPr>
                                <w:r>
                                  <w:rPr>
                                    <w:sz w:val="14"/>
                                    <w:szCs w:val="14"/>
                                  </w:rPr>
                                </w:r>
                              </w:p>
                              <w:p>
                                <w:pPr>
                                  <w:pStyle w:val="Normal"/>
                                  <w:ind w:left="-142" w:right="-103" w:hanging="0"/>
                                  <w:jc w:val="center"/>
                                  <w:rPr/>
                                </w:pPr>
                                <w:r>
                                  <w:rPr/>
                                  <w:t>ул.Кремлевская, д.9, г.Казань, 420111</w:t>
                                </w:r>
                              </w:p>
                              <w:p>
                                <w:pPr>
                                  <w:pStyle w:val="Normal"/>
                                  <w:ind w:left="-142" w:right="-103" w:hanging="0"/>
                                  <w:jc w:val="center"/>
                                  <w:rPr/>
                                </w:pPr>
                                <w:r>
                                  <w:rPr/>
                                </w:r>
                              </w:p>
                            </w:txbxContent>
                          </wps:txbx>
                          <wps:bodyPr tIns="154800" anchor="t">
                            <a:noAutofit/>
                          </wps:bodyPr>
                        </wps:wsp>
                        <pic:pic xmlns:pic="http://schemas.openxmlformats.org/drawingml/2006/picture">
                          <pic:nvPicPr>
                            <pic:cNvPr id="4" name="Рисунок 1" descr=""/>
                            <pic:cNvPicPr/>
                          </pic:nvPicPr>
                          <pic:blipFill>
                            <a:blip r:embed="rId2"/>
                            <a:srcRect l="330" t="396" r="495" b="517"/>
                            <a:stretch/>
                          </pic:blipFill>
                          <pic:spPr>
                            <a:xfrm>
                              <a:off x="2890440" y="118080"/>
                              <a:ext cx="730080" cy="716760"/>
                            </a:xfrm>
                            <a:prstGeom prst="rect">
                              <a:avLst/>
                            </a:prstGeom>
                            <a:ln w="0">
                              <a:noFill/>
                            </a:ln>
                          </pic:spPr>
                        </pic:pic>
                      </wpg:grpSp>
                    </wpg:wgp>
                  </a:graphicData>
                </a:graphic>
              </wp:anchor>
            </w:drawing>
          </mc:Choice>
          <mc:Fallback>
            <w:pict>
              <v:group id="shape_0" alt="Группа 1" style="position:absolute;margin-left:-15.05pt;margin-top:-9pt;width:506.2pt;height:89.85pt" coordorigin="-301,-180" coordsize="10124,1797">
                <v:rect id="shape_0" ID="Text Box 3" path="m0,0l-2147483645,0l-2147483645,-2147483646l0,-2147483646xe" stroked="f" o:allowincell="f" style="position:absolute;left:5405;top:-180;width:4417;height:1796;mso-wrap-style:square;v-text-anchor:top">
                  <v:fill o:detectmouseclick="t" on="false"/>
                  <v:stroke color="#3465a4" joinstyle="round" endcap="flat"/>
                  <v:textbox>
                    <w:txbxContent>
                      <w:p>
                        <w:pPr>
                          <w:pStyle w:val="Normal"/>
                          <w:ind w:right="-148" w:hanging="0"/>
                          <w:jc w:val="center"/>
                          <w:rPr>
                            <w:spacing w:val="-4"/>
                            <w:kern w:val="2"/>
                            <w:sz w:val="28"/>
                            <w:szCs w:val="26"/>
                          </w:rPr>
                        </w:pPr>
                        <w:r>
                          <w:rPr>
                            <w:spacing w:val="-4"/>
                            <w:kern w:val="2"/>
                            <w:sz w:val="28"/>
                            <w:szCs w:val="26"/>
                          </w:rPr>
                          <w:t>ТАТАРСТАН РЕСПУБЛИКАСЫ</w:t>
                        </w:r>
                      </w:p>
                      <w:p>
                        <w:pPr>
                          <w:pStyle w:val="Normal"/>
                          <w:ind w:right="-148" w:hanging="0"/>
                          <w:jc w:val="center"/>
                          <w:rPr>
                            <w:spacing w:val="-4"/>
                            <w:kern w:val="2"/>
                            <w:sz w:val="28"/>
                            <w:szCs w:val="26"/>
                          </w:rPr>
                        </w:pPr>
                        <w:r>
                          <w:rPr>
                            <w:spacing w:val="-4"/>
                            <w:kern w:val="2"/>
                            <w:sz w:val="28"/>
                            <w:szCs w:val="26"/>
                            <w:lang w:val="tt-RU"/>
                          </w:rPr>
                          <w:t>МӘГАРИФ ҺӘМ ФӘН</w:t>
                        </w:r>
                        <w:r>
                          <w:rPr>
                            <w:spacing w:val="-4"/>
                            <w:kern w:val="2"/>
                            <w:sz w:val="28"/>
                            <w:szCs w:val="26"/>
                          </w:rPr>
                          <w:t xml:space="preserve"> МИНИСТРЛЫГЫ</w:t>
                        </w:r>
                      </w:p>
                      <w:p>
                        <w:pPr>
                          <w:pStyle w:val="Normal"/>
                          <w:ind w:right="-148" w:hanging="0"/>
                          <w:jc w:val="center"/>
                          <w:rPr>
                            <w:kern w:val="2"/>
                            <w:sz w:val="14"/>
                            <w:szCs w:val="14"/>
                          </w:rPr>
                        </w:pPr>
                        <w:r>
                          <w:rPr>
                            <w:kern w:val="2"/>
                            <w:sz w:val="14"/>
                            <w:szCs w:val="14"/>
                          </w:rPr>
                        </w:r>
                      </w:p>
                      <w:p>
                        <w:pPr>
                          <w:pStyle w:val="Normal"/>
                          <w:ind w:right="-148" w:hanging="0"/>
                          <w:jc w:val="center"/>
                          <w:rPr>
                            <w:kern w:val="2"/>
                            <w:lang w:val="tt-RU"/>
                          </w:rPr>
                        </w:pPr>
                        <w:r>
                          <w:rPr>
                            <w:kern w:val="2"/>
                          </w:rPr>
                          <w:t xml:space="preserve">Кремль ур., 9 нчы йорт, Казан </w:t>
                        </w:r>
                        <w:r>
                          <w:rPr>
                            <w:kern w:val="2"/>
                            <w:lang w:val="be-BY"/>
                          </w:rPr>
                          <w:t>ш</w:t>
                        </w:r>
                        <w:r>
                          <w:rPr>
                            <w:kern w:val="2"/>
                            <w:lang w:val="tt-RU"/>
                          </w:rPr>
                          <w:t>әһәре</w:t>
                        </w:r>
                        <w:r>
                          <w:rPr>
                            <w:kern w:val="2"/>
                          </w:rPr>
                          <w:t>,</w:t>
                        </w:r>
                        <w:r>
                          <w:rPr>
                            <w:kern w:val="2"/>
                            <w:lang w:val="tt-RU"/>
                          </w:rPr>
                          <w:t xml:space="preserve"> </w:t>
                        </w:r>
                        <w:r>
                          <w:rPr>
                            <w:kern w:val="2"/>
                          </w:rPr>
                          <w:t>420</w:t>
                        </w:r>
                        <w:r>
                          <w:rPr>
                            <w:kern w:val="2"/>
                            <w:lang w:val="tt-RU"/>
                          </w:rPr>
                          <w:t>111</w:t>
                        </w:r>
                      </w:p>
                    </w:txbxContent>
                  </v:textbox>
                  <w10:wrap type="none"/>
                </v:rect>
                <v:group id="shape_0" style="position:absolute;left:-301;top:-180;width:5702;height:1688">
                  <v:rect id="shape_0" ID="Text Box 5" path="m0,0l-2147483645,0l-2147483645,-2147483646l0,-2147483646xe" fillcolor="white" stroked="f" o:allowincell="f" style="position:absolute;left:-301;top:-180;width:4372;height:1687;mso-wrap-style:square;v-text-anchor:top">
                    <v:fill o:detectmouseclick="t" type="solid" color2="black"/>
                    <v:stroke color="#3465a4" joinstyle="round" endcap="flat"/>
                    <v:textbox>
                      <w:txbxContent>
                        <w:p>
                          <w:pPr>
                            <w:pStyle w:val="Normal"/>
                            <w:ind w:left="-142" w:right="-103" w:hanging="0"/>
                            <w:jc w:val="center"/>
                            <w:rPr>
                              <w:spacing w:val="-8"/>
                              <w:sz w:val="28"/>
                              <w:szCs w:val="26"/>
                            </w:rPr>
                          </w:pPr>
                          <w:r>
                            <w:rPr>
                              <w:spacing w:val="-8"/>
                              <w:sz w:val="28"/>
                              <w:szCs w:val="26"/>
                            </w:rPr>
                            <w:t xml:space="preserve">МИНИСТЕРСТВО </w:t>
                          </w:r>
                        </w:p>
                        <w:p>
                          <w:pPr>
                            <w:pStyle w:val="Normal"/>
                            <w:ind w:left="-142" w:right="-103" w:hanging="0"/>
                            <w:jc w:val="center"/>
                            <w:rPr>
                              <w:spacing w:val="-8"/>
                              <w:sz w:val="28"/>
                              <w:szCs w:val="26"/>
                            </w:rPr>
                          </w:pPr>
                          <w:r>
                            <w:rPr>
                              <w:spacing w:val="-8"/>
                              <w:sz w:val="28"/>
                              <w:szCs w:val="26"/>
                            </w:rPr>
                            <w:t>ОБРАЗОВАНИЯ И НАУКИ</w:t>
                          </w:r>
                        </w:p>
                        <w:p>
                          <w:pPr>
                            <w:pStyle w:val="Normal"/>
                            <w:ind w:left="-142" w:right="-103" w:hanging="0"/>
                            <w:jc w:val="center"/>
                            <w:rPr>
                              <w:spacing w:val="-20"/>
                              <w:sz w:val="28"/>
                              <w:szCs w:val="26"/>
                            </w:rPr>
                          </w:pPr>
                          <w:r>
                            <w:rPr>
                              <w:spacing w:val="-8"/>
                              <w:sz w:val="28"/>
                              <w:szCs w:val="26"/>
                            </w:rPr>
                            <w:t>РЕСПУБЛИКИ ТАТАРСТАН</w:t>
                          </w:r>
                        </w:p>
                        <w:p>
                          <w:pPr>
                            <w:pStyle w:val="Normal"/>
                            <w:ind w:left="-142" w:right="-103" w:hanging="0"/>
                            <w:jc w:val="center"/>
                            <w:rPr>
                              <w:sz w:val="14"/>
                              <w:szCs w:val="14"/>
                            </w:rPr>
                          </w:pPr>
                          <w:r>
                            <w:rPr>
                              <w:sz w:val="14"/>
                              <w:szCs w:val="14"/>
                            </w:rPr>
                          </w:r>
                        </w:p>
                        <w:p>
                          <w:pPr>
                            <w:pStyle w:val="Normal"/>
                            <w:ind w:left="-142" w:right="-103" w:hanging="0"/>
                            <w:jc w:val="center"/>
                            <w:rPr/>
                          </w:pPr>
                          <w:r>
                            <w:rPr/>
                            <w:t>ул.Кремлевская, д.9, г.Казань, 420111</w:t>
                          </w:r>
                        </w:p>
                        <w:p>
                          <w:pPr>
                            <w:pStyle w:val="Normal"/>
                            <w:ind w:left="-142" w:right="-103" w:hanging="0"/>
                            <w:jc w:val="center"/>
                            <w:rPr/>
                          </w:pPr>
                          <w:r>
                            <w:rPr/>
                          </w:r>
                        </w:p>
                      </w:txbxContent>
                    </v:textbox>
                    <w10:wrap type="none"/>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Рисунок 1" stroked="f" o:allowincell="f" style="position:absolute;left:4251;top:6;width:1149;height:1128;mso-wrap-style:none;v-text-anchor:middle" type="_x0000_t75">
                    <v:imagedata r:id="rId3" o:detectmouseclick="t"/>
                    <v:stroke color="#3465a4" joinstyle="round" endcap="flat"/>
                    <w10:wrap type="none"/>
                  </v:shape>
                </v:group>
              </v:group>
            </w:pict>
          </mc:Fallback>
        </mc:AlternateContent>
      </w:r>
    </w:p>
    <w:p>
      <w:pPr>
        <w:pStyle w:val="Normal"/>
        <w:rPr/>
      </w:pPr>
      <w:r>
        <w:rPr/>
      </w:r>
    </w:p>
    <w:p>
      <w:pPr>
        <w:pStyle w:val="Normal"/>
        <w:rPr/>
      </w:pPr>
      <w:r>
        <w:rPr/>
      </w:r>
    </w:p>
    <w:p>
      <w:pPr>
        <w:pStyle w:val="Normal"/>
        <w:rPr/>
      </w:pPr>
      <w:r>
        <w:rPr/>
      </w:r>
    </w:p>
    <w:p>
      <w:pPr>
        <w:pStyle w:val="Normal"/>
        <w:rPr/>
      </w:pPr>
      <w:r>
        <w:rPr/>
      </w:r>
    </w:p>
    <w:p>
      <w:pPr>
        <w:pStyle w:val="Normal"/>
        <w:rPr>
          <w:b/>
          <w:bCs/>
          <w:sz w:val="32"/>
          <w:szCs w:val="32"/>
        </w:rPr>
      </w:pPr>
      <w:r>
        <w:rPr>
          <w:b/>
          <w:bCs/>
          <w:sz w:val="32"/>
          <w:szCs w:val="32"/>
        </w:rPr>
      </w:r>
    </w:p>
    <w:p>
      <w:pPr>
        <w:pStyle w:val="Normal"/>
        <w:pBdr>
          <w:bottom w:val="single" w:sz="12" w:space="1" w:color="000000"/>
        </w:pBdr>
        <w:ind w:right="566" w:hanging="0"/>
        <w:jc w:val="center"/>
        <w:rPr>
          <w:lang w:val="tt-RU"/>
        </w:rPr>
      </w:pPr>
      <w:r>
        <w:rPr>
          <w:lang w:val="tt-RU"/>
        </w:rPr>
      </w:r>
    </w:p>
    <w:p>
      <w:pPr>
        <w:pStyle w:val="Normal"/>
        <w:pBdr>
          <w:bottom w:val="single" w:sz="12" w:space="1" w:color="000000"/>
        </w:pBdr>
        <w:ind w:right="566" w:hanging="0"/>
        <w:jc w:val="center"/>
        <w:rPr>
          <w:sz w:val="6"/>
          <w:szCs w:val="6"/>
          <w:lang w:val="tt-RU"/>
        </w:rPr>
      </w:pPr>
      <w:r>
        <w:rPr>
          <w:lang w:val="tt-RU"/>
        </w:rPr>
        <w:t>Тел.: (843) 294-95-90, факс: (843) 292-93-51, e-mail: Minobr.Priemnaya@tatar.ru, сайт: mon.tatarstan.ru</w:t>
      </w:r>
    </w:p>
    <w:p>
      <w:pPr>
        <w:pStyle w:val="Normal"/>
        <w:ind w:right="707" w:hanging="0"/>
        <w:rPr>
          <w:b/>
          <w:bCs/>
          <w:sz w:val="14"/>
          <w:szCs w:val="14"/>
          <w:lang w:val="tt-RU"/>
        </w:rPr>
      </w:pPr>
      <w:r>
        <w:rPr>
          <w:b/>
          <w:bCs/>
          <w:sz w:val="14"/>
          <w:szCs w:val="14"/>
          <w:lang w:val="tt-RU"/>
        </w:rPr>
      </w:r>
    </w:p>
    <w:p>
      <w:pPr>
        <w:pStyle w:val="Normal"/>
        <w:rPr>
          <w:lang w:val="tt-RU"/>
        </w:rPr>
      </w:pPr>
      <w:r>
        <w:rPr>
          <w:lang w:val="tt-RU"/>
        </w:rPr>
        <w:t>______________________№_________________</w:t>
      </w:r>
    </w:p>
    <w:p>
      <w:pPr>
        <w:pStyle w:val="Normal"/>
        <w:rPr>
          <w:sz w:val="4"/>
          <w:lang w:val="tt-RU"/>
        </w:rPr>
      </w:pPr>
      <w:r>
        <w:rPr>
          <w:sz w:val="4"/>
          <w:lang w:val="tt-RU"/>
        </w:rPr>
      </w:r>
    </w:p>
    <w:p>
      <w:pPr>
        <w:pStyle w:val="Normal"/>
        <w:rPr>
          <w:sz w:val="16"/>
        </w:rPr>
      </w:pPr>
      <w:r>
        <w:rPr>
          <w:sz w:val="16"/>
        </w:rPr>
      </w:r>
    </w:p>
    <w:p>
      <w:pPr>
        <w:pStyle w:val="Normal"/>
        <w:rPr/>
      </w:pPr>
      <w:r>
        <w:rPr/>
        <w:t>На №_________________от_________________</w:t>
      </w:r>
    </w:p>
    <w:p>
      <w:pPr>
        <w:pStyle w:val="Normal"/>
        <w:overflowPunct w:val="false"/>
        <w:ind w:left="5954" w:hanging="0"/>
        <w:textAlignment w:val="auto"/>
        <w:rPr>
          <w:b/>
          <w:sz w:val="28"/>
          <w:szCs w:val="28"/>
        </w:rPr>
      </w:pPr>
      <w:r>
        <w:rPr>
          <w:b/>
          <w:sz w:val="28"/>
          <w:szCs w:val="28"/>
        </w:rPr>
        <w:t>Руководителям отделов (управлений) образования исполнительных комитетов</w:t>
      </w:r>
    </w:p>
    <w:p>
      <w:pPr>
        <w:pStyle w:val="Normal"/>
        <w:overflowPunct w:val="false"/>
        <w:ind w:left="5954" w:hanging="0"/>
        <w:textAlignment w:val="auto"/>
        <w:rPr>
          <w:b/>
          <w:sz w:val="28"/>
          <w:szCs w:val="28"/>
        </w:rPr>
      </w:pPr>
      <w:r>
        <w:rPr>
          <w:b/>
          <w:sz w:val="28"/>
          <w:szCs w:val="28"/>
        </w:rPr>
        <w:t>муниципальных образований Республики Татарстан</w:t>
      </w:r>
    </w:p>
    <w:p>
      <w:pPr>
        <w:pStyle w:val="Normal"/>
        <w:overflowPunct w:val="false"/>
        <w:ind w:left="5954" w:hanging="0"/>
        <w:textAlignment w:val="auto"/>
        <w:rPr>
          <w:b/>
          <w:sz w:val="24"/>
          <w:szCs w:val="24"/>
        </w:rPr>
      </w:pPr>
      <w:r>
        <w:rPr>
          <w:b/>
          <w:sz w:val="24"/>
          <w:szCs w:val="24"/>
        </w:rPr>
      </w:r>
    </w:p>
    <w:p>
      <w:pPr>
        <w:pStyle w:val="Normal"/>
        <w:overflowPunct w:val="false"/>
        <w:ind w:left="5954" w:hanging="0"/>
        <w:textAlignment w:val="auto"/>
        <w:rPr>
          <w:b/>
          <w:sz w:val="28"/>
          <w:szCs w:val="28"/>
        </w:rPr>
      </w:pPr>
      <w:r>
        <w:rPr>
          <w:b/>
          <w:sz w:val="28"/>
          <w:szCs w:val="28"/>
        </w:rPr>
        <w:t xml:space="preserve">Руководителям государственных образовательных организаций </w:t>
      </w:r>
    </w:p>
    <w:p>
      <w:pPr>
        <w:pStyle w:val="Normal"/>
        <w:overflowPunct w:val="false"/>
        <w:textAlignment w:val="auto"/>
        <w:rPr>
          <w:rFonts w:eastAsia="Calibri"/>
          <w:sz w:val="24"/>
          <w:szCs w:val="24"/>
          <w:lang w:eastAsia="en-US"/>
        </w:rPr>
      </w:pPr>
      <w:r>
        <w:rPr>
          <w:rFonts w:eastAsia="Calibri"/>
          <w:sz w:val="24"/>
          <w:szCs w:val="24"/>
          <w:lang w:eastAsia="en-US"/>
        </w:rPr>
      </w:r>
    </w:p>
    <w:p>
      <w:pPr>
        <w:pStyle w:val="Normal"/>
        <w:overflowPunct w:val="false"/>
        <w:textAlignment w:val="auto"/>
        <w:rPr>
          <w:rFonts w:eastAsia="Calibri"/>
          <w:sz w:val="24"/>
          <w:szCs w:val="24"/>
          <w:lang w:eastAsia="en-US"/>
        </w:rPr>
      </w:pPr>
      <w:r>
        <w:rPr>
          <w:rFonts w:eastAsia="Calibri"/>
          <w:sz w:val="24"/>
          <w:szCs w:val="24"/>
          <w:lang w:eastAsia="en-US"/>
        </w:rPr>
        <w:t xml:space="preserve">О всероссийском образовательном проекте </w:t>
      </w:r>
    </w:p>
    <w:p>
      <w:pPr>
        <w:pStyle w:val="Normal"/>
        <w:overflowPunct w:val="false"/>
        <w:textAlignment w:val="auto"/>
        <w:rPr>
          <w:rFonts w:eastAsia="Calibri"/>
          <w:sz w:val="24"/>
          <w:szCs w:val="24"/>
          <w:lang w:eastAsia="en-US"/>
        </w:rPr>
      </w:pPr>
      <w:r>
        <w:rPr>
          <w:rFonts w:eastAsia="Calibri"/>
          <w:sz w:val="24"/>
          <w:szCs w:val="24"/>
          <w:lang w:eastAsia="en-US"/>
        </w:rPr>
        <w:t xml:space="preserve">«Урок цифры» по теме «Код города: </w:t>
      </w:r>
    </w:p>
    <w:p>
      <w:pPr>
        <w:pStyle w:val="Normal"/>
        <w:overflowPunct w:val="false"/>
        <w:textAlignment w:val="auto"/>
        <w:rPr>
          <w:rFonts w:eastAsia="Calibri"/>
          <w:sz w:val="24"/>
          <w:szCs w:val="24"/>
          <w:lang w:eastAsia="en-US"/>
        </w:rPr>
      </w:pPr>
      <w:r>
        <w:rPr>
          <w:rFonts w:eastAsia="Calibri"/>
          <w:sz w:val="24"/>
          <w:szCs w:val="24"/>
          <w:lang w:eastAsia="en-US"/>
        </w:rPr>
        <w:t>технологии в движении»</w:t>
      </w:r>
    </w:p>
    <w:p>
      <w:pPr>
        <w:pStyle w:val="Normal"/>
        <w:overflowPunct w:val="false"/>
        <w:jc w:val="center"/>
        <w:textAlignment w:val="auto"/>
        <w:rPr>
          <w:b/>
          <w:sz w:val="28"/>
          <w:szCs w:val="28"/>
        </w:rPr>
      </w:pPr>
      <w:r>
        <w:rPr>
          <w:b/>
          <w:sz w:val="28"/>
          <w:szCs w:val="28"/>
        </w:rPr>
      </w:r>
    </w:p>
    <w:p>
      <w:pPr>
        <w:pStyle w:val="Normal"/>
        <w:overflowPunct w:val="false"/>
        <w:jc w:val="center"/>
        <w:textAlignment w:val="auto"/>
        <w:rPr>
          <w:b/>
          <w:sz w:val="28"/>
          <w:szCs w:val="28"/>
        </w:rPr>
      </w:pPr>
      <w:r>
        <w:rPr>
          <w:b/>
          <w:sz w:val="28"/>
          <w:szCs w:val="28"/>
        </w:rPr>
        <w:t>Уважаемые коллеги!</w:t>
      </w:r>
    </w:p>
    <w:p>
      <w:pPr>
        <w:pStyle w:val="Normal"/>
        <w:tabs>
          <w:tab w:val="clear" w:pos="708"/>
          <w:tab w:val="left" w:pos="2730" w:leader="none"/>
        </w:tabs>
        <w:spacing w:before="0" w:after="0"/>
        <w:contextualSpacing/>
        <w:jc w:val="both"/>
        <w:rPr>
          <w:sz w:val="28"/>
          <w:szCs w:val="28"/>
        </w:rPr>
      </w:pPr>
      <w:r>
        <w:rPr>
          <w:sz w:val="28"/>
          <w:szCs w:val="28"/>
        </w:rPr>
      </w:r>
    </w:p>
    <w:p>
      <w:pPr>
        <w:pStyle w:val="Normal"/>
        <w:overflowPunct w:val="false"/>
        <w:spacing w:lineRule="auto" w:line="360"/>
        <w:ind w:firstLine="709"/>
        <w:jc w:val="both"/>
        <w:textAlignment w:val="auto"/>
        <w:rPr>
          <w:rFonts w:eastAsia="Calibri"/>
          <w:sz w:val="28"/>
          <w:szCs w:val="28"/>
          <w:lang w:eastAsia="en-US"/>
        </w:rPr>
      </w:pPr>
      <w:r>
        <w:rPr>
          <w:sz w:val="28"/>
          <w:szCs w:val="28"/>
          <w:lang w:val="tt-RU"/>
        </w:rPr>
        <w:t>Руководствуясь письмом Министерства цифрового развития, связи и массовых коммуникаций Российской Федерации от 20.11.2024 № СК-П18-330236, Министерство образования и науки Республики Татарстан информирует, что                  в период с 2 по 22 декабря 2024 года в рамках всероссийского образова</w:t>
      </w:r>
      <w:bookmarkStart w:id="0" w:name="_GoBack"/>
      <w:bookmarkEnd w:id="0"/>
      <w:r>
        <w:rPr>
          <w:sz w:val="28"/>
          <w:szCs w:val="28"/>
          <w:lang w:val="tt-RU"/>
        </w:rPr>
        <w:t xml:space="preserve">тельного проекта «Урок цифры» проводится очередной урок по теме </w:t>
      </w:r>
      <w:r>
        <w:rPr>
          <w:rFonts w:eastAsia="Calibri"/>
          <w:sz w:val="28"/>
          <w:szCs w:val="28"/>
          <w:lang w:eastAsia="en-US"/>
        </w:rPr>
        <w:t>«Код города: технологии в движении», направленный на развитие ключевых компетенций цифровой экономики у школьников, а также их раннюю профориентацию в сфере информационных технологий (далее – Урок). Кроме того, в рамках Урока учащиеся узнают, как различные технологии и алгоритмы, включая искусственный интеллект и машинное обучение, обеспечивают работу современного сервиса такси.</w:t>
      </w:r>
    </w:p>
    <w:p>
      <w:pPr>
        <w:pStyle w:val="Normal"/>
        <w:overflowPunct w:val="false"/>
        <w:spacing w:lineRule="auto" w:line="360"/>
        <w:ind w:firstLine="709"/>
        <w:jc w:val="both"/>
        <w:textAlignment w:val="auto"/>
        <w:rPr/>
      </w:pPr>
      <w:r>
        <w:rPr>
          <w:sz w:val="28"/>
          <w:szCs w:val="28"/>
        </w:rPr>
        <w:t>Организаторами Урока выступают</w:t>
      </w:r>
      <w:r>
        <w:rPr/>
        <w:t xml:space="preserve"> </w:t>
      </w:r>
      <w:r>
        <w:rPr>
          <w:sz w:val="28"/>
          <w:szCs w:val="28"/>
        </w:rPr>
        <w:t>Министерство цифрового развития, связи и массовых коммуникаций Российской Федерации, Министерство просвещения Российской Федерации, АНО «Цифровая экономика» в партнерстве с ключевыми российскими организациями сферы информационных технологий.</w:t>
      </w:r>
      <w:r>
        <w:rPr/>
        <w:t xml:space="preserve"> </w:t>
      </w:r>
    </w:p>
    <w:p>
      <w:pPr>
        <w:pStyle w:val="Normal"/>
        <w:overflowPunct w:val="false"/>
        <w:spacing w:lineRule="auto" w:line="360"/>
        <w:ind w:firstLine="709"/>
        <w:jc w:val="both"/>
        <w:textAlignment w:val="auto"/>
        <w:rPr>
          <w:sz w:val="28"/>
          <w:szCs w:val="28"/>
        </w:rPr>
      </w:pPr>
      <w:r>
        <w:rPr>
          <w:sz w:val="28"/>
          <w:szCs w:val="28"/>
        </w:rPr>
        <w:t>С учетом изложенного просим обеспечить проведение Урока в общеобразовательных организациях ваших муниципальных образований в установленный срок, а также обеспечить участие педагогических работников, ответственных за проведение Урока, в тематическом вебинаре                              28.11.2024 в 10:00 часов на официальном сайте всероссийского образовательного проекта «Урок цифры» по адресу https://урокцифры.рф.</w:t>
      </w:r>
    </w:p>
    <w:p>
      <w:pPr>
        <w:pStyle w:val="Normal"/>
        <w:overflowPunct w:val="false"/>
        <w:spacing w:lineRule="auto" w:line="360"/>
        <w:ind w:firstLine="709"/>
        <w:jc w:val="both"/>
        <w:textAlignment w:val="auto"/>
        <w:rPr>
          <w:sz w:val="28"/>
          <w:szCs w:val="28"/>
        </w:rPr>
      </w:pPr>
      <w:r>
        <w:rPr>
          <w:sz w:val="28"/>
          <w:szCs w:val="28"/>
        </w:rPr>
        <w:t>Обращаем ваше внимание, что пресс-релиз об Уроке не подлежит распространению до 29.11.2024.</w:t>
      </w:r>
    </w:p>
    <w:p>
      <w:pPr>
        <w:pStyle w:val="Normal"/>
        <w:overflowPunct w:val="false"/>
        <w:spacing w:lineRule="auto" w:line="360"/>
        <w:ind w:firstLine="709"/>
        <w:jc w:val="both"/>
        <w:textAlignment w:val="auto"/>
        <w:rPr>
          <w:sz w:val="28"/>
          <w:szCs w:val="28"/>
        </w:rPr>
      </w:pPr>
      <w:r>
        <w:rPr>
          <w:sz w:val="28"/>
          <w:szCs w:val="28"/>
        </w:rPr>
        <w:t>Методические материалы к Уроку будут доступны для ознакомления по адресу https://урокцифры.рф в ближайшее время.</w:t>
      </w:r>
    </w:p>
    <w:p>
      <w:pPr>
        <w:pStyle w:val="Normal"/>
        <w:overflowPunct w:val="false"/>
        <w:ind w:firstLine="709"/>
        <w:jc w:val="both"/>
        <w:textAlignment w:val="auto"/>
        <w:rPr>
          <w:sz w:val="28"/>
          <w:szCs w:val="28"/>
        </w:rPr>
      </w:pPr>
      <w:r>
        <w:rPr>
          <w:sz w:val="28"/>
          <w:szCs w:val="28"/>
        </w:rPr>
      </w:r>
    </w:p>
    <w:p>
      <w:pPr>
        <w:pStyle w:val="Normal"/>
        <w:overflowPunct w:val="false"/>
        <w:ind w:firstLine="709"/>
        <w:jc w:val="both"/>
        <w:textAlignment w:val="auto"/>
        <w:rPr>
          <w:sz w:val="28"/>
          <w:szCs w:val="28"/>
        </w:rPr>
      </w:pPr>
      <w:r>
        <w:rPr>
          <w:sz w:val="28"/>
          <w:szCs w:val="28"/>
        </w:rPr>
      </w:r>
    </w:p>
    <w:p>
      <w:pPr>
        <w:pStyle w:val="Normal"/>
        <w:overflowPunct w:val="false"/>
        <w:ind w:right="-6" w:hanging="0"/>
        <w:textAlignment w:val="auto"/>
        <w:rPr>
          <w:b/>
          <w:sz w:val="28"/>
          <w:szCs w:val="28"/>
        </w:rPr>
      </w:pPr>
      <w:r>
        <w:rPr>
          <w:b/>
          <w:sz w:val="28"/>
          <w:szCs w:val="28"/>
        </w:rPr>
        <w:t>Министр                                                                                                     И.Г.Хадиуллин</w:t>
      </w:r>
    </w:p>
    <w:p>
      <w:pPr>
        <w:pStyle w:val="Normal"/>
        <w:overflowPunct w:val="false"/>
        <w:jc w:val="both"/>
        <w:textAlignment w:val="auto"/>
        <w:rPr>
          <w:sz w:val="24"/>
          <w:szCs w:val="24"/>
        </w:rPr>
      </w:pPr>
      <w:r>
        <w:rPr>
          <w:sz w:val="24"/>
          <w:szCs w:val="24"/>
        </w:rPr>
      </w:r>
    </w:p>
    <w:p>
      <w:pPr>
        <w:pStyle w:val="Normal"/>
        <w:overflowPunct w:val="false"/>
        <w:jc w:val="both"/>
        <w:textAlignment w:val="auto"/>
        <w:rPr>
          <w:sz w:val="24"/>
          <w:szCs w:val="24"/>
        </w:rPr>
      </w:pPr>
      <w:r>
        <w:rPr>
          <w:sz w:val="24"/>
          <w:szCs w:val="24"/>
        </w:rPr>
      </w:r>
    </w:p>
    <w:p>
      <w:pPr>
        <w:pStyle w:val="Normal"/>
        <w:overflowPunct w:val="false"/>
        <w:jc w:val="both"/>
        <w:textAlignment w:val="auto"/>
        <w:rPr>
          <w:sz w:val="24"/>
          <w:szCs w:val="24"/>
        </w:rPr>
      </w:pPr>
      <w:r>
        <w:rPr>
          <w:sz w:val="24"/>
          <w:szCs w:val="24"/>
        </w:rPr>
      </w:r>
    </w:p>
    <w:p>
      <w:pPr>
        <w:pStyle w:val="Normal"/>
        <w:overflowPunct w:val="false"/>
        <w:jc w:val="both"/>
        <w:textAlignment w:val="auto"/>
        <w:rPr>
          <w:sz w:val="24"/>
          <w:szCs w:val="24"/>
        </w:rPr>
      </w:pPr>
      <w:r>
        <w:rPr>
          <w:sz w:val="24"/>
          <w:szCs w:val="24"/>
        </w:rPr>
      </w:r>
    </w:p>
    <w:p>
      <w:pPr>
        <w:pStyle w:val="Normal"/>
        <w:overflowPunct w:val="false"/>
        <w:jc w:val="both"/>
        <w:textAlignment w:val="auto"/>
        <w:rPr>
          <w:sz w:val="24"/>
          <w:szCs w:val="24"/>
        </w:rPr>
      </w:pPr>
      <w:r>
        <w:rPr>
          <w:sz w:val="24"/>
          <w:szCs w:val="24"/>
        </w:rPr>
      </w:r>
    </w:p>
    <w:p>
      <w:pPr>
        <w:pStyle w:val="Normal"/>
        <w:overflowPunct w:val="false"/>
        <w:jc w:val="both"/>
        <w:textAlignment w:val="auto"/>
        <w:rPr>
          <w:sz w:val="24"/>
          <w:szCs w:val="24"/>
        </w:rPr>
      </w:pPr>
      <w:r>
        <w:rPr>
          <w:sz w:val="24"/>
          <w:szCs w:val="24"/>
        </w:rPr>
      </w:r>
    </w:p>
    <w:p>
      <w:pPr>
        <w:pStyle w:val="Normal"/>
        <w:overflowPunct w:val="false"/>
        <w:jc w:val="both"/>
        <w:textAlignment w:val="auto"/>
        <w:rPr>
          <w:sz w:val="24"/>
          <w:szCs w:val="24"/>
        </w:rPr>
      </w:pPr>
      <w:r>
        <w:rPr>
          <w:sz w:val="24"/>
          <w:szCs w:val="24"/>
        </w:rPr>
      </w:r>
    </w:p>
    <w:p>
      <w:pPr>
        <w:pStyle w:val="Normal"/>
        <w:overflowPunct w:val="false"/>
        <w:jc w:val="both"/>
        <w:textAlignment w:val="auto"/>
        <w:rPr>
          <w:sz w:val="24"/>
          <w:szCs w:val="24"/>
        </w:rPr>
      </w:pPr>
      <w:r>
        <w:rPr>
          <w:sz w:val="24"/>
          <w:szCs w:val="24"/>
        </w:rPr>
      </w:r>
    </w:p>
    <w:p>
      <w:pPr>
        <w:pStyle w:val="Normal"/>
        <w:overflowPunct w:val="false"/>
        <w:jc w:val="both"/>
        <w:textAlignment w:val="auto"/>
        <w:rPr>
          <w:sz w:val="24"/>
          <w:szCs w:val="24"/>
        </w:rPr>
      </w:pPr>
      <w:r>
        <w:rPr>
          <w:sz w:val="24"/>
          <w:szCs w:val="24"/>
        </w:rPr>
      </w:r>
    </w:p>
    <w:p>
      <w:pPr>
        <w:pStyle w:val="Normal"/>
        <w:overflowPunct w:val="false"/>
        <w:jc w:val="both"/>
        <w:textAlignment w:val="auto"/>
        <w:rPr>
          <w:sz w:val="24"/>
          <w:szCs w:val="24"/>
        </w:rPr>
      </w:pPr>
      <w:r>
        <w:rPr>
          <w:sz w:val="24"/>
          <w:szCs w:val="24"/>
        </w:rPr>
      </w:r>
    </w:p>
    <w:p>
      <w:pPr>
        <w:pStyle w:val="Normal"/>
        <w:overflowPunct w:val="false"/>
        <w:jc w:val="both"/>
        <w:textAlignment w:val="auto"/>
        <w:rPr>
          <w:sz w:val="24"/>
          <w:szCs w:val="24"/>
        </w:rPr>
      </w:pPr>
      <w:r>
        <w:rPr>
          <w:sz w:val="24"/>
          <w:szCs w:val="24"/>
        </w:rPr>
      </w:r>
    </w:p>
    <w:p>
      <w:pPr>
        <w:pStyle w:val="Normal"/>
        <w:overflowPunct w:val="false"/>
        <w:jc w:val="both"/>
        <w:textAlignment w:val="auto"/>
        <w:rPr>
          <w:sz w:val="24"/>
          <w:szCs w:val="24"/>
        </w:rPr>
      </w:pPr>
      <w:r>
        <w:rPr>
          <w:sz w:val="24"/>
          <w:szCs w:val="24"/>
        </w:rPr>
      </w:r>
    </w:p>
    <w:p>
      <w:pPr>
        <w:pStyle w:val="Normal"/>
        <w:overflowPunct w:val="false"/>
        <w:jc w:val="both"/>
        <w:textAlignment w:val="auto"/>
        <w:rPr>
          <w:sz w:val="24"/>
          <w:szCs w:val="24"/>
        </w:rPr>
      </w:pPr>
      <w:r>
        <w:rPr>
          <w:sz w:val="24"/>
          <w:szCs w:val="24"/>
        </w:rPr>
      </w:r>
    </w:p>
    <w:p>
      <w:pPr>
        <w:pStyle w:val="Normal"/>
        <w:overflowPunct w:val="false"/>
        <w:jc w:val="both"/>
        <w:textAlignment w:val="auto"/>
        <w:rPr>
          <w:sz w:val="24"/>
          <w:szCs w:val="24"/>
        </w:rPr>
      </w:pPr>
      <w:r>
        <w:rPr>
          <w:sz w:val="24"/>
          <w:szCs w:val="24"/>
        </w:rPr>
      </w:r>
    </w:p>
    <w:p>
      <w:pPr>
        <w:pStyle w:val="Normal"/>
        <w:overflowPunct w:val="false"/>
        <w:jc w:val="both"/>
        <w:textAlignment w:val="auto"/>
        <w:rPr>
          <w:sz w:val="24"/>
          <w:szCs w:val="24"/>
        </w:rPr>
      </w:pPr>
      <w:r>
        <w:rPr>
          <w:sz w:val="24"/>
          <w:szCs w:val="24"/>
        </w:rPr>
      </w:r>
    </w:p>
    <w:p>
      <w:pPr>
        <w:pStyle w:val="Normal"/>
        <w:overflowPunct w:val="false"/>
        <w:jc w:val="both"/>
        <w:textAlignment w:val="auto"/>
        <w:rPr>
          <w:sz w:val="24"/>
          <w:szCs w:val="24"/>
        </w:rPr>
      </w:pPr>
      <w:r>
        <w:rPr>
          <w:sz w:val="24"/>
          <w:szCs w:val="24"/>
        </w:rPr>
      </w:r>
    </w:p>
    <w:p>
      <w:pPr>
        <w:pStyle w:val="Normal"/>
        <w:overflowPunct w:val="false"/>
        <w:jc w:val="both"/>
        <w:textAlignment w:val="auto"/>
        <w:rPr>
          <w:sz w:val="24"/>
          <w:szCs w:val="24"/>
        </w:rPr>
      </w:pPr>
      <w:r>
        <w:rPr>
          <w:sz w:val="24"/>
          <w:szCs w:val="24"/>
        </w:rPr>
      </w:r>
    </w:p>
    <w:p>
      <w:pPr>
        <w:pStyle w:val="Normal"/>
        <w:overflowPunct w:val="false"/>
        <w:jc w:val="both"/>
        <w:textAlignment w:val="auto"/>
        <w:rPr>
          <w:sz w:val="24"/>
          <w:szCs w:val="24"/>
        </w:rPr>
      </w:pPr>
      <w:r>
        <w:rPr>
          <w:sz w:val="24"/>
          <w:szCs w:val="24"/>
        </w:rPr>
      </w:r>
    </w:p>
    <w:p>
      <w:pPr>
        <w:pStyle w:val="Normal"/>
        <w:overflowPunct w:val="false"/>
        <w:jc w:val="both"/>
        <w:textAlignment w:val="auto"/>
        <w:rPr>
          <w:sz w:val="24"/>
          <w:szCs w:val="24"/>
        </w:rPr>
      </w:pPr>
      <w:r>
        <w:rPr>
          <w:sz w:val="24"/>
          <w:szCs w:val="24"/>
        </w:rPr>
      </w:r>
    </w:p>
    <w:p>
      <w:pPr>
        <w:pStyle w:val="Normal"/>
        <w:overflowPunct w:val="false"/>
        <w:jc w:val="both"/>
        <w:textAlignment w:val="auto"/>
        <w:rPr>
          <w:sz w:val="24"/>
          <w:szCs w:val="24"/>
        </w:rPr>
      </w:pPr>
      <w:r>
        <w:rPr>
          <w:sz w:val="24"/>
          <w:szCs w:val="24"/>
        </w:rPr>
      </w:r>
    </w:p>
    <w:p>
      <w:pPr>
        <w:pStyle w:val="Normal"/>
        <w:overflowPunct w:val="false"/>
        <w:jc w:val="both"/>
        <w:textAlignment w:val="auto"/>
        <w:rPr>
          <w:sz w:val="24"/>
          <w:szCs w:val="24"/>
        </w:rPr>
      </w:pPr>
      <w:r>
        <w:rPr>
          <w:sz w:val="24"/>
          <w:szCs w:val="24"/>
        </w:rPr>
      </w:r>
    </w:p>
    <w:p>
      <w:pPr>
        <w:pStyle w:val="Normal"/>
        <w:overflowPunct w:val="false"/>
        <w:jc w:val="both"/>
        <w:textAlignment w:val="auto"/>
        <w:rPr>
          <w:sz w:val="24"/>
          <w:szCs w:val="24"/>
        </w:rPr>
      </w:pPr>
      <w:r>
        <w:rPr>
          <w:sz w:val="24"/>
          <w:szCs w:val="24"/>
        </w:rPr>
      </w:r>
    </w:p>
    <w:p>
      <w:pPr>
        <w:pStyle w:val="Normal"/>
        <w:overflowPunct w:val="false"/>
        <w:jc w:val="both"/>
        <w:textAlignment w:val="auto"/>
        <w:rPr>
          <w:sz w:val="24"/>
          <w:szCs w:val="24"/>
        </w:rPr>
      </w:pPr>
      <w:r>
        <w:rPr>
          <w:sz w:val="24"/>
          <w:szCs w:val="24"/>
        </w:rPr>
      </w:r>
    </w:p>
    <w:p>
      <w:pPr>
        <w:pStyle w:val="Normal"/>
        <w:overflowPunct w:val="false"/>
        <w:jc w:val="both"/>
        <w:textAlignment w:val="auto"/>
        <w:rPr>
          <w:sz w:val="24"/>
          <w:szCs w:val="24"/>
        </w:rPr>
      </w:pPr>
      <w:r>
        <w:rPr>
          <w:sz w:val="24"/>
          <w:szCs w:val="24"/>
        </w:rPr>
      </w:r>
    </w:p>
    <w:p>
      <w:pPr>
        <w:pStyle w:val="Normal"/>
        <w:overflowPunct w:val="false"/>
        <w:jc w:val="both"/>
        <w:textAlignment w:val="auto"/>
        <w:rPr>
          <w:sz w:val="24"/>
          <w:szCs w:val="24"/>
        </w:rPr>
      </w:pPr>
      <w:r>
        <w:rPr>
          <w:sz w:val="24"/>
          <w:szCs w:val="24"/>
        </w:rPr>
      </w:r>
    </w:p>
    <w:p>
      <w:pPr>
        <w:pStyle w:val="Normal"/>
        <w:overflowPunct w:val="false"/>
        <w:jc w:val="both"/>
        <w:textAlignment w:val="auto"/>
        <w:rPr>
          <w:sz w:val="24"/>
          <w:szCs w:val="24"/>
        </w:rPr>
      </w:pPr>
      <w:r>
        <w:rPr>
          <w:sz w:val="24"/>
          <w:szCs w:val="24"/>
        </w:rPr>
      </w:r>
    </w:p>
    <w:p>
      <w:pPr>
        <w:pStyle w:val="Normal"/>
        <w:overflowPunct w:val="false"/>
        <w:jc w:val="both"/>
        <w:textAlignment w:val="auto"/>
        <w:rPr>
          <w:sz w:val="24"/>
          <w:szCs w:val="24"/>
        </w:rPr>
      </w:pPr>
      <w:r>
        <w:rPr>
          <w:sz w:val="24"/>
          <w:szCs w:val="24"/>
        </w:rPr>
      </w:r>
    </w:p>
    <w:p>
      <w:pPr>
        <w:pStyle w:val="Normal"/>
        <w:overflowPunct w:val="false"/>
        <w:jc w:val="both"/>
        <w:textAlignment w:val="auto"/>
        <w:rPr>
          <w:sz w:val="24"/>
          <w:szCs w:val="24"/>
        </w:rPr>
      </w:pPr>
      <w:r>
        <w:rPr>
          <w:sz w:val="24"/>
          <w:szCs w:val="24"/>
        </w:rPr>
      </w:r>
    </w:p>
    <w:p>
      <w:pPr>
        <w:pStyle w:val="Normal"/>
        <w:overflowPunct w:val="false"/>
        <w:jc w:val="both"/>
        <w:textAlignment w:val="auto"/>
        <w:rPr>
          <w:sz w:val="24"/>
          <w:szCs w:val="24"/>
        </w:rPr>
      </w:pPr>
      <w:r>
        <w:rPr>
          <w:sz w:val="24"/>
          <w:szCs w:val="24"/>
        </w:rPr>
      </w:r>
    </w:p>
    <w:p>
      <w:pPr>
        <w:pStyle w:val="Normal"/>
        <w:overflowPunct w:val="false"/>
        <w:jc w:val="both"/>
        <w:textAlignment w:val="auto"/>
        <w:rPr>
          <w:sz w:val="24"/>
          <w:szCs w:val="24"/>
        </w:rPr>
      </w:pPr>
      <w:r>
        <w:rPr>
          <w:sz w:val="24"/>
          <w:szCs w:val="24"/>
        </w:rPr>
        <w:t>Р.Г.Зинатуллин</w:t>
      </w:r>
    </w:p>
    <w:p>
      <w:pPr>
        <w:pStyle w:val="Normal"/>
        <w:overflowPunct w:val="false"/>
        <w:jc w:val="both"/>
        <w:textAlignment w:val="auto"/>
        <w:rPr/>
      </w:pPr>
      <w:r>
        <w:rPr>
          <w:sz w:val="24"/>
          <w:szCs w:val="24"/>
        </w:rPr>
        <w:t xml:space="preserve">(843) 294 96 07 </w:t>
      </w:r>
    </w:p>
    <w:sectPr>
      <w:headerReference w:type="default" r:id="rId4"/>
      <w:type w:val="nextPage"/>
      <w:pgSz w:w="11906" w:h="16838"/>
      <w:pgMar w:left="1134" w:right="567" w:gutter="0" w:header="720" w:top="1134"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Calibri Light">
    <w:charset w:val="01"/>
    <w:family w:val="roman"/>
    <w:pitch w:val="default"/>
  </w:font>
  <w:font w:name="PT Astra Serif">
    <w:charset w:val="01"/>
    <w:family w:val="roman"/>
    <w:pitch w:val="default"/>
  </w:font>
  <w:font w:name="Tahoma">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906670795"/>
    </w:sdtPr>
    <w:sdtContent>
      <w:p>
        <w:pPr>
          <w:pStyle w:val="Style23"/>
          <w:jc w:val="center"/>
          <w:rPr/>
        </w:pPr>
        <w:r>
          <w:rPr/>
          <w:fldChar w:fldCharType="begin"/>
        </w:r>
        <w:r>
          <w:rPr/>
          <w:instrText xml:space="preserve"> PAGE </w:instrText>
        </w:r>
        <w:r>
          <w:rPr/>
          <w:fldChar w:fldCharType="separate"/>
        </w:r>
        <w:r>
          <w:rPr/>
          <w:t>2</w:t>
        </w:r>
        <w:r>
          <w:rPr/>
          <w:fldChar w:fldCharType="end"/>
        </w:r>
      </w:p>
    </w:sdtContent>
  </w:sdt>
  <w:p>
    <w:pPr>
      <w:pStyle w:val="Style23"/>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50410"/>
    <w:pPr>
      <w:widowControl/>
      <w:overflowPunct w:val="true"/>
      <w:bidi w:val="0"/>
      <w:spacing w:lineRule="auto" w:line="240" w:before="0" w:after="0"/>
      <w:jc w:val="left"/>
      <w:textAlignment w:val="baseline"/>
    </w:pPr>
    <w:rPr>
      <w:rFonts w:ascii="Times New Roman" w:hAnsi="Times New Roman" w:eastAsia="Times New Roman" w:cs="Times New Roman"/>
      <w:color w:val="auto"/>
      <w:kern w:val="0"/>
      <w:sz w:val="20"/>
      <w:szCs w:val="20"/>
      <w:lang w:eastAsia="ru-RU" w:val="ru-RU" w:bidi="ar-SA"/>
    </w:rPr>
  </w:style>
  <w:style w:type="paragraph" w:styleId="1">
    <w:name w:val="Heading 1"/>
    <w:basedOn w:val="Normal"/>
    <w:next w:val="Normal"/>
    <w:link w:val="11"/>
    <w:uiPriority w:val="9"/>
    <w:qFormat/>
    <w:rsid w:val="007d142d"/>
    <w:pPr>
      <w:keepNext w:val="true"/>
      <w:keepLines/>
      <w:spacing w:before="240" w:after="0"/>
      <w:outlineLvl w:val="0"/>
    </w:pPr>
    <w:rPr>
      <w:rFonts w:ascii="Calibri Light" w:hAnsi="Calibri Light" w:eastAsia="" w:cs="" w:asciiTheme="majorHAnsi" w:cstheme="majorBidi" w:eastAsiaTheme="majorEastAsia" w:hAnsiTheme="majorHAnsi"/>
      <w:color w:val="2E74B5" w:themeColor="accent1" w:themeShade="bf"/>
      <w:sz w:val="32"/>
      <w:szCs w:val="32"/>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uiPriority w:val="9"/>
    <w:qFormat/>
    <w:rsid w:val="007d142d"/>
    <w:rPr>
      <w:rFonts w:ascii="Calibri Light" w:hAnsi="Calibri Light" w:eastAsia="" w:cs="" w:asciiTheme="majorHAnsi" w:cstheme="majorBidi" w:eastAsiaTheme="majorEastAsia" w:hAnsiTheme="majorHAnsi"/>
      <w:color w:val="2E74B5" w:themeColor="accent1" w:themeShade="bf"/>
      <w:sz w:val="32"/>
      <w:szCs w:val="32"/>
      <w:lang w:eastAsia="ru-RU"/>
    </w:rPr>
  </w:style>
  <w:style w:type="character" w:styleId="-">
    <w:name w:val="Hyperlink"/>
    <w:basedOn w:val="DefaultParagraphFont"/>
    <w:uiPriority w:val="99"/>
    <w:unhideWhenUsed/>
    <w:rsid w:val="007514ad"/>
    <w:rPr>
      <w:color w:val="0563C1" w:themeColor="hyperlink"/>
      <w:u w:val="single"/>
    </w:rPr>
  </w:style>
  <w:style w:type="character" w:styleId="Style13" w:customStyle="1">
    <w:name w:val="Верхний колонтитул Знак"/>
    <w:basedOn w:val="DefaultParagraphFont"/>
    <w:uiPriority w:val="99"/>
    <w:qFormat/>
    <w:rsid w:val="00c72224"/>
    <w:rPr>
      <w:rFonts w:ascii="Times New Roman" w:hAnsi="Times New Roman" w:eastAsia="Times New Roman" w:cs="Times New Roman"/>
      <w:sz w:val="20"/>
      <w:szCs w:val="20"/>
      <w:lang w:eastAsia="ru-RU"/>
    </w:rPr>
  </w:style>
  <w:style w:type="character" w:styleId="Style14" w:customStyle="1">
    <w:name w:val="Нижний колонтитул Знак"/>
    <w:basedOn w:val="DefaultParagraphFont"/>
    <w:uiPriority w:val="99"/>
    <w:qFormat/>
    <w:rsid w:val="00c72224"/>
    <w:rPr>
      <w:rFonts w:ascii="Times New Roman" w:hAnsi="Times New Roman" w:eastAsia="Times New Roman" w:cs="Times New Roman"/>
      <w:sz w:val="20"/>
      <w:szCs w:val="20"/>
      <w:lang w:eastAsia="ru-RU"/>
    </w:rPr>
  </w:style>
  <w:style w:type="paragraph" w:styleId="Style15">
    <w:name w:val="Заголовок"/>
    <w:basedOn w:val="Normal"/>
    <w:next w:val="Style16"/>
    <w:qFormat/>
    <w:pPr>
      <w:keepNext w:val="true"/>
      <w:spacing w:before="240" w:after="120"/>
    </w:pPr>
    <w:rPr>
      <w:rFonts w:ascii="PT Astra Serif" w:hAnsi="PT Astra Serif" w:eastAsia="Tahoma" w:cs="Noto Sans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ascii="PT Astra Serif" w:hAnsi="PT Astra Serif" w:cs="Noto Sans Devanagari"/>
    </w:rPr>
  </w:style>
  <w:style w:type="paragraph" w:styleId="Style18">
    <w:name w:val="Caption"/>
    <w:basedOn w:val="Normal"/>
    <w:qFormat/>
    <w:pPr>
      <w:suppressLineNumbers/>
      <w:spacing w:before="120" w:after="120"/>
    </w:pPr>
    <w:rPr>
      <w:rFonts w:ascii="PT Astra Serif" w:hAnsi="PT Astra Serif" w:cs="Noto Sans Devanagari"/>
      <w:i/>
      <w:iCs/>
      <w:sz w:val="24"/>
      <w:szCs w:val="24"/>
    </w:rPr>
  </w:style>
  <w:style w:type="paragraph" w:styleId="Style19">
    <w:name w:val="Указатель"/>
    <w:basedOn w:val="Normal"/>
    <w:qFormat/>
    <w:pPr>
      <w:suppressLineNumbers/>
    </w:pPr>
    <w:rPr>
      <w:rFonts w:ascii="PT Astra Serif" w:hAnsi="PT Astra Serif" w:cs="Noto Sans Devanagari"/>
    </w:rPr>
  </w:style>
  <w:style w:type="paragraph" w:styleId="12" w:customStyle="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qFormat/>
    <w:rsid w:val="00f50410"/>
    <w:pPr>
      <w:overflowPunct w:val="false"/>
      <w:spacing w:beforeAutospacing="1" w:afterAutospacing="1"/>
      <w:textAlignment w:val="auto"/>
    </w:pPr>
    <w:rPr>
      <w:rFonts w:ascii="Tahoma" w:hAnsi="Tahoma" w:cs="Tahoma"/>
      <w:lang w:val="en-US" w:eastAsia="en-US"/>
    </w:rPr>
  </w:style>
  <w:style w:type="paragraph" w:styleId="Style20">
    <w:name w:val="Index Heading"/>
    <w:basedOn w:val="Style15"/>
    <w:pPr/>
    <w:rPr/>
  </w:style>
  <w:style w:type="paragraph" w:styleId="Style21">
    <w:name w:val="TOC Heading"/>
    <w:basedOn w:val="1"/>
    <w:next w:val="Normal"/>
    <w:uiPriority w:val="39"/>
    <w:unhideWhenUsed/>
    <w:qFormat/>
    <w:rsid w:val="007d142d"/>
    <w:pPr>
      <w:overflowPunct w:val="false"/>
      <w:spacing w:lineRule="auto" w:line="259"/>
      <w:textAlignment w:val="auto"/>
      <w:outlineLvl w:val="9"/>
    </w:pPr>
    <w:rPr/>
  </w:style>
  <w:style w:type="paragraph" w:styleId="Style22">
    <w:name w:val="Колонтитул"/>
    <w:basedOn w:val="Normal"/>
    <w:qFormat/>
    <w:pPr/>
    <w:rPr/>
  </w:style>
  <w:style w:type="paragraph" w:styleId="Style23">
    <w:name w:val="Header"/>
    <w:basedOn w:val="Normal"/>
    <w:link w:val="Style13"/>
    <w:uiPriority w:val="99"/>
    <w:unhideWhenUsed/>
    <w:rsid w:val="00c72224"/>
    <w:pPr>
      <w:tabs>
        <w:tab w:val="clear" w:pos="708"/>
        <w:tab w:val="center" w:pos="4677" w:leader="none"/>
        <w:tab w:val="right" w:pos="9355" w:leader="none"/>
      </w:tabs>
    </w:pPr>
    <w:rPr/>
  </w:style>
  <w:style w:type="paragraph" w:styleId="Style24">
    <w:name w:val="Footer"/>
    <w:basedOn w:val="Normal"/>
    <w:link w:val="Style14"/>
    <w:uiPriority w:val="99"/>
    <w:unhideWhenUsed/>
    <w:rsid w:val="00c72224"/>
    <w:pPr>
      <w:tabs>
        <w:tab w:val="clear" w:pos="708"/>
        <w:tab w:val="center" w:pos="4677" w:leader="none"/>
        <w:tab w:val="right" w:pos="9355" w:leader="none"/>
      </w:tabs>
    </w:pPr>
    <w:rPr/>
  </w:style>
  <w:style w:type="paragraph" w:styleId="Style25">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1.wmf"/><Relationship Id="rId4" Type="http://schemas.openxmlformats.org/officeDocument/2006/relationships/header" Target="head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AEF95-9670-4CED-AE83-F2A157996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1599</TotalTime>
  <Application>LibreOffice/7.5.6.2$Linux_X86_64 LibreOffice_project/50$Build-2</Application>
  <AppVersion>15.0000</AppVersion>
  <Pages>3</Pages>
  <Words>264</Words>
  <Characters>2048</Characters>
  <CharactersWithSpaces>2439</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2021-03-01T06:45:00Z</dcterms:created>
  <dc:creator>Алина Мустафина</dc:creator>
  <dc:description/>
  <dc:language>ru-RU</dc:language>
  <cp:lastModifiedBy>Рустем Зинатуллин</cp:lastModifiedBy>
  <dcterms:modified xsi:type="dcterms:W3CDTF">2024-11-22T06:29:00Z</dcterms:modified>
  <cp:revision>83</cp:revision>
  <dc:subject/>
  <dc:title/>
</cp:coreProperties>
</file>

<file path=docProps/custom.xml><?xml version="1.0" encoding="utf-8"?>
<Properties xmlns="http://schemas.openxmlformats.org/officeDocument/2006/custom-properties" xmlns:vt="http://schemas.openxmlformats.org/officeDocument/2006/docPropsVTypes"/>
</file>