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72" w:rsidRPr="00FD2712" w:rsidRDefault="00E53572" w:rsidP="00FD2712">
      <w:pPr>
        <w:pStyle w:val="Heading1"/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  <w:r w:rsidRPr="00FD2712">
        <w:rPr>
          <w:sz w:val="22"/>
          <w:szCs w:val="22"/>
        </w:rPr>
        <w:t xml:space="preserve">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FD2712">
          <w:rPr>
            <w:sz w:val="22"/>
            <w:szCs w:val="22"/>
          </w:rPr>
          <w:t>2010 г</w:t>
        </w:r>
      </w:smartTag>
      <w:r w:rsidRPr="00FD2712">
        <w:rPr>
          <w:sz w:val="22"/>
          <w:szCs w:val="22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FD2712">
          <w:rPr>
            <w:sz w:val="22"/>
            <w:szCs w:val="22"/>
          </w:rPr>
          <w:t>189 г</w:t>
        </w:r>
      </w:smartTag>
      <w:r w:rsidRPr="00FD2712">
        <w:rPr>
          <w:sz w:val="22"/>
          <w:szCs w:val="22"/>
        </w:rPr>
        <w:t>. Москва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E53572" w:rsidRPr="00FD2712" w:rsidRDefault="00E53572" w:rsidP="00FD2712">
      <w:pPr>
        <w:pStyle w:val="Heading3"/>
        <w:spacing w:before="0" w:beforeAutospacing="0" w:after="0" w:afterAutospacing="0"/>
        <w:jc w:val="both"/>
        <w:rPr>
          <w:sz w:val="22"/>
          <w:szCs w:val="22"/>
        </w:rPr>
      </w:pPr>
      <w:r w:rsidRPr="00FD2712">
        <w:rPr>
          <w:sz w:val="22"/>
          <w:szCs w:val="22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E5357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2712">
        <w:rPr>
          <w:sz w:val="22"/>
          <w:szCs w:val="22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2712">
        <w:rPr>
          <w:sz w:val="22"/>
          <w:szCs w:val="22"/>
        </w:rPr>
        <w:t>Дата подписания: 29.12.2010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2712">
        <w:rPr>
          <w:sz w:val="22"/>
          <w:szCs w:val="22"/>
        </w:rPr>
        <w:t>Дата публикации: 16.03.2011 00:00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2712">
        <w:rPr>
          <w:b/>
          <w:bCs/>
          <w:sz w:val="22"/>
          <w:szCs w:val="22"/>
        </w:rPr>
        <w:t xml:space="preserve">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FD2712">
          <w:rPr>
            <w:b/>
            <w:bCs/>
            <w:sz w:val="22"/>
            <w:szCs w:val="22"/>
          </w:rPr>
          <w:t>2011 г</w:t>
        </w:r>
      </w:smartTag>
      <w:r w:rsidRPr="00FD2712">
        <w:rPr>
          <w:b/>
          <w:bCs/>
          <w:sz w:val="22"/>
          <w:szCs w:val="22"/>
        </w:rPr>
        <w:t>.</w:t>
      </w:r>
    </w:p>
    <w:p w:rsidR="00E53572" w:rsidRDefault="00E53572" w:rsidP="00FD2712">
      <w:pPr>
        <w:pStyle w:val="Normal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FD2712">
        <w:rPr>
          <w:b/>
          <w:bCs/>
          <w:sz w:val="22"/>
          <w:szCs w:val="22"/>
        </w:rPr>
        <w:t>Регистрационный N 19993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 w:rsidRPr="00FD2712">
        <w:rPr>
          <w:b/>
          <w:bCs/>
        </w:rPr>
        <w:t>постановляю: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 xml:space="preserve">2. Ввести в действие указанные санитарно-эпидемиологические правила и </w:t>
      </w:r>
      <w:r>
        <w:t>нормативы с 1.09.11</w:t>
      </w:r>
      <w:r w:rsidRPr="00FD2712">
        <w:t>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Г. Онищенко</w:t>
      </w:r>
      <w:r>
        <w:t xml:space="preserve">    </w:t>
      </w:r>
      <w:r w:rsidRPr="00FD2712">
        <w:rPr>
          <w:u w:val="single"/>
        </w:rPr>
        <w:t>Приложение</w:t>
      </w:r>
    </w:p>
    <w:p w:rsidR="00E53572" w:rsidRPr="00FD2712" w:rsidRDefault="00E53572" w:rsidP="00FD2712">
      <w:pPr>
        <w:pStyle w:val="Heading4"/>
        <w:spacing w:before="0" w:beforeAutospacing="0" w:after="0" w:afterAutospacing="0"/>
        <w:jc w:val="both"/>
      </w:pPr>
      <w:r w:rsidRPr="00FD2712">
        <w:t>Санитарно-эпидемиологические требования к условиям и организации обучения в общеобразовательных учреждениях</w:t>
      </w:r>
    </w:p>
    <w:p w:rsidR="00E53572" w:rsidRPr="00FD2712" w:rsidRDefault="00E53572" w:rsidP="00FD2712">
      <w:pPr>
        <w:pStyle w:val="Heading4"/>
        <w:spacing w:before="0" w:beforeAutospacing="0" w:after="0" w:afterAutospacing="0"/>
        <w:jc w:val="both"/>
      </w:pPr>
      <w:r w:rsidRPr="00FD2712">
        <w:t>Санитарно-эпидемиологические правила и нормативы СанПиН 2.4.2.2821-10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I. Общие положения и область применения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1.2. Настоящие санитарные правила устанавливают санитарно-эпидемиологические требования к: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размещению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территории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зданию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оборудованию помещений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воздушно-тепловому режиму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естественному и искусственному освещению;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водоснабжению и канализации;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помещениям и оборудованию общеобразовательных учреждений, размещенных в приспособленных зданиях;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режиму образовательного процесса;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организации медицинского обслуживания обучающихся;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санитарному состоянию и содержанию общеобразовательного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соблюдению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первая ступень - начальное общее образование (далее - I ступень образования);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вторая ступень - основное общее образование (далее - II ступень образования);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третья ступень - среднее (полное) общее образование (далее - III ступень образования).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1.7. Использование помещений общеобразовательных учреждений не по назначению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II. Требования к размещению общеобразовательных учреждений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 xml:space="preserve">- во II и III строительно-климатических зонах - не более </w:t>
      </w:r>
      <w:smartTag w:uri="urn:schemas-microsoft-com:office:smarttags" w:element="metricconverter">
        <w:smartTagPr>
          <w:attr w:name="ProductID" w:val="0,5 км"/>
        </w:smartTagPr>
        <w:r w:rsidRPr="00FD2712">
          <w:t>0,5 км</w:t>
        </w:r>
      </w:smartTag>
      <w:r w:rsidRPr="00FD2712">
        <w:t>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 xml:space="preserve">- в I климатическом районе (I подзона) для обучающихся I и II ступени образования - не более </w:t>
      </w:r>
      <w:smartTag w:uri="urn:schemas-microsoft-com:office:smarttags" w:element="metricconverter">
        <w:smartTagPr>
          <w:attr w:name="ProductID" w:val="0,3 км"/>
        </w:smartTagPr>
        <w:r w:rsidRPr="00FD2712">
          <w:t>0,3 км</w:t>
        </w:r>
      </w:smartTag>
      <w:r w:rsidRPr="00FD2712">
        <w:t xml:space="preserve">, для обучающихся III ступени образования - не более </w:t>
      </w:r>
      <w:smartTag w:uri="urn:schemas-microsoft-com:office:smarttags" w:element="metricconverter">
        <w:smartTagPr>
          <w:attr w:name="ProductID" w:val="0,4 км"/>
        </w:smartTagPr>
        <w:r w:rsidRPr="00FD2712">
          <w:t>0,4 км</w:t>
        </w:r>
      </w:smartTag>
      <w:r w:rsidRPr="00FD2712">
        <w:t>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 xml:space="preserve">- в I климатическом районе (II подзона) для обучающихся I и II ступени образования - не более </w:t>
      </w:r>
      <w:smartTag w:uri="urn:schemas-microsoft-com:office:smarttags" w:element="metricconverter">
        <w:smartTagPr>
          <w:attr w:name="ProductID" w:val="0,4 км"/>
        </w:smartTagPr>
        <w:r w:rsidRPr="00FD2712">
          <w:t>0,4 км</w:t>
        </w:r>
      </w:smartTag>
      <w:r w:rsidRPr="00FD2712">
        <w:t xml:space="preserve">, для обучающихся III ступени образования - не более </w:t>
      </w:r>
      <w:smartTag w:uri="urn:schemas-microsoft-com:office:smarttags" w:element="metricconverter">
        <w:smartTagPr>
          <w:attr w:name="ProductID" w:val="0,5 км"/>
        </w:smartTagPr>
        <w:r w:rsidRPr="00FD2712">
          <w:t>0,5 км</w:t>
        </w:r>
      </w:smartTag>
      <w:r w:rsidRPr="00FD2712">
        <w:t>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2.5. В сельской местности пешеходная доступность для обучающихся общеобразовательных учреждений: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во II и III климатических зонах для обучающихся I ступени образования составляет не более 2,0 км;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обучающихся II и III ступени образования - не более 4,0 км, в I климатической зоне - 1,5 и 3 км соответственно.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Подвоз обучающихся осуществляется специально выделенным транспортом, предназначенным для перевозки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III. Требования к территории общеобразовательных учреждений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организации учебно-опытной зоны не допускается сокращение физкультурно- спортивной зоны и зоны отдыха.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Занятия на сырых площадках, имеющих неровности и выбоины, не проводят.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Физкультурно-спортивное оборудование должно соответствовать росту и возрасту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IV. Требования к зданию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4.1. Архитектурно-планировочные решения здания должны обеспечивать: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выделение в отдельный блок учебных помещений начальных классов с выходами на участок;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расположение рекреационных помещений в непосредственной близости к учебным помещениям;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  <w:r>
        <w:t xml:space="preserve"> </w:t>
      </w:r>
      <w:r w:rsidRPr="00FD2712">
        <w:t>Ранее построенные здания общеобразовательных учреждений эксплуатируются в соответствии с проектом.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4.7. Во вновь строящихся зданиях общеобразовательн</w:t>
      </w:r>
      <w:r>
        <w:t>ых учреждений рекомендуется учеб</w:t>
      </w:r>
      <w:r w:rsidRPr="00FD2712">
        <w:t xml:space="preserve"> помещения для начальных классов выделять в отдельный блок (здание), группировать в учебные секции.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 w:rsidRPr="00FD2712">
        <w:rPr>
          <w:vertAlign w:val="superscript"/>
        </w:rPr>
        <w:t>2</w:t>
      </w:r>
      <w:r w:rsidRPr="00FD2712">
        <w:t xml:space="preserve"> на одного обучающегося), туалеты.</w:t>
      </w:r>
      <w:r>
        <w:t xml:space="preserve">   </w:t>
      </w:r>
      <w:r w:rsidRPr="00FD2712"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r w:rsidRPr="00FD2712">
        <w:rPr>
          <w:vertAlign w:val="superscript"/>
        </w:rPr>
        <w:t>2</w:t>
      </w:r>
      <w:r w:rsidRPr="00FD2712">
        <w:t xml:space="preserve"> на одного ребенка.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>
        <w:t xml:space="preserve">     </w:t>
      </w:r>
      <w:r w:rsidRPr="00FD2712"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не менее 2,5 м</w:t>
      </w:r>
      <w:r w:rsidRPr="00FD2712">
        <w:rPr>
          <w:vertAlign w:val="superscript"/>
        </w:rPr>
        <w:t>2</w:t>
      </w:r>
      <w:r w:rsidRPr="00FD2712">
        <w:t xml:space="preserve"> на 1 обучающегося при фронтальных формах занятий;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не менее 3,5 м</w:t>
      </w:r>
      <w:r w:rsidRPr="00FD2712">
        <w:rPr>
          <w:vertAlign w:val="superscript"/>
        </w:rPr>
        <w:t>2</w:t>
      </w:r>
      <w:r w:rsidRPr="00FD2712">
        <w:t xml:space="preserve"> на 1 обуча</w:t>
      </w:r>
      <w:r>
        <w:t>ющегося при организации групп</w:t>
      </w:r>
      <w:r w:rsidRPr="00FD2712">
        <w:t xml:space="preserve"> форм работы и индивидуальных занятий.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 w:rsidRPr="00FD2712">
        <w:rPr>
          <w:vertAlign w:val="superscript"/>
        </w:rPr>
        <w:t>2</w:t>
      </w:r>
      <w:r w:rsidRPr="00FD2712">
        <w:t>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4.10. В кабинетах химии, физики, биологии должны быть оборудованы лаборантские.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4.13. Спортивный за</w:t>
      </w:r>
      <w:r>
        <w:t>л рекомендуется размещать на 1</w:t>
      </w:r>
      <w:r w:rsidRPr="00FD2712">
        <w:t xml:space="preserve"> этаже зд</w:t>
      </w:r>
      <w:r>
        <w:t>ания или в отдельно пристроен</w:t>
      </w:r>
      <w:r w:rsidRPr="00FD2712">
        <w:t xml:space="preserve"> здании.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размещении спортивного зала на 2-м этаже и выше должны быть выполнены звуко- и виброизолирующие мероприятия.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 w:rsidRPr="00FD2712">
        <w:rPr>
          <w:vertAlign w:val="superscript"/>
        </w:rPr>
        <w:t>2</w:t>
      </w:r>
      <w:r w:rsidRPr="00FD2712">
        <w:t>; раздельные для мальчиков и девочек раздевальные площадью не менее 14,0 м</w:t>
      </w:r>
      <w:r w:rsidRPr="00FD2712">
        <w:rPr>
          <w:vertAlign w:val="superscript"/>
        </w:rPr>
        <w:t>2</w:t>
      </w:r>
      <w:r w:rsidRPr="00FD2712">
        <w:t xml:space="preserve"> каждая; раздельные для мальчиков и девочек душевые площадью не менее 12 м</w:t>
      </w:r>
      <w:r w:rsidRPr="00FD2712">
        <w:rPr>
          <w:vertAlign w:val="superscript"/>
        </w:rPr>
        <w:t>2</w:t>
      </w:r>
      <w:r w:rsidRPr="00FD2712">
        <w:t xml:space="preserve"> каждая; раздельные для мальчиков и девочек туалеты площадью не менее 8,0 м</w:t>
      </w:r>
      <w:r w:rsidRPr="00FD2712">
        <w:rPr>
          <w:vertAlign w:val="superscript"/>
        </w:rPr>
        <w:t>2</w:t>
      </w:r>
      <w:r w:rsidRPr="00FD2712">
        <w:t xml:space="preserve"> каждый. При туалетах или раздевалках оборудуют раковины для мытья рук.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r w:rsidRPr="00FD2712">
        <w:rPr>
          <w:vertAlign w:val="superscript"/>
        </w:rPr>
        <w:t>2</w:t>
      </w:r>
      <w:r w:rsidRPr="00FD2712">
        <w:t xml:space="preserve"> на одно место.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Площадь библиотеки (информационного центра) необходимо принимать из расчета не менее 0,6 м</w:t>
      </w:r>
      <w:r w:rsidRPr="00FD2712">
        <w:rPr>
          <w:vertAlign w:val="superscript"/>
        </w:rPr>
        <w:t>2</w:t>
      </w:r>
      <w:r w:rsidRPr="00FD2712">
        <w:t xml:space="preserve"> на одного обучающегося.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4.20. Рекреации общеобразовательных учреждений должны быть предусмотрены из расчета не менее 0,6 м</w:t>
      </w:r>
      <w:r w:rsidRPr="00FD2712">
        <w:rPr>
          <w:vertAlign w:val="superscript"/>
        </w:rPr>
        <w:t>2</w:t>
      </w:r>
      <w:r w:rsidRPr="00FD2712">
        <w:t xml:space="preserve"> на 1 обучающегося.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проектировании зоны рекреации в виде зальных помещений площадь устанавливается из расчета 2 м</w:t>
      </w:r>
      <w:r w:rsidRPr="00FD2712">
        <w:rPr>
          <w:vertAlign w:val="superscript"/>
        </w:rPr>
        <w:t>2</w:t>
      </w:r>
      <w:r w:rsidRPr="00FD2712">
        <w:t xml:space="preserve"> на одного учащегося.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r w:rsidRPr="00FD2712">
        <w:rPr>
          <w:vertAlign w:val="superscript"/>
        </w:rPr>
        <w:t>2</w:t>
      </w:r>
      <w:r w:rsidRPr="00FD2712"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 w:rsidRPr="00FD2712">
        <w:rPr>
          <w:vertAlign w:val="superscript"/>
        </w:rPr>
        <w:t>2</w:t>
      </w:r>
      <w:r w:rsidRPr="00FD2712">
        <w:t>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FD2712">
        <w:rPr>
          <w:vertAlign w:val="superscript"/>
        </w:rPr>
        <w:t>2</w:t>
      </w:r>
      <w:r w:rsidRPr="00FD2712">
        <w:t>; процедурный и прививочный кабинеты площадью не менее 14,0 м</w:t>
      </w:r>
      <w:r w:rsidRPr="00FD2712">
        <w:rPr>
          <w:vertAlign w:val="superscript"/>
        </w:rPr>
        <w:t>2</w:t>
      </w:r>
      <w:r w:rsidRPr="00FD2712"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FD2712">
        <w:rPr>
          <w:vertAlign w:val="superscript"/>
        </w:rPr>
        <w:t>2</w:t>
      </w:r>
      <w:r w:rsidRPr="00FD2712">
        <w:t>; туалет.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оборудовании стоматологического кабинета его площадь должна быть не менее 12,0 м</w:t>
      </w:r>
      <w:r w:rsidRPr="00FD2712">
        <w:rPr>
          <w:vertAlign w:val="superscript"/>
        </w:rPr>
        <w:t>2</w:t>
      </w:r>
      <w:r w:rsidRPr="00FD2712">
        <w:t>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Все помещения медицинского назначения должны быть сгруппированы в одном блоке и размещены на 1 этаже здания.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r w:rsidRPr="00FD2712">
        <w:rPr>
          <w:vertAlign w:val="superscript"/>
        </w:rPr>
        <w:t>2</w:t>
      </w:r>
      <w:r w:rsidRPr="00FD2712">
        <w:t xml:space="preserve"> каждый.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r w:rsidRPr="00FD2712">
        <w:rPr>
          <w:vertAlign w:val="superscript"/>
        </w:rPr>
        <w:t>2</w:t>
      </w:r>
      <w:r w:rsidRPr="00FD2712">
        <w:t xml:space="preserve"> на одного обучающегося.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персонала выделяется отдельный санузел из расчета 1 унитаз на 20 человек.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r w:rsidRPr="00FD2712">
        <w:rPr>
          <w:vertAlign w:val="superscript"/>
        </w:rPr>
        <w:t>2</w:t>
      </w:r>
      <w:r w:rsidRPr="00FD2712"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Установку раковин в учебных помещениях следует предусматривать, с учетом росто-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Полы во всех помещениях должны быть без щелей, дефектов и механических повреждений.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4.31. Все строительные и отделочные материалы должны быть безвредны для здоровья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составе помещений интерната при общеобразовательном учреждении должны быть предусмотрены: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спальные помещения отдельно для мальчиков и девочек площадью не менее 4,0 м</w:t>
      </w:r>
      <w:r w:rsidRPr="00FD2712">
        <w:rPr>
          <w:vertAlign w:val="superscript"/>
        </w:rPr>
        <w:t>2</w:t>
      </w:r>
      <w:r w:rsidRPr="00FD2712">
        <w:t xml:space="preserve"> на одного человека;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помещения для самоподготовки площадью не менее 2,5 м</w:t>
      </w:r>
      <w:r w:rsidRPr="00FD2712">
        <w:rPr>
          <w:vertAlign w:val="superscript"/>
        </w:rPr>
        <w:t>2</w:t>
      </w:r>
      <w:r w:rsidRPr="00FD2712">
        <w:t xml:space="preserve"> на одного человека;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комнаты отдыха и психологической разгрузки;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комнаты для сушки одежды и обуви;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помещения для стирки и глажки личных вещей;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помещение для хранения личных вещей;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помещение для медицинского обслуживания: кабинет врача и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изолятор;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административно-хозяйственные помещения.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V. Требования к помещениям и оборудованиюобщеобразовательных учреждений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u w:val="single"/>
        </w:rPr>
        <w:t>Таблица 1</w:t>
      </w:r>
      <w:r>
        <w:t xml:space="preserve">     </w:t>
      </w:r>
      <w:hyperlink r:id="rId4" w:history="1">
        <w:r w:rsidRPr="00FD2712">
          <w:rPr>
            <w:rStyle w:val="Hyperlink"/>
          </w:rPr>
          <w:t>Размеры мебели и ее маркировка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Допускается совмещенный вариант использования разных видов ученической мебели (парты, конторки).</w:t>
      </w:r>
      <w:r>
        <w:t xml:space="preserve">    </w:t>
      </w:r>
      <w:r w:rsidRPr="00FD2712"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Детей с нарушением зрения рекомендуется рассаживать на ближние к классной доске парты.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Детей, часто болеющих ОРЗ, ангинами, простудными заболеваниями, следует рассаживать дальше от наружной стены.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5.6. При оборудовании учебных помещений соблюдаются следующие размеры проходов и расстояния в сантиметрах: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между рядами двухместных столов - не менее 60;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между рядом столов и наружной продольной стеной - не менее 50 - 70;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от демонстрационного стола до учебной доски - не менее 100;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от первой парты до учебной доски - не менее 240;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наибольшая удаленность последнего места обучающегося от учебной доски - 860;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высота нижнего края учебной доски над полом - 70 - 90;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Самое удаленное от окон место занятий не должно находиться далее 6,0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Данная расстановка мебели не распространяется на учебные помещения, оборудованные интерактивными досками.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</w:t>
      </w:r>
      <w:r>
        <w:t>ию агрессивных химических вещ-</w:t>
      </w:r>
      <w:r w:rsidRPr="00FD2712">
        <w:t>в покрытие и защитные бортики по наружному краю стола.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Кабинет химии и лаборантская оборудуются вытяжными шкафами.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5.10. Мастерские для трудового обучения должны иметь площадь из расчета 6,0 м</w:t>
      </w:r>
      <w:r w:rsidRPr="00FD2712">
        <w:rPr>
          <w:vertAlign w:val="superscript"/>
        </w:rPr>
        <w:t>2</w:t>
      </w:r>
      <w:r w:rsidRPr="00FD2712"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Столярные и слесарные верстаки должны соответствовать росту обучающихся и оснащаться подставками для ног.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VI. Требования к воздушно-тепловому режиму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Ограждения из древесно-стружечных плит и других полимерных материалов не допускаются.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контроля температурного режима учебные помещения и кабинеты должны быть оснащены бытовыми термометрами.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вновь строящихся и реконструируемых зданий общеобразовательных учреждений печное отопление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E53572" w:rsidRDefault="00E53572" w:rsidP="00FD2712">
      <w:pPr>
        <w:pStyle w:val="NormalWeb"/>
        <w:spacing w:before="0" w:beforeAutospacing="0" w:after="0" w:afterAutospacing="0"/>
        <w:jc w:val="both"/>
      </w:pP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5" w:history="1">
        <w:r w:rsidRPr="00FD2712">
          <w:rPr>
            <w:rStyle w:val="Hyperlink"/>
          </w:rPr>
          <w:t>Таблица 2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6.7. Уроки физической культуры и занятия спортивных секций следует проводить в хорошо аэрируемых спортивных залах.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достижении температуры воздуха плюс 14 С проветривание в спортивном зале следует прекращать.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6.9. При замене оконных блоков площадь остекления должна быть сохранена или увеличена.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Плоскость открытия окон должна обеспечивать режим проветривания.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VII. Требования к естественному и искусственному освещению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 Естественное освещение.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 допускается направление основного светового потока спереди и сзади от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Световой коэффициент (СК - отношение площади остекленной поверхности к площади пола) должен составлять не менее 1:6.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нерабочем состоянии шторы необходимо размещать в простенках между окнами.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7.1.9. Для рационального использования дневного света и равномерного освещения учебных помещений следует: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не закрашивать оконные стекла;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очистку и мытье стекол проводить по мере загрязнения, но не реже 2 раз в год (осенью и весной).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- 2,5 ч. в северной зоне (севернее 58 градусов с.ш.);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- 2,0 ч. в центральной зоне (58 - 48 градусов с.ш.);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- 1,5 ч. в южной зоне (южнее 48 градусов с.ш.).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 Искусственное освещение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белый, тепло-белый, естественно-белый.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7.2.3. Не следует использовать в одном помещении люминесцентные лампы и лампы накаливания для общего освещения.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использовании компьютерной техники и необходимости сочетать восприятие информации с экрана и ведение записи в т</w:t>
      </w:r>
      <w:r>
        <w:t>етради освещенность на столах уча</w:t>
      </w:r>
      <w:r w:rsidRPr="00FD2712">
        <w:t>щихся должна быть не ниже 300 лк.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светильники размещать выше верхнего края доски на 0,3 м и на 0,6 м в сторону класса перед доской.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VIII. Требования к водоснабжению и канализации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</w:t>
      </w:r>
      <w:r>
        <w:t xml:space="preserve"> пищеблока, помещения мед-</w:t>
      </w:r>
      <w:r w:rsidRPr="00FD2712">
        <w:t>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E5357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E53572" w:rsidRDefault="00E53572" w:rsidP="00FD2712">
      <w:pPr>
        <w:pStyle w:val="NormalWeb"/>
        <w:spacing w:before="0" w:beforeAutospacing="0" w:after="0" w:afterAutospacing="0"/>
        <w:jc w:val="both"/>
      </w:pP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X. Гигиенические требования к режиму образовательного процесса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Наполняемость классов, за исключением классов компенсирующего обучения, не должна превышать 25 человек.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10.4. Учебные занятия следует начинать не ранее 8 часов. Проведение нулевых уроков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Обучение в 3 смены в общеобразовательных учреждениях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6" w:history="1">
        <w:r w:rsidRPr="00FD2712">
          <w:rPr>
            <w:rStyle w:val="Hyperlink"/>
          </w:rPr>
          <w:t>Таблица 3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обучающихся 5 - 6-х классов - не более 6 уроков;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обучающихся 7 - 11-х классов - не более 7 уроков.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начальных классах сдвоенные уроки не проводятся.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Плотность учебной работы обучающихся на уроках по основным предметам должна составлять 60 - 80%.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10.10. Обучение в 1-м классе осуществляется с соблюдением следующих дополнительных требований: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учебные занятия проводятся по 5-дневной учебной неделе и только в первую смену;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рекомендуется организация в середине учебного дня динамической паузы продолжительностью не менее 40 минут;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обучение проводится без балльного оценивания знаний обучающихся и домашних заданий;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дополнительные недельные каникулы в середине третьей четверти при традиционном режиме обучения.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7" w:history="1">
        <w:r w:rsidRPr="00FD2712">
          <w:rPr>
            <w:rStyle w:val="Hyperlink"/>
          </w:rPr>
          <w:t>Таблица 4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8" w:history="1">
        <w:r w:rsidRPr="00FD2712">
          <w:rPr>
            <w:rStyle w:val="Hyperlink"/>
          </w:rPr>
          <w:t>Таблица 5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физкультминуток в соответствии с рекомендуемым комплексом упражнений (приложение 4);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организованных подвижных игр на переменах;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спортивного часа для детей, посещающих группу продленного дня;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внеклассных спортивных занятий и соревнований, общешкольных спортивных мероприятий, дней здоровья;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самостоятельных занятий физической культурой в секциях и клубах.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дождливые, ветреные и морозные дни занятия физической культурой проводят в зале.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10.24. Моторная плотность занятий физической культурой должна составлять не менее 70%.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11.1. Во всех общеобразовательных учреждениях должно быть организовано медицинское обслуживание учащихся.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Работники, уклоняющиеся от прохождения медицинских осмотров, не допускаются к работе.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XII. Требования к санитарному содержанию территории и помещений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Туалеты, столовые, вестибюли, рекреации подлежат влажной уборке после каждой перемены.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Уборку помещений интерната при общеобразовательном учреждении проводят не реже 1 раза в сутки.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Вытяжные вентиляционные решетки ежемесячно очищают от пыли.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Перед началом учебного года постельные принадлежности подвергают обработке в дезинфекционной камере.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туалетных помещениях мыло, туалетная бумага и полотенца должны быть в наличии постоянно.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Предпочтение следует отдавать стерильным медицинским изделиям одноразового применения.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12.11. Уборочный инвентарь для уборки помещений должен быть промаркирован и закреплен за определенными помещениями.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12.15. Спортивный инвентарь подлежит ежедневной обработке моющими средствами.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b/>
          <w:bCs/>
        </w:rPr>
        <w:t>XIII. Требования к соблюдению санитарных правил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наличие в учреждении настоящих санитарных правил и доведение их содержания до работников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выполнение требований санитарных правил всеми работниками учреждения;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необходимые условия для соблюдения санитарных правил;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организацию мероприятий по дезинфекции, дезинсекции и дератизации;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наличие аптечек для оказания первой медицинской помощи и их своевременное пополнение.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u w:val="single"/>
        </w:rPr>
        <w:t>Приложение 1 к СанПиН 2.4.2.2821-10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Рекомендации по воспитанию и формированию правильной рабочей позы у обучающихся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9" w:history="1">
        <w:r w:rsidRPr="00FD2712">
          <w:rPr>
            <w:rStyle w:val="Hyperlink"/>
          </w:rPr>
          <w:t>Приложение 2 к СанПиН 2.4.2.2821-10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10" w:history="1">
        <w:r w:rsidRPr="00FD2712">
          <w:rPr>
            <w:rStyle w:val="Hyperlink"/>
          </w:rPr>
          <w:t>Приложение 3 к СанПиН 2.4.2.2821-10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u w:val="single"/>
        </w:rPr>
        <w:t>Приложение 4 к СанПиН 2.4.2.2821-10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Рекомендуемый комплекс упражнений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физкультурных минуток (ФМ)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ФМ для улучшения мозгового кровообращения: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ФМ для снятия утомления с плечевого пояса и рук: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ФМ для снятия утомления с туловища: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Комплекс упражнений ФМ для обучающихся I ступени образования на уроках с элементами письма: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u w:val="single"/>
        </w:rPr>
        <w:t>Приложение 5 к СанПиН 2.4.2.2821-10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Рекомендуемый комплекс упражнений гимнастики глаз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1. Быстро поморгать, закрыть глаза и посидеть спокойно, медленно считая до 5. Повторять 4 - 5 раз.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2. Крепко зажмурить глаза (считать до 3, открыть их и посмотреть вдаль (считать до 5). Повторять 4 - 5 раз.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4. Посмотреть на указательный палец вытянутой руки на счет 1 - 4, потом перенести взор вдаль на счет 1 - 6. Повторять 4 - 5 раз.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E53572" w:rsidRPr="00FD2712" w:rsidRDefault="00E53572" w:rsidP="00FB235E">
      <w:pPr>
        <w:pStyle w:val="NormalWeb"/>
        <w:spacing w:before="0" w:beforeAutospacing="0" w:after="0" w:afterAutospacing="0"/>
        <w:jc w:val="center"/>
      </w:pPr>
      <w:r w:rsidRPr="00FD2712">
        <w:rPr>
          <w:u w:val="single"/>
        </w:rPr>
        <w:t>Приложение 6 к СанПиН 2.4.2.2821-10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Рекомендации к организации и режиму работы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групп продленного дня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Общие положения.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Помещения групп продленного дня для обучающихся I - VIII классов це лесообразно размещать в пределах соответствующих учебных секций, включая рекреации.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Режим дня.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Отдых на свежем воздухе.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до обеда длительностью не менее 1 часа, после окончания учебных занятий в школе;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перед самоподготовкой в течение часа.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Прогулки рекомендуется сопровождать спортивными, подвижными иг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 непогоду подвижные игры можно переносить в хорошо проветриваемые помещения.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Местом для отдыха на свежем воздухе и проведения спортивного часа может быть пришкольный участок или специально оборудованные пло щадки. Кроме того, для этих целей могут быть использованы прилежащие скверы, парки, лес, стадионы.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Организация дневного сна для первоклассников и ослабленных детей.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Для организации дневного сна должны быть выделены либо специаль ные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Спальные помещения рекомендуется проветривать за 30 минут до сна, сон проводить при открытых фрамугах или форточках.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Подготовка домашних заданий.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При выполнении обучающимися домашних заданий (самоподготовка) следует соблюдать следующие рекомендации: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предоставлять по усмотрению обучающихся очередность выполнения домашних заданий, рекомендуя при этом начинать с предмета средней труд ности для данного обучающегося;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предоставлять обучающимся возможность устраивать произволь ные перерывы по завершении определенного этапа работы;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проводить "физкультурные минутки" длительностью 1-2 минуты;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Внеурочная деятельность.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Внеурочную деятельность реализуют в виде экскурсий, кружков, секций, олимпиад, соревнований и т.п.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Рекомендуется для организации различных видов внеурочной деятель 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rPr>
          <w:b/>
          <w:bCs/>
        </w:rPr>
        <w:t>Питание.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hyperlink r:id="rId11" w:history="1">
        <w:r w:rsidRPr="00FD2712">
          <w:rPr>
            <w:rStyle w:val="Hyperlink"/>
          </w:rPr>
          <w:t>Приложение 7 к СанПиН 2.4.2.2821-10</w:t>
        </w:r>
      </w:hyperlink>
    </w:p>
    <w:p w:rsidR="00E53572" w:rsidRPr="00FD2712" w:rsidRDefault="00E53572" w:rsidP="00FD2712">
      <w:pPr>
        <w:pStyle w:val="NormalWeb"/>
        <w:spacing w:before="0" w:beforeAutospacing="0" w:after="0" w:afterAutospacing="0"/>
        <w:jc w:val="both"/>
      </w:pPr>
      <w:r w:rsidRPr="00FD2712">
        <w:t>Материал опубликован по адресу: http://www.rg.ru/2011/03/16/sanpin-dok.html</w:t>
      </w:r>
    </w:p>
    <w:sectPr w:rsidR="00E53572" w:rsidRPr="00FD2712" w:rsidSect="00FD2712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036"/>
    <w:rsid w:val="000D34DB"/>
    <w:rsid w:val="005B75C4"/>
    <w:rsid w:val="00A4600D"/>
    <w:rsid w:val="00B25036"/>
    <w:rsid w:val="00E53572"/>
    <w:rsid w:val="00FB235E"/>
    <w:rsid w:val="00FD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5C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5B75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9"/>
    <w:qFormat/>
    <w:rsid w:val="005B75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9"/>
    <w:qFormat/>
    <w:rsid w:val="005B75C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75C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B75C4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B75C4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NormalWeb">
    <w:name w:val="Normal (Web)"/>
    <w:basedOn w:val="Normal"/>
    <w:uiPriority w:val="99"/>
    <w:semiHidden/>
    <w:rsid w:val="005B75C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5B75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B75C4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3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mg.rg.ru/pril/46/50/41/5430_22.gi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1.gif" TargetMode="External"/><Relationship Id="rId11" Type="http://schemas.openxmlformats.org/officeDocument/2006/relationships/hyperlink" Target="http://img.rg.ru/pril/46/50/41/5430_26.gif" TargetMode="External"/><Relationship Id="rId5" Type="http://schemas.openxmlformats.org/officeDocument/2006/relationships/hyperlink" Target="http://img.rg.ru/pril/46/50/41/5430_20.gif" TargetMode="External"/><Relationship Id="rId10" Type="http://schemas.openxmlformats.org/officeDocument/2006/relationships/hyperlink" Target="http://img.rg.ru/pril/46/50/41/5430_25.gif" TargetMode="External"/><Relationship Id="rId4" Type="http://schemas.openxmlformats.org/officeDocument/2006/relationships/hyperlink" Target="http://img.rg.ru/pril/46/50/41/5430_19.gif" TargetMode="External"/><Relationship Id="rId9" Type="http://schemas.openxmlformats.org/officeDocument/2006/relationships/hyperlink" Target="http://img.rg.ru/pril/46/50/41/5430_24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23</Pages>
  <Words>14537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</dc:title>
  <dc:subject/>
  <dc:creator>Наташа</dc:creator>
  <cp:keywords/>
  <dc:description/>
  <cp:lastModifiedBy>IMC</cp:lastModifiedBy>
  <cp:revision>3</cp:revision>
  <dcterms:created xsi:type="dcterms:W3CDTF">2016-01-03T13:41:00Z</dcterms:created>
  <dcterms:modified xsi:type="dcterms:W3CDTF">2016-10-13T10:30:00Z</dcterms:modified>
</cp:coreProperties>
</file>