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C3B77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МИНИСТЕРСТВО ОБРАЗОВАНИЯ И НАУКИ РЕСПУБЛИКИ ТАТАРСТАН </w:t>
      </w:r>
    </w:p>
    <w:p w14:paraId="03421E39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1A8E29F4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5AEC46CA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Номинация «Управление воспитательным процессом».</w:t>
      </w:r>
    </w:p>
    <w:p w14:paraId="3564995C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6F5C406D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412085EA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17BE46A4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ПАСПОРТ ВОСПИТАТЕЛЬНОЙ ПРАКТИКИ</w:t>
      </w:r>
    </w:p>
    <w:p w14:paraId="79A8B2E1">
      <w:pPr>
        <w:pStyle w:val="8"/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47287146">
      <w:pPr>
        <w:pStyle w:val="8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Вместе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ради будущего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58E689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50353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/>
      </w:r>
    </w:p>
    <w:p w14:paraId="671735B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07444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77F994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529075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20BC7A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8F6F31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D86D48">
      <w:pPr>
        <w:pStyle w:val="6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Автор воспитательной практики:</w:t>
      </w:r>
    </w:p>
    <w:p w14:paraId="1DE5384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Классный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руководитель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DACBC7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«СОШ» № 21- ОЦ «Дай 5» г. Альметьевска</w:t>
      </w:r>
    </w:p>
    <w:p w14:paraId="66C6A4FA">
      <w:pPr>
        <w:wordWrap w:val="0"/>
        <w:spacing w:after="0" w:line="36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Юртова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Людмила Геннадиевна</w:t>
      </w:r>
    </w:p>
    <w:p w14:paraId="6DB3E7F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9D67361">
      <w:pPr>
        <w:pStyle w:val="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23150DE8">
      <w:pPr>
        <w:pStyle w:val="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54DCE1D3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Альметьевск</w:t>
      </w:r>
    </w:p>
    <w:p w14:paraId="38D04228">
      <w:pPr>
        <w:pStyle w:val="6"/>
        <w:spacing w:before="0" w:beforeAutospacing="0" w:after="0" w:afterAutospacing="0" w:line="360" w:lineRule="auto"/>
        <w:jc w:val="center"/>
        <w:rPr>
          <w:rFonts w:hint="default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202</w:t>
      </w:r>
      <w:r>
        <w:rPr>
          <w:rFonts w:hint="default"/>
          <w:b/>
          <w:bCs/>
          <w:color w:val="000000"/>
          <w:sz w:val="28"/>
          <w:szCs w:val="28"/>
          <w:shd w:val="clear" w:color="auto" w:fill="FFFFFF"/>
          <w:lang w:val="ru-RU"/>
        </w:rPr>
        <w:t>5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7490"/>
      </w:tblGrid>
      <w:tr w14:paraId="4843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70" w:type="dxa"/>
          </w:tcPr>
          <w:p w14:paraId="2886BE9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Полное название воспитательной практики  </w:t>
            </w:r>
          </w:p>
        </w:tc>
        <w:tc>
          <w:tcPr>
            <w:tcW w:w="7490" w:type="dxa"/>
          </w:tcPr>
          <w:p w14:paraId="544A7A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14:paraId="14A6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43AEBA6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ФИО,  должность и наименование организации автора воспитательной практики </w:t>
            </w:r>
          </w:p>
        </w:tc>
        <w:tc>
          <w:tcPr>
            <w:tcW w:w="7490" w:type="dxa"/>
          </w:tcPr>
          <w:p w14:paraId="2131F58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Юртова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Людмила Геннадиевна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классный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руководитель 6 «Б» класса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муниципальное бюджетное общеобразовательное учреждение «Средняя  общеобразовательная школа №21- образовательный центр «Дай 5» </w:t>
            </w:r>
          </w:p>
        </w:tc>
      </w:tr>
      <w:tr w14:paraId="3DE0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3DDF9A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Аннотация воспитательной практики </w:t>
            </w:r>
          </w:p>
        </w:tc>
        <w:tc>
          <w:tcPr>
            <w:tcW w:w="7490" w:type="dxa"/>
          </w:tcPr>
          <w:p w14:paraId="4640838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Данная воспитательная практика направлена  на  формирование гармоничных детско – родительских отношений. Современный ритм жизни, увеличение количества неполных, конфликтных семей, занятость родителей наряду с низким уровнем их психолого-педагогической культуры существенно искажают характер детско-родительских отношений. Это проявляется в объединении и формализации контактов родителей с ребенком, исчезновении совместных форм деятельности, в дефиците теплоты и внимательного отношения друг к другу, что часто приводит к формированию у ребенка неадекватной самооценки, неуверенности в своих силах, отрицательных форм самоутверждения, а в крайних случаях выражается в педагогической запущенности и задержках психического развития.</w:t>
            </w:r>
          </w:p>
          <w:p w14:paraId="3401B7D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современного общества и современной семьи показывает, что родители зачастую не способны создать благоприятные условия для эффективной социализации ребенка, что приводит к обострению различных социальных проблем. Ошибки, допускаемые родителями в процессе воспитания и развития ребенка, могут оказаться невосполнимыми и проявляться позднее в асоциальном поведении ребенка, в трудностях его адаптации к жизни в обществе, в различных отклонениях психического и личностного развития.</w:t>
            </w:r>
          </w:p>
          <w:p w14:paraId="40F693F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Многие социальные проблемы часто являются следствием воспитания детей родителями с низким уровнем психолого-педагогической культуры, которая проявляется в безответственном отношении к выполнению своих воспитательных функций, сильной мотивационной ограниченности в решении проблем семейного воспитания, неготовности и нежеланием менять сложившиеся стереотипы воспитания.</w:t>
            </w:r>
          </w:p>
          <w:p w14:paraId="4E98256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достижения успехов в воспитании необходимо тесное сотрудничество семьи и школы. </w:t>
            </w:r>
          </w:p>
        </w:tc>
      </w:tr>
      <w:tr w14:paraId="1390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72967F6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Ключевые слова воспитательной практики </w:t>
            </w:r>
          </w:p>
        </w:tc>
        <w:tc>
          <w:tcPr>
            <w:tcW w:w="7490" w:type="dxa"/>
          </w:tcPr>
          <w:p w14:paraId="7CB053EB">
            <w:pPr>
              <w:tabs>
                <w:tab w:val="left" w:pos="4758"/>
              </w:tabs>
              <w:spacing w:line="360" w:lineRule="auto"/>
              <w:rPr>
                <w:rFonts w:hint="default"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Детско – родительские отношения, взаимодействие, сотрудничество</w:t>
            </w:r>
            <w:r>
              <w:rPr>
                <w:rFonts w:hint="default" w:ascii="Times New Roman" w:hAnsi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14:paraId="14AD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216CC3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Актуальность внедрения воспитательной практики </w:t>
            </w:r>
          </w:p>
        </w:tc>
        <w:tc>
          <w:tcPr>
            <w:tcW w:w="7490" w:type="dxa"/>
          </w:tcPr>
          <w:p w14:paraId="64838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Актуальность воспитательной практики 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Воспитать</w:t>
            </w:r>
            <w:r>
              <w:rPr>
                <w:rFonts w:hint="default"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человека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 обусловлена огромным количеством проблем, появившихся у  детей (отклонения в эмоционально-волевой сфере, поведении, дезадаптация, обострение психосоматических и социальных болезней и т.п.), вызванных нарушениями детско-родительских отношений. Проблемы в отношениях ребенка  с родителями связаны с трудностями в общении с другими людьми, в более позднем возрасте могут быть перенесены в собственные семьи и отражаться в профессиональной деятельности.</w:t>
            </w:r>
          </w:p>
          <w:p w14:paraId="2404F8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Очень часто общение детей с родителями действительно представляет проблему. Как помочь родителям и ребенку очутиться на одной стороне, как помочь им стать ближе, самым родным и близким людям на свете? Ведь из семьи вырастает почти все в нашей жизни; то мироощущение, которое мы приобретаем в результате воспитания, остается с нами почти без изменений на всю оставшуюся жизнь.</w:t>
            </w:r>
          </w:p>
          <w:p w14:paraId="5EB30692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Семья и образовательная организация - два важных института социализации детей. Их воспитательные функции различны, но, для всестороннего развития ребенка, необходимо их взаимодействие.</w:t>
            </w:r>
          </w:p>
          <w:p w14:paraId="15100175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Приоритет семейного воспитания требует новых отношений семьи и образовательного учреждения. Новизна этих отношений определяется понятиями «сотрудничество», «взаимодействие»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и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«партнерство».</w:t>
            </w:r>
          </w:p>
          <w:p w14:paraId="0B7B4FB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Единая позиция педагогов и родителей в понимании перспектив и взаимодействия между ними - важнейшие условия развития ребенка.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Поэтому формирование психолого-педагогической культуры родителей, формирование детско-родительских отношений являются одними из важнейших задач современной школы и  общества в целом. </w:t>
            </w:r>
          </w:p>
        </w:tc>
      </w:tr>
      <w:tr w14:paraId="16DC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619E649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и задачи воспитательной практики</w:t>
            </w:r>
          </w:p>
        </w:tc>
        <w:tc>
          <w:tcPr>
            <w:tcW w:w="7490" w:type="dxa"/>
          </w:tcPr>
          <w:p w14:paraId="47A01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воспитательной практики - создание благоприятных условий для личностного развития ребёнка (физического, социального, духовно-нравственного, интеллектуального), оказание ему комплексной социально-психологической помощи, а также защита ребёнка в его жизненном пространстве.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Гармонизация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отношений между детьми, учителями и родителями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посредством их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объединения для создания комплекса мероприятий и дальнейшей их совместной реализации.</w:t>
            </w:r>
          </w:p>
          <w:p w14:paraId="629E1264">
            <w:pPr>
              <w:shd w:val="clear" w:color="auto" w:fill="FFFFFF"/>
              <w:spacing w:before="0" w:beforeAutospacing="0" w:after="0" w:afterAutospacing="0" w:line="360" w:lineRule="auto"/>
              <w:ind w:firstLine="0"/>
              <w:rPr>
                <w:rFonts w:ascii="Times New Roman" w:hAnsi="Times New Roman" w:eastAsia="Times New Roman"/>
                <w:b w:val="0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 w:val="0"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14:paraId="29CF4FF4">
            <w:pPr>
              <w:shd w:val="clear" w:color="auto" w:fill="FFFFFF"/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1.Ознакомление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родителей с содержанием и методикой организации образовательно-воспитательного процесса, с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действующей рабочей программой воспитания;</w:t>
            </w:r>
          </w:p>
          <w:p w14:paraId="201E14F1">
            <w:pPr>
              <w:shd w:val="clear" w:color="auto" w:fill="FFFFFF"/>
              <w:spacing w:before="0" w:beforeAutospacing="0" w:after="0" w:afterAutospacing="0" w:line="360" w:lineRule="auto"/>
              <w:ind w:firstLine="33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2. Определение актуальной для каждой целевой группы проблемы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в сфере воспитания. Определение общей цели.</w:t>
            </w:r>
          </w:p>
          <w:p w14:paraId="3D161C4C">
            <w:pPr>
              <w:shd w:val="clear" w:color="auto" w:fill="FFFFFF"/>
              <w:spacing w:before="0" w:beforeAutospacing="0" w:after="0" w:afterAutospacing="0" w:line="360" w:lineRule="auto"/>
              <w:ind w:firstLine="33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3.Выстраивание тактики взаимодействия целевых групп, посредством установления конкретных задач, плана, реальных взаимных действий.</w:t>
            </w:r>
          </w:p>
          <w:p w14:paraId="679414D4">
            <w:pPr>
              <w:shd w:val="clear" w:color="auto" w:fill="FFFFFF"/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4. Реализация установленного плана работы, привлечение родителей к учебе и внеурочной работе детей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доверительных и доброжелательных отношений между родителями и детьми, педагогами и родителями.</w:t>
            </w:r>
          </w:p>
        </w:tc>
      </w:tr>
      <w:tr w14:paraId="5A90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321BBE8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7490" w:type="dxa"/>
          </w:tcPr>
          <w:p w14:paraId="6D686FAB">
            <w:pPr>
              <w:spacing w:line="360" w:lineRule="auto"/>
              <w:jc w:val="both"/>
              <w:rPr>
                <w:rFonts w:hint="default"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Обучающиеся с 1 по 11</w:t>
            </w:r>
            <w:r>
              <w:rPr>
                <w:rFonts w:hint="default"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дети с ОВЗ,  дети с РАС, родители и лица их заменяющие</w:t>
            </w:r>
          </w:p>
        </w:tc>
      </w:tr>
      <w:tr w14:paraId="7ED8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04525A3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Краткий анализ  воспитательной практики </w:t>
            </w:r>
          </w:p>
        </w:tc>
        <w:tc>
          <w:tcPr>
            <w:tcW w:w="7490" w:type="dxa"/>
          </w:tcPr>
          <w:p w14:paraId="665C5290">
            <w:pPr>
              <w:autoSpaceDE w:val="0"/>
              <w:autoSpaceDN w:val="0"/>
              <w:adjustRightInd w:val="0"/>
              <w:spacing w:after="0" w:line="360" w:lineRule="auto"/>
              <w:ind w:firstLine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 в приложении №1 Паспорта воспитательной практики</w:t>
            </w:r>
          </w:p>
        </w:tc>
      </w:tr>
      <w:tr w14:paraId="20CE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498CEF3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Технологии и методы реализации воспитательной практики </w:t>
            </w:r>
          </w:p>
        </w:tc>
        <w:tc>
          <w:tcPr>
            <w:tcW w:w="7490" w:type="dxa"/>
          </w:tcPr>
          <w:p w14:paraId="3EC1FEE7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Технологии:</w:t>
            </w:r>
          </w:p>
          <w:p w14:paraId="335CA94D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воспитательная технология;</w:t>
            </w:r>
          </w:p>
          <w:p w14:paraId="04D7D075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педагогическая;</w:t>
            </w:r>
          </w:p>
          <w:p w14:paraId="6664D80B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физкультурно-оздоровительная;</w:t>
            </w:r>
          </w:p>
          <w:p w14:paraId="0C60C027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технология проектного обучения.</w:t>
            </w:r>
          </w:p>
          <w:p w14:paraId="76B84605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Основные методы реализация воспитательной практики:</w:t>
            </w:r>
          </w:p>
          <w:p w14:paraId="76DABCB2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методы формирования сознания (метод убеждения) – объяснение, рассказ, беседа, диспут, пример;</w:t>
            </w:r>
          </w:p>
          <w:p w14:paraId="4085FE7C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методы организации деятельности и формирования опыта поведения – приучение, педагогическое требование, упражнение, общественное мнение, воспитывающие ситуации;</w:t>
            </w:r>
          </w:p>
          <w:p w14:paraId="3A099EB8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 методы, с помощью которых оказывается влияние на сознание детей  родителей, формируются их взгляды и представления, осуществляется оперативный обмен информацией – методы убеждения;</w:t>
            </w:r>
          </w:p>
          <w:p w14:paraId="1E1ADB14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 методы, с помощью которых оказывается влияние на поведение учащихся и их родителей, организуется их деятельность, стимулируются ее позитивные мотивы – методы упражнения;</w:t>
            </w:r>
          </w:p>
          <w:p w14:paraId="075346C4">
            <w:pPr>
              <w:pStyle w:val="8"/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- методы, с помощью которых оказывается помощь в самоанализе и самооценке  – методы самооценки.</w:t>
            </w:r>
          </w:p>
        </w:tc>
      </w:tr>
      <w:tr w14:paraId="133D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2CEC27B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Ресурсы, необходимые для реализации воспитательной практики </w:t>
            </w:r>
          </w:p>
        </w:tc>
        <w:tc>
          <w:tcPr>
            <w:tcW w:w="7490" w:type="dxa"/>
          </w:tcPr>
          <w:p w14:paraId="7ABCF1E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Физические ресурсы - материальные объекты и пространства, которые используются для проведения воспитательных мероприятий. Это могут быть аудитории, спортивные площадки, лаборатории, музеи, библиотеки и другие помещения.</w:t>
            </w:r>
          </w:p>
          <w:p w14:paraId="3D98CA8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Психологические ресурсы – служба психологического сопровождения, служба медиации, классные  руководители, социальный педагог, педагоги дополнительного образования, тьюторы. </w:t>
            </w:r>
          </w:p>
          <w:p w14:paraId="299EDC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Интеллектуальные ресурсы</w:t>
            </w:r>
          </w:p>
          <w:p w14:paraId="4E88DD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Интеллектуальные ресурсы -  педагоги, профессиональные знания в области педагогики, психологии, методики преподавания которых  способны  анализировать и оценивать учебные программы и методы, разрабатывать и применять инновационные подходы и технологии в воспитательной работе.</w:t>
            </w:r>
          </w:p>
          <w:p w14:paraId="73B549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Социальные ресурсы -  родители школы, родительская общественность, родительские клубы, способные установить доверительные отношения, сотрудничать и координировать свои действия с другими людьми, а также использовать сеть контактов и ресурсов для поддержки и развития учащихся.</w:t>
            </w:r>
          </w:p>
          <w:p w14:paraId="0CD631C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Временные ресурсы - умение  педагогов  эффективно планировать и организовывать свое время, а также время учащихся. Это включает в себя умение определить приоритеты, распределить время на различные виды деятельности, управлять временными ресурсами и эффективно использовать их для достижения воспитательных целей.</w:t>
            </w:r>
          </w:p>
          <w:p w14:paraId="104071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различных видов ресурсов воспитательной работы позволяет создать благоприятную семейную микросреду, способствующую развитию и формированию личности учащихся.</w:t>
            </w:r>
          </w:p>
        </w:tc>
      </w:tr>
      <w:tr w14:paraId="6F19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368B166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7490" w:type="dxa"/>
          </w:tcPr>
          <w:p w14:paraId="10E653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– июнь. План – график реализации воспитательной практики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представлен в приложении №2. ( Диаграмма  Ганта)  </w:t>
            </w:r>
          </w:p>
        </w:tc>
      </w:tr>
      <w:tr w14:paraId="0035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</w:tcPr>
          <w:p w14:paraId="2DF8D79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7490" w:type="dxa"/>
          </w:tcPr>
          <w:p w14:paraId="270680D9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Количественные 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- </w:t>
            </w:r>
          </w:p>
          <w:p w14:paraId="70F21F6F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увеличение количества родителей и обучающихся, вовлеченных в проведение совместных мероприятий, в учебно – воспитательный процесс      ( не менее 50%)</w:t>
            </w:r>
          </w:p>
          <w:p w14:paraId="43C5F607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положительная, позитивная динамика в формировании детско –родительских отношений</w:t>
            </w:r>
          </w:p>
          <w:p w14:paraId="6F4CAE79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не менее 30% от запросов)</w:t>
            </w:r>
          </w:p>
          <w:p w14:paraId="6970C9FB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увеличение родительских обращений за консультативной помощью по воспитанию и развитию детей. ( 80%) </w:t>
            </w:r>
          </w:p>
          <w:p w14:paraId="7BA7FD89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Качественные 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  <w:p w14:paraId="3E736C09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расширение педагогического кругозора родителей за счёт пополнения средств и методов взаимодействия с детьми ; </w:t>
            </w:r>
          </w:p>
          <w:p w14:paraId="6D04673D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понимание родителями своей активной роли в сотрудничестве, являющемся условием успешного развития ребёнка; </w:t>
            </w:r>
          </w:p>
          <w:p w14:paraId="5CF9846C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развитие детско-родительского коллектива, создание позитивного психологического микроклимата; </w:t>
            </w:r>
          </w:p>
          <w:p w14:paraId="03FCBACF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дальнейшее развитие доброжелательных партнёрских отношений между педагогами и родителями.</w:t>
            </w:r>
          </w:p>
          <w:p w14:paraId="7E724106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снижение негативных проявлений в детско – родительской среде.  </w:t>
            </w:r>
          </w:p>
        </w:tc>
      </w:tr>
      <w:tr w14:paraId="29AC1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0" w:type="dxa"/>
            <w:gridSpan w:val="2"/>
          </w:tcPr>
          <w:p w14:paraId="71922571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воспитательной практики</w:t>
            </w:r>
          </w:p>
          <w:p w14:paraId="207AFDF7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детей и развитие гармоничных отношений между детьми и родителями – это важная составляющая современного общества. Воспитательная практика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является одним из ключевых аспектов успешного родительства.</w:t>
            </w:r>
          </w:p>
          <w:p w14:paraId="2800E01F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данной практике, для разрешения проблем, возникающих в детско –родительских отношениях, приглашаются все участники и специалисты. Составляется алгоритм решения ситуации с четким указанием временных рамок и определением круга задач для каждого участника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4BBF13DD">
            <w:pPr>
              <w:spacing w:before="0" w:beforeAutospacing="0" w:after="0" w:afterAutospacing="0" w:line="360" w:lineRule="auto"/>
              <w:ind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– это сложный и непрерывный процесс, требующий от родителей особой активности и готовности к постоянному самосовершенствованию. Родители являются первичными воспитателями своих детей и играют решающую роль в их жизни. Именно от качества взаимодействия родителей с детьми зависит их дальнейшее развитие, самооценка, установки и ценности.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выстраивании отношений, мы используем новые подходы к взаимодействию — это переход от банального обмена информацией к сотрудничеству как межличностному общению педагога с родителями диалогической направленности. Ключевым понятием здесь является диалог, под которым подразумевается личностно-равноправное общение, совместное приобретение опыта.</w:t>
            </w:r>
          </w:p>
          <w:p w14:paraId="2151499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Воспитательная практика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>» предполагает использование разнообразных педагогических технологий, которые основаны на принципах любви, уважения, доверия и осознанного воспитания. В центре такой практики ставится понимание и учет индивидуальных особенностей каждого ребенка, создание благоприятной психологической и эмоциональной атмосферы, чтобы дать ему возможность полноценно раскрыть свой потенциал.</w:t>
            </w:r>
          </w:p>
          <w:p w14:paraId="4A62E1B7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Одной из основных задач воспитательной практики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>» является формирование сильного эмоционального и психологического фона  между родителями и ребенком. Это зависит от качества общения, понимания и поддержки. Важно, чтобы родители проявляли интерес к жизни ребенка, его мыслям, эмоциям и стремились создать атмосферу взаимопонимания и доверия.</w:t>
            </w:r>
          </w:p>
          <w:p w14:paraId="3BF7BA47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Кроме того, практика  способствуют формированию основных ценностей и мировоззрения. Родители играют роль моделей для своих детей, поэтому важно демонстрировать правильные ценности и установки, поддерживать развитие нравственности и этических норм.</w:t>
            </w:r>
          </w:p>
          <w:p w14:paraId="2E7BF21F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рамках воспитательной практики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очень важно проявлять понимание и терпение в отношении детей. Родители должны осознавать, что каждый ребенок индивидуален и имеет свои особенности в развитии. Вместо конфликтов и негативного воздействия, родители учатся использовать  позитивные подходы, способствующие развитию самооценки и самоуважения ребенка.</w:t>
            </w:r>
          </w:p>
          <w:p w14:paraId="655B87FB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целом, практика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ради будущего</w:t>
            </w:r>
            <w:r>
              <w:rPr>
                <w:rFonts w:ascii="Times New Roman" w:hAnsi="Times New Roman"/>
                <w:sz w:val="28"/>
                <w:szCs w:val="28"/>
              </w:rPr>
              <w:t>» основана на важности взаимодействия и сотрудничества между взрослыми и детьми. Родители и дети – это команда, которая вместе преодолевает трудности и  помогает создать условия для гармоничного и счастливого развития детей, воспетых в любви и понимании.</w:t>
            </w:r>
          </w:p>
          <w:p w14:paraId="7668866A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Уникальность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практики состоит в том, что она применима к любому событию, мероприятию, взаимодействию. В практике всегда учитывается мнение всех сторон воспитательно -образовательного процесса.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Мультипликативность – практики в том, что она может быть применима в любом учреждении и регионе.</w:t>
            </w:r>
          </w:p>
          <w:p w14:paraId="166938BA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практике используются  </w:t>
            </w:r>
          </w:p>
          <w:p w14:paraId="3872C8D8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Методика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Незаконченные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предложения...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3E819DE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Анкетирования с целью выявления проблем во взаимоотношениях ребенка и родителей</w:t>
            </w:r>
          </w:p>
          <w:p w14:paraId="3D8402DA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Сценарии кл часов и родительский собраний АНО ДПО «Московский институт развития непрерывного образования» (МИРНО)</w:t>
            </w:r>
          </w:p>
          <w:p w14:paraId="68DE0D2B">
            <w:pPr>
              <w:autoSpaceDE w:val="0"/>
              <w:autoSpaceDN w:val="0"/>
              <w:adjustRightInd w:val="0"/>
              <w:spacing w:after="0" w:line="360" w:lineRule="auto"/>
              <w:ind w:lef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https://mirno-dpo.online/</w:t>
            </w:r>
          </w:p>
        </w:tc>
      </w:tr>
    </w:tbl>
    <w:p w14:paraId="20D5AE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A4FF1F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CC006A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6CE9C3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EE7C9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A7C0D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17B70D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F3CD7F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E4B5A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3A562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C3D1E5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4DBA4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205C9C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2460B4B">
      <w:pPr>
        <w:pStyle w:val="6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6F7ED61">
      <w:pPr>
        <w:pStyle w:val="6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04F435F1">
      <w:pPr>
        <w:pStyle w:val="6"/>
        <w:spacing w:before="0" w:beforeAutospacing="0" w:after="0" w:afterAutospacing="0" w:line="360" w:lineRule="auto"/>
        <w:ind w:firstLine="709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14:paraId="2DD2CA8C">
      <w:pPr>
        <w:pStyle w:val="6"/>
        <w:spacing w:before="0" w:beforeAutospacing="0" w:after="0" w:afterAutospacing="0" w:line="360" w:lineRule="auto"/>
        <w:ind w:firstLine="709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14:paraId="3CC69956">
      <w:pPr>
        <w:pStyle w:val="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Приложение № 1</w:t>
      </w:r>
    </w:p>
    <w:p w14:paraId="29F55C6C">
      <w:pPr>
        <w:pStyle w:val="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(к Паспорту воспитательной практики)</w:t>
      </w:r>
    </w:p>
    <w:p w14:paraId="6D76DDE9">
      <w:pPr>
        <w:pStyle w:val="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SWOT-анализ воспитательной практики </w:t>
      </w:r>
    </w:p>
    <w:p w14:paraId="042C2F48">
      <w:pPr>
        <w:pStyle w:val="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ru-RU"/>
        </w:rPr>
        <w:t>Вместе</w:t>
      </w:r>
      <w:r>
        <w:rPr>
          <w:rFonts w:hint="default"/>
          <w:b/>
          <w:sz w:val="28"/>
          <w:szCs w:val="28"/>
          <w:lang w:val="ru-RU"/>
        </w:rPr>
        <w:t xml:space="preserve"> ради будущего</w:t>
      </w:r>
      <w:r>
        <w:rPr>
          <w:b/>
          <w:sz w:val="28"/>
          <w:szCs w:val="28"/>
        </w:rPr>
        <w:t>»</w:t>
      </w:r>
    </w:p>
    <w:tbl>
      <w:tblPr>
        <w:tblStyle w:val="7"/>
        <w:tblW w:w="1077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7"/>
        <w:gridCol w:w="5416"/>
      </w:tblGrid>
      <w:tr w14:paraId="032C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7" w:type="dxa"/>
          </w:tcPr>
          <w:p w14:paraId="63F5FBA9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Внутренние факторы</w:t>
            </w:r>
          </w:p>
        </w:tc>
        <w:tc>
          <w:tcPr>
            <w:tcW w:w="5416" w:type="dxa"/>
          </w:tcPr>
          <w:p w14:paraId="6EC47E40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Внешние факторы</w:t>
            </w:r>
          </w:p>
        </w:tc>
      </w:tr>
      <w:tr w14:paraId="167D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7" w:type="dxa"/>
          </w:tcPr>
          <w:p w14:paraId="53BD0E58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Сильные стороны</w:t>
            </w:r>
          </w:p>
        </w:tc>
        <w:tc>
          <w:tcPr>
            <w:tcW w:w="5416" w:type="dxa"/>
          </w:tcPr>
          <w:p w14:paraId="16DC24D5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Возможности</w:t>
            </w:r>
          </w:p>
        </w:tc>
      </w:tr>
      <w:tr w14:paraId="54D3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6" w:hRule="atLeast"/>
        </w:trPr>
        <w:tc>
          <w:tcPr>
            <w:tcW w:w="5357" w:type="dxa"/>
          </w:tcPr>
          <w:p w14:paraId="28287BA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 расширение психологических знаний родителей о возрастных, личностных и других психологических особенностях детей;</w:t>
            </w:r>
          </w:p>
          <w:p w14:paraId="4E96A8CE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 расширение репертуара моделей эффективного межличностного взаимодействия у детей и родителей;</w:t>
            </w:r>
          </w:p>
          <w:p w14:paraId="3D7F6076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 раскрытие творческого потенциала семьи, передача ценностного опыта и моральных норм;</w:t>
            </w:r>
          </w:p>
          <w:p w14:paraId="6E0473EF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 развитие родительской уверенности и компетентности;</w:t>
            </w:r>
          </w:p>
          <w:p w14:paraId="3BE0986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5) гармонизация детско-родительских</w:t>
            </w:r>
          </w:p>
          <w:p w14:paraId="7276885F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взаимоотношений.</w:t>
            </w:r>
          </w:p>
        </w:tc>
        <w:tc>
          <w:tcPr>
            <w:tcW w:w="5416" w:type="dxa"/>
          </w:tcPr>
          <w:p w14:paraId="188F40CF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 наличие квалифицированных  специалистов, владеющих  навыками ведения родительских групп в формате тренинговых занятий;</w:t>
            </w:r>
          </w:p>
          <w:p w14:paraId="527D8A4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 использование технологий, способствующих формированию и развитию компетентностей эффективного межличностного взаимодействия;</w:t>
            </w:r>
          </w:p>
          <w:p w14:paraId="352EC0A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 использование групповых форм работы;</w:t>
            </w:r>
          </w:p>
          <w:p w14:paraId="5DA2827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 проведение индивидуальных консультаций;</w:t>
            </w:r>
          </w:p>
          <w:p w14:paraId="3E74E6DA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5) получение родителями профессионального</w:t>
            </w:r>
          </w:p>
          <w:p w14:paraId="485A8CA9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ответа на персональный запрос по конкретной проблеме. </w:t>
            </w:r>
          </w:p>
        </w:tc>
      </w:tr>
      <w:tr w14:paraId="7BE4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7" w:type="dxa"/>
          </w:tcPr>
          <w:p w14:paraId="41DEF465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Слабые стороны</w:t>
            </w:r>
          </w:p>
        </w:tc>
        <w:tc>
          <w:tcPr>
            <w:tcW w:w="5416" w:type="dxa"/>
          </w:tcPr>
          <w:p w14:paraId="2152ADDF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Риски </w:t>
            </w:r>
          </w:p>
        </w:tc>
      </w:tr>
      <w:tr w14:paraId="4438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6" w:hRule="atLeast"/>
        </w:trPr>
        <w:tc>
          <w:tcPr>
            <w:tcW w:w="5357" w:type="dxa"/>
          </w:tcPr>
          <w:p w14:paraId="2A29B14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 отсутствие у родителей опыта рефлексии и готовности к самоанализу;</w:t>
            </w:r>
          </w:p>
          <w:p w14:paraId="7F8836B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 возможный низкий уровень эмоционального интеллекта;</w:t>
            </w:r>
          </w:p>
          <w:p w14:paraId="1FA19E94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 доминирование рациональности в подаче материала;</w:t>
            </w:r>
          </w:p>
          <w:p w14:paraId="5E7DC86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 контроль и регламентация любой детской активности; </w:t>
            </w:r>
          </w:p>
          <w:p w14:paraId="1AA6A032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 нежелание родителей менять стиля воспитание в семье </w:t>
            </w:r>
          </w:p>
        </w:tc>
        <w:tc>
          <w:tcPr>
            <w:tcW w:w="5416" w:type="dxa"/>
          </w:tcPr>
          <w:p w14:paraId="5E93D46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 прерывание родителями общения, избегание личностного контакта ;</w:t>
            </w:r>
          </w:p>
          <w:p w14:paraId="68493DA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 отсутствие контакта между детьми и родителями;</w:t>
            </w:r>
          </w:p>
          <w:p w14:paraId="683FE0F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 недоверие к специалисту, ведущему практику;</w:t>
            </w:r>
          </w:p>
          <w:p w14:paraId="3B965B5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 возникновение личностного противостояния.</w:t>
            </w:r>
          </w:p>
          <w:p w14:paraId="055C626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 самостоятельное обучение у непрофессиональных тренеров, коучей, психологов. Без «погружения» в практики и возможности правильно трактовать возникающие ситуации  </w:t>
            </w:r>
          </w:p>
        </w:tc>
      </w:tr>
    </w:tbl>
    <w:p w14:paraId="01A621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D7C6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воспитательная практика «</w:t>
      </w:r>
      <w:r>
        <w:rPr>
          <w:rFonts w:ascii="Times New Roman" w:hAnsi="Times New Roman"/>
          <w:sz w:val="28"/>
          <w:szCs w:val="28"/>
          <w:lang w:val="ru-RU"/>
        </w:rPr>
        <w:t>Вместе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ради будущего</w:t>
      </w:r>
      <w:r>
        <w:rPr>
          <w:rFonts w:ascii="Times New Roman" w:hAnsi="Times New Roman"/>
          <w:sz w:val="28"/>
          <w:szCs w:val="28"/>
        </w:rPr>
        <w:t>» нацелена на воспитание детей и требует баланса и гибкости со стороны родителей. Хороший родительский опыт включает в себя постоянное общение, прислушивание к потребностям и эмоциям ребенка, а также уважение его индивидуальности. Только тогда родители смогут выстроить сильную эмоциональную связь с детьми и помочь им стать успешными, самостоятельными и независимыми личностями.</w:t>
      </w:r>
    </w:p>
    <w:p w14:paraId="24D0A1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«</w:t>
      </w:r>
      <w:r>
        <w:rPr>
          <w:rFonts w:ascii="Times New Roman" w:hAnsi="Times New Roman"/>
          <w:sz w:val="28"/>
          <w:szCs w:val="28"/>
          <w:lang w:val="ru-RU"/>
        </w:rPr>
        <w:t>Вместе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ради будущего</w:t>
      </w:r>
      <w:r>
        <w:rPr>
          <w:rFonts w:ascii="Times New Roman" w:hAnsi="Times New Roman"/>
          <w:sz w:val="28"/>
          <w:szCs w:val="28"/>
        </w:rPr>
        <w:t xml:space="preserve">»  имеет свои сильные и слабые стороны. Важно понимать, что лучший подход к воспитанию — это внимательность, любовь и поддержка со стороны родителей, которые способствуют гармоничному развитию ребенка и его формированию как личности. </w:t>
      </w:r>
    </w:p>
    <w:p w14:paraId="1E2ACF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6 месяцев работы в практике «</w:t>
      </w:r>
      <w:r>
        <w:rPr>
          <w:rFonts w:ascii="Times New Roman" w:hAnsi="Times New Roman"/>
          <w:sz w:val="28"/>
          <w:szCs w:val="28"/>
          <w:lang w:val="ru-RU"/>
        </w:rPr>
        <w:t>Вместе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ради будущего</w:t>
      </w:r>
      <w:r>
        <w:rPr>
          <w:rFonts w:ascii="Times New Roman" w:hAnsi="Times New Roman"/>
          <w:sz w:val="28"/>
          <w:szCs w:val="28"/>
        </w:rPr>
        <w:t xml:space="preserve">» было рассмотрено и положительно разрешено  более 100 ситуаций, возникших между детьми и родителями. </w:t>
      </w:r>
    </w:p>
    <w:p w14:paraId="1ABA84F4">
      <w:pPr>
        <w:spacing w:line="360" w:lineRule="auto"/>
        <w:rPr>
          <w:sz w:val="28"/>
          <w:szCs w:val="28"/>
        </w:rPr>
      </w:pPr>
    </w:p>
    <w:p w14:paraId="01F32259">
      <w:pPr>
        <w:pStyle w:val="6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14:paraId="0064DB13">
      <w:pPr>
        <w:pStyle w:val="6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14:paraId="688208BF">
      <w:pPr>
        <w:pStyle w:val="6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14:paraId="2436FCCF">
      <w:pPr>
        <w:pStyle w:val="6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14:paraId="02F7EDDE">
      <w:pPr>
        <w:pStyle w:val="6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14:paraId="7FEEC205">
      <w:pPr>
        <w:pStyle w:val="6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14:paraId="6D98F671">
      <w:pPr>
        <w:pStyle w:val="6"/>
        <w:spacing w:before="0" w:beforeAutospacing="0" w:after="0" w:afterAutospacing="0" w:line="276" w:lineRule="auto"/>
        <w:ind w:firstLine="709"/>
        <w:jc w:val="center"/>
        <w:rPr>
          <w:bCs/>
          <w:color w:val="000000"/>
          <w:sz w:val="28"/>
          <w:szCs w:val="28"/>
        </w:rPr>
      </w:pPr>
    </w:p>
    <w:p w14:paraId="2BB1C1D6">
      <w:pPr>
        <w:pStyle w:val="6"/>
        <w:spacing w:before="0" w:beforeAutospacing="0" w:after="0" w:afterAutospacing="0" w:line="276" w:lineRule="auto"/>
        <w:ind w:firstLine="709"/>
        <w:jc w:val="center"/>
        <w:rPr>
          <w:bCs/>
          <w:color w:val="000000"/>
          <w:sz w:val="28"/>
          <w:szCs w:val="28"/>
        </w:rPr>
      </w:pPr>
    </w:p>
    <w:p w14:paraId="2D7E1826">
      <w:pPr>
        <w:pStyle w:val="6"/>
        <w:spacing w:before="0" w:beforeAutospacing="0" w:after="0" w:afterAutospacing="0" w:line="276" w:lineRule="auto"/>
        <w:ind w:firstLine="709"/>
        <w:jc w:val="center"/>
        <w:rPr>
          <w:bCs/>
          <w:color w:val="000000"/>
          <w:sz w:val="28"/>
          <w:szCs w:val="28"/>
        </w:rPr>
      </w:pPr>
    </w:p>
    <w:p w14:paraId="79B23486">
      <w:pPr>
        <w:pStyle w:val="6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№ 2</w:t>
      </w:r>
    </w:p>
    <w:p w14:paraId="4495DF7C">
      <w:pPr>
        <w:pStyle w:val="6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(к Паспорту воспитательной практики)</w:t>
      </w:r>
    </w:p>
    <w:p w14:paraId="44AB5F27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7D6E4377">
      <w:pPr>
        <w:pStyle w:val="6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План-график реализации воспитательной практики </w:t>
      </w:r>
    </w:p>
    <w:p w14:paraId="0A1F2671">
      <w:pPr>
        <w:pStyle w:val="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Вместе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ради будущего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color w:val="000000"/>
          <w:sz w:val="28"/>
          <w:szCs w:val="28"/>
          <w:shd w:val="clear" w:color="auto" w:fill="FFFFFF"/>
        </w:rPr>
        <w:t>Диаграмма Ганта)</w:t>
      </w:r>
    </w:p>
    <w:p w14:paraId="68127A6A">
      <w:pPr>
        <w:pStyle w:val="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7"/>
        <w:tblW w:w="11554" w:type="dxa"/>
        <w:tblInd w:w="-8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2323"/>
        <w:gridCol w:w="1698"/>
        <w:gridCol w:w="1089"/>
        <w:gridCol w:w="1045"/>
        <w:gridCol w:w="673"/>
        <w:gridCol w:w="1065"/>
        <w:gridCol w:w="757"/>
        <w:gridCol w:w="959"/>
        <w:gridCol w:w="656"/>
        <w:gridCol w:w="9"/>
        <w:gridCol w:w="787"/>
        <w:gridCol w:w="9"/>
      </w:tblGrid>
      <w:tr w14:paraId="588DC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vMerge w:val="restart"/>
          </w:tcPr>
          <w:p w14:paraId="27EF2BA5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323" w:type="dxa"/>
            <w:vMerge w:val="restart"/>
          </w:tcPr>
          <w:p w14:paraId="1D6A2B71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Наименование этапа</w:t>
            </w:r>
          </w:p>
        </w:tc>
        <w:tc>
          <w:tcPr>
            <w:tcW w:w="1698" w:type="dxa"/>
            <w:vMerge w:val="restart"/>
          </w:tcPr>
          <w:p w14:paraId="0D114101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Длительность </w:t>
            </w:r>
          </w:p>
        </w:tc>
        <w:tc>
          <w:tcPr>
            <w:tcW w:w="6253" w:type="dxa"/>
            <w:gridSpan w:val="8"/>
          </w:tcPr>
          <w:p w14:paraId="69F78A9E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Временные рамки проекта (сентябрь 2023- май 2024)</w:t>
            </w:r>
          </w:p>
        </w:tc>
        <w:tc>
          <w:tcPr>
            <w:tcW w:w="796" w:type="dxa"/>
            <w:gridSpan w:val="2"/>
          </w:tcPr>
          <w:p w14:paraId="568E6555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</w:tr>
      <w:tr w14:paraId="3CBB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1134" w:hRule="atLeast"/>
        </w:trPr>
        <w:tc>
          <w:tcPr>
            <w:tcW w:w="484" w:type="dxa"/>
            <w:vMerge w:val="continue"/>
          </w:tcPr>
          <w:p w14:paraId="51E3C9D1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23" w:type="dxa"/>
            <w:vMerge w:val="continue"/>
          </w:tcPr>
          <w:p w14:paraId="2AC23B55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698" w:type="dxa"/>
            <w:vMerge w:val="continue"/>
          </w:tcPr>
          <w:p w14:paraId="786AEEA3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89" w:type="dxa"/>
            <w:textDirection w:val="tbRl"/>
          </w:tcPr>
          <w:p w14:paraId="3951DD59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Сентябрь</w:t>
            </w:r>
          </w:p>
          <w:p w14:paraId="14A57C2C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Октябрь </w:t>
            </w:r>
          </w:p>
        </w:tc>
        <w:tc>
          <w:tcPr>
            <w:tcW w:w="1045" w:type="dxa"/>
            <w:textDirection w:val="tbRl"/>
          </w:tcPr>
          <w:p w14:paraId="2B99597C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Ноябрь </w:t>
            </w:r>
          </w:p>
          <w:p w14:paraId="350AB80C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Декабрь </w:t>
            </w:r>
          </w:p>
        </w:tc>
        <w:tc>
          <w:tcPr>
            <w:tcW w:w="673" w:type="dxa"/>
            <w:textDirection w:val="tbRl"/>
          </w:tcPr>
          <w:p w14:paraId="77438191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Январь </w:t>
            </w:r>
          </w:p>
        </w:tc>
        <w:tc>
          <w:tcPr>
            <w:tcW w:w="1065" w:type="dxa"/>
            <w:textDirection w:val="tbRl"/>
          </w:tcPr>
          <w:p w14:paraId="73CE9660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Февраль </w:t>
            </w:r>
          </w:p>
        </w:tc>
        <w:tc>
          <w:tcPr>
            <w:tcW w:w="757" w:type="dxa"/>
            <w:textDirection w:val="tbRl"/>
          </w:tcPr>
          <w:p w14:paraId="576BE712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Март</w:t>
            </w:r>
          </w:p>
        </w:tc>
        <w:tc>
          <w:tcPr>
            <w:tcW w:w="959" w:type="dxa"/>
            <w:textDirection w:val="tbRl"/>
          </w:tcPr>
          <w:p w14:paraId="618C83AA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Апрель </w:t>
            </w:r>
          </w:p>
        </w:tc>
        <w:tc>
          <w:tcPr>
            <w:tcW w:w="656" w:type="dxa"/>
            <w:textDirection w:val="tbRl"/>
          </w:tcPr>
          <w:p w14:paraId="66A400B3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Май </w:t>
            </w:r>
          </w:p>
        </w:tc>
        <w:tc>
          <w:tcPr>
            <w:tcW w:w="796" w:type="dxa"/>
            <w:gridSpan w:val="2"/>
            <w:textDirection w:val="tbRl"/>
          </w:tcPr>
          <w:p w14:paraId="33A871E7">
            <w:pPr>
              <w:pStyle w:val="6"/>
              <w:spacing w:before="0" w:beforeAutospacing="0" w:after="0" w:afterAutospacing="0" w:line="276" w:lineRule="auto"/>
              <w:ind w:left="113" w:right="113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Июнь </w:t>
            </w:r>
          </w:p>
        </w:tc>
      </w:tr>
      <w:tr w14:paraId="4459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484" w:type="dxa"/>
          </w:tcPr>
          <w:p w14:paraId="0905B9C1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23" w:type="dxa"/>
          </w:tcPr>
          <w:p w14:paraId="3BB3C468">
            <w:pPr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Подготовительный этап</w:t>
            </w:r>
          </w:p>
          <w:p w14:paraId="7A829275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 Индивидуальные консультции, сбор информации , погружение в запросы </w:t>
            </w:r>
          </w:p>
          <w:p w14:paraId="7E399A0C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698" w:type="dxa"/>
          </w:tcPr>
          <w:p w14:paraId="02D7AED5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  <w:p w14:paraId="275AC738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  <w:p w14:paraId="60997EC5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  <w:p w14:paraId="7BA12AB9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2 месяца </w:t>
            </w:r>
          </w:p>
        </w:tc>
        <w:tc>
          <w:tcPr>
            <w:tcW w:w="1089" w:type="dxa"/>
            <w:tcBorders>
              <w:bottom w:val="single" w:color="auto" w:sz="4" w:space="0"/>
            </w:tcBorders>
            <w:shd w:val="clear" w:color="auto" w:fill="92D050"/>
          </w:tcPr>
          <w:p w14:paraId="70F0EF45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045" w:type="dxa"/>
            <w:tcBorders>
              <w:bottom w:val="single" w:color="auto" w:sz="4" w:space="0"/>
            </w:tcBorders>
          </w:tcPr>
          <w:p w14:paraId="661811D7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73" w:type="dxa"/>
            <w:tcBorders>
              <w:bottom w:val="single" w:color="auto" w:sz="4" w:space="0"/>
            </w:tcBorders>
          </w:tcPr>
          <w:p w14:paraId="447154F9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1065" w:type="dxa"/>
            <w:tcBorders>
              <w:bottom w:val="single" w:color="auto" w:sz="4" w:space="0"/>
            </w:tcBorders>
          </w:tcPr>
          <w:p w14:paraId="4AD5B590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757" w:type="dxa"/>
            <w:tcBorders>
              <w:bottom w:val="single" w:color="auto" w:sz="4" w:space="0"/>
            </w:tcBorders>
          </w:tcPr>
          <w:p w14:paraId="03A33EBE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959" w:type="dxa"/>
            <w:tcBorders>
              <w:bottom w:val="single" w:color="auto" w:sz="4" w:space="0"/>
            </w:tcBorders>
          </w:tcPr>
          <w:p w14:paraId="28AAA1F1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56" w:type="dxa"/>
            <w:tcBorders>
              <w:bottom w:val="single" w:color="auto" w:sz="4" w:space="0"/>
            </w:tcBorders>
          </w:tcPr>
          <w:p w14:paraId="351366C1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 w14:paraId="3D3C20A1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</w:tr>
      <w:tr w14:paraId="2BB9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484" w:type="dxa"/>
          </w:tcPr>
          <w:p w14:paraId="43957B4A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A79CA6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Основной этап</w:t>
            </w:r>
          </w:p>
          <w:p w14:paraId="511C949C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Реализация воспитательной практики  - индивидуальные  занятия , занятия в группах, родительских клубах</w:t>
            </w:r>
          </w:p>
        </w:tc>
        <w:tc>
          <w:tcPr>
            <w:tcW w:w="1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7E09E6">
            <w:pPr>
              <w:pStyle w:val="6"/>
              <w:spacing w:before="0" w:beforeAutospacing="0" w:after="0" w:afterAutospacing="0" w:line="276" w:lineRule="auto"/>
              <w:jc w:val="center"/>
            </w:pPr>
            <w:r>
              <w:t xml:space="preserve">6 месяцев </w:t>
            </w:r>
          </w:p>
        </w:tc>
        <w:tc>
          <w:tcPr>
            <w:tcW w:w="1089" w:type="dxa"/>
            <w:tcBorders>
              <w:bottom w:val="single" w:color="auto" w:sz="4" w:space="0"/>
            </w:tcBorders>
            <w:shd w:val="clear" w:color="auto" w:fill="auto"/>
          </w:tcPr>
          <w:p w14:paraId="0E4EA59C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1045" w:type="dxa"/>
            <w:shd w:val="clear" w:color="auto" w:fill="70AD47" w:themeFill="accent6"/>
          </w:tcPr>
          <w:p w14:paraId="7A33F81B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  <w:tc>
          <w:tcPr>
            <w:tcW w:w="673" w:type="dxa"/>
            <w:tcBorders>
              <w:bottom w:val="single" w:color="auto" w:sz="4" w:space="0"/>
            </w:tcBorders>
            <w:shd w:val="clear" w:color="auto" w:fill="70AD47" w:themeFill="accent6"/>
          </w:tcPr>
          <w:p w14:paraId="36C22AFB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  <w:tc>
          <w:tcPr>
            <w:tcW w:w="1065" w:type="dxa"/>
            <w:tcBorders>
              <w:bottom w:val="single" w:color="auto" w:sz="4" w:space="0"/>
            </w:tcBorders>
            <w:shd w:val="clear" w:color="auto" w:fill="70AD47" w:themeFill="accent6"/>
          </w:tcPr>
          <w:p w14:paraId="51F7ACBC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  <w:tc>
          <w:tcPr>
            <w:tcW w:w="757" w:type="dxa"/>
            <w:tcBorders>
              <w:bottom w:val="single" w:color="auto" w:sz="4" w:space="0"/>
            </w:tcBorders>
            <w:shd w:val="clear" w:color="auto" w:fill="70AD47" w:themeFill="accent6"/>
          </w:tcPr>
          <w:p w14:paraId="25AA8210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  <w:tc>
          <w:tcPr>
            <w:tcW w:w="959" w:type="dxa"/>
            <w:tcBorders>
              <w:bottom w:val="single" w:color="auto" w:sz="4" w:space="0"/>
            </w:tcBorders>
            <w:shd w:val="clear" w:color="auto" w:fill="70AD47" w:themeFill="accent6"/>
          </w:tcPr>
          <w:p w14:paraId="194C6A85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  <w:tc>
          <w:tcPr>
            <w:tcW w:w="656" w:type="dxa"/>
            <w:tcBorders>
              <w:bottom w:val="single" w:color="auto" w:sz="4" w:space="0"/>
            </w:tcBorders>
            <w:shd w:val="clear" w:color="auto" w:fill="70AD47" w:themeFill="accent6"/>
          </w:tcPr>
          <w:p w14:paraId="239F2777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</w:tcPr>
          <w:p w14:paraId="4A3D53EC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highlight w:val="green"/>
                <w:shd w:val="clear" w:color="auto" w:fill="FFFFFF"/>
              </w:rPr>
            </w:pPr>
          </w:p>
        </w:tc>
      </w:tr>
      <w:tr w14:paraId="458C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484" w:type="dxa"/>
          </w:tcPr>
          <w:p w14:paraId="5B7C3390">
            <w:pPr>
              <w:pStyle w:val="6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D31033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Заключительный этап.</w:t>
            </w:r>
          </w:p>
          <w:p w14:paraId="2A215C28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Задача:</w:t>
            </w:r>
          </w:p>
          <w:p w14:paraId="5CD9260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итоги реализации практики, достигнутые эффекты.</w:t>
            </w:r>
          </w:p>
          <w:p w14:paraId="6D824D4F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14:paraId="11949690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60D8C0">
            <w:pPr>
              <w:pStyle w:val="6"/>
              <w:spacing w:before="0" w:beforeAutospacing="0" w:after="0" w:afterAutospacing="0" w:line="276" w:lineRule="auto"/>
              <w:jc w:val="center"/>
            </w:pPr>
            <w:r>
              <w:t>1 месяц</w:t>
            </w:r>
          </w:p>
        </w:tc>
        <w:tc>
          <w:tcPr>
            <w:tcW w:w="1089" w:type="dxa"/>
            <w:shd w:val="clear" w:color="auto" w:fill="FFFFFF" w:themeFill="background1"/>
          </w:tcPr>
          <w:p w14:paraId="7A67E755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1045" w:type="dxa"/>
            <w:shd w:val="clear" w:color="auto" w:fill="FFFFFF" w:themeFill="background1"/>
          </w:tcPr>
          <w:p w14:paraId="7F22A0CF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6E802BFE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1065" w:type="dxa"/>
            <w:shd w:val="clear" w:color="auto" w:fill="FFFFFF" w:themeFill="background1"/>
          </w:tcPr>
          <w:p w14:paraId="4624A6C9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14:paraId="071F3C13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4504A37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14:paraId="273C0B5B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796" w:type="dxa"/>
            <w:gridSpan w:val="2"/>
            <w:shd w:val="clear" w:color="auto" w:fill="70AD47" w:themeFill="accent6"/>
          </w:tcPr>
          <w:p w14:paraId="4CE68263">
            <w:pPr>
              <w:pStyle w:val="6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</w:tr>
    </w:tbl>
    <w:p w14:paraId="3566872C">
      <w:pPr>
        <w:pStyle w:val="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95C7C26">
      <w:pPr>
        <w:pStyle w:val="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*зеленым цветом в диаграмме наглядно показано, в какой период будет реализован определенный шаг/этап/задача</w:t>
      </w:r>
    </w:p>
    <w:p w14:paraId="2C139D7D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66D5BE49"/>
    <w:p w14:paraId="7B3336B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3</w:t>
      </w:r>
    </w:p>
    <w:p w14:paraId="244421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( к паспорту воспитательной практики)</w:t>
      </w:r>
    </w:p>
    <w:p w14:paraId="413472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незаконченных предложений. Тест Сакса-Леви</w:t>
      </w:r>
    </w:p>
    <w:p w14:paraId="141797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</w:t>
      </w:r>
    </w:p>
    <w:p w14:paraId="680E50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Предложенная В. Михалом последовательность из 24 предложений является модификацией теста Сакса SSCT для детей. Тест относится к методикам дополнения и отчасти к ассоциативным методикам и направлен на диагностику отношения ребенка к родителям, братьям, сестрам, к детской неформальной и формальной группам, учителям, школе, своим собственным способностям, а также на выявление целей, ценностей, конфликтов и значимых переживаний. Все ответы ребенка следует записывать дословно.</w:t>
      </w:r>
    </w:p>
    <w:p w14:paraId="0831BF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Представленный здесь вариант теста незначительно изменен в сравнении с русским переводом оригинала. В нашей редакции устранены стилистические погрешности перевода и изменен порядок предложений.</w:t>
      </w:r>
    </w:p>
    <w:p w14:paraId="779B85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</w:t>
      </w:r>
    </w:p>
    <w:p w14:paraId="246868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Я могу предложить тебе вот какую игру. Я буду называть тебе начало предложения, а ты — заканчивать его.</w:t>
      </w:r>
    </w:p>
    <w:p w14:paraId="548979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Теперь — внимание! Отвечать нужно быстро и каждый раз то, что придет в голову первым, но так, чтобы получалось законченное по смыслу предложение. Прежде чем начнем игру, можно немного потренироваться. Например, я говорю начало предложения:</w:t>
      </w:r>
    </w:p>
    <w:p w14:paraId="38FACB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Каждое утро...</w:t>
      </w:r>
    </w:p>
    <w:p w14:paraId="085BF0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Похвалите ребенка, скажите, что он все правильно понял, а если показалось, что он сказал не первое окончание предложения, которое пришло ему в голову, напомните ему инструкцию еще раз.</w:t>
      </w:r>
    </w:p>
    <w:p w14:paraId="4A2B92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предложить еще один пример:</w:t>
      </w:r>
    </w:p>
    <w:p w14:paraId="04A7D6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Многое отдал бы за то, чтобы я...</w:t>
      </w:r>
    </w:p>
    <w:p w14:paraId="35CAFE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объясните правило еще раз. Многие авторы, в том числе Михал, рекомендуют фиксировать время реакции с помощью секундомера. На наш взгляд, это может внести излишнюю нервозность в общение с психологом и отвлекать ребенка. Поэтому лучше пользоваться часами с секундной стрелкой, делая это незаметно, пока ребенок обдумывает ответ, отсчитывать про себя 3 секунды и ставить в протоколе точку после каждого такого интервала. Тест необходимо проводить индивидуально и только в устной форме.</w:t>
      </w:r>
    </w:p>
    <w:p w14:paraId="479319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представленном списке предложения сгруппированы по диагностической направленности на изучение отношения ребенка к разным лицам и разным проблемам — к матери, отцу, братьям, сестрам, сверстникам; к школе, учителям; видам на будущее и т. д. Порядковый номер перед началом каждого предложения соответствует его месту списке, предлагаемом нами для диагностического применения. Порядок можно менять, но так, чтобы предложении на одну тему распределялись равномерно, а не </w:t>
      </w:r>
      <w:r>
        <w:rPr>
          <w:rFonts w:ascii="Times New Roman" w:hAnsi="Times New Roman"/>
          <w:sz w:val="28"/>
          <w:szCs w:val="28"/>
          <w:lang w:val="ru-RU"/>
        </w:rPr>
        <w:t>сгруппировав</w:t>
      </w:r>
      <w:r>
        <w:rPr>
          <w:rFonts w:ascii="Times New Roman" w:hAnsi="Times New Roman"/>
          <w:sz w:val="28"/>
          <w:szCs w:val="28"/>
        </w:rPr>
        <w:t xml:space="preserve"> лист вместе.</w:t>
      </w:r>
    </w:p>
    <w:p w14:paraId="714D92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НЕЗАКОНЧЕННЫЕ ПРЕДЛОЖЕНИЯ</w:t>
      </w:r>
    </w:p>
    <w:p w14:paraId="47F1E5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Я думаю, что людей больше...</w:t>
      </w:r>
    </w:p>
    <w:p w14:paraId="25FC0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Ребенок в семье...</w:t>
      </w:r>
    </w:p>
    <w:p w14:paraId="4FD964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Мы любим маму, а...</w:t>
      </w:r>
    </w:p>
    <w:p w14:paraId="61E019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Бываем среди детей, но...</w:t>
      </w:r>
    </w:p>
    <w:p w14:paraId="6D3FD2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Мой брат (сестра)...</w:t>
      </w:r>
    </w:p>
    <w:p w14:paraId="101C82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Я достаточно ловкий, чтобы... </w:t>
      </w:r>
    </w:p>
    <w:p w14:paraId="2751E5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Отцы иногда... </w:t>
      </w:r>
    </w:p>
    <w:p w14:paraId="446D8C37">
      <w:pPr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8. </w:t>
      </w:r>
      <w:r>
        <w:rPr>
          <w:rFonts w:ascii="Times New Roman" w:hAnsi="Times New Roman"/>
          <w:sz w:val="28"/>
          <w:szCs w:val="28"/>
        </w:rPr>
        <w:t>Дети, с которыми я играю...</w:t>
      </w:r>
    </w:p>
    <w:p w14:paraId="39A8EB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Чтобы наш папа...</w:t>
      </w:r>
    </w:p>
    <w:p w14:paraId="205C9F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Мои близкие думают обо мне, что я...</w:t>
      </w:r>
    </w:p>
    <w:p w14:paraId="1C5DB3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Если бы мой брат (сестра)...</w:t>
      </w:r>
    </w:p>
    <w:p w14:paraId="51A8F7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Мои друзья меня часто...</w:t>
      </w:r>
    </w:p>
    <w:p w14:paraId="5A3EA1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Я хочу, чтобы у меня не было...</w:t>
      </w:r>
    </w:p>
    <w:p w14:paraId="2FD2A0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Больной ребенок...</w:t>
      </w:r>
    </w:p>
    <w:p w14:paraId="3E7366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Я думал, что мама чаще всего...</w:t>
      </w:r>
    </w:p>
    <w:p w14:paraId="6C2E5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Если бы не было школы...</w:t>
      </w:r>
    </w:p>
    <w:p w14:paraId="4862C2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Я весь трясусь, когда...</w:t>
      </w:r>
    </w:p>
    <w:p w14:paraId="0FBE9D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Когда думаю о школе, то...</w:t>
      </w:r>
    </w:p>
    <w:p w14:paraId="1E9B91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Если бы все ребята знали, как я боюсь...</w:t>
      </w:r>
    </w:p>
    <w:p w14:paraId="511C5D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Был бы очень счастлив, если.бы я...</w:t>
      </w:r>
    </w:p>
    <w:p w14:paraId="482AE4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Я самый слабый...</w:t>
      </w:r>
    </w:p>
    <w:p w14:paraId="3096DE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Мой учитель (учительница, учителя)...</w:t>
      </w:r>
    </w:p>
    <w:p w14:paraId="26DA81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Всегда мечтаю...</w:t>
      </w:r>
    </w:p>
    <w:p w14:paraId="27A1CD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ИНТЕРПРЕТАЦИЯ ТЕСТА</w:t>
      </w:r>
    </w:p>
    <w:p w14:paraId="18B86B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Основу интерпретации составляют содержательный анализ ответов, частота дополнительной части предложения, время ответа, а также высказывания ребенка по поводу того, насколько предложенные фразы соответствуют реальности (дети говорят об этом довольно часто).</w:t>
      </w:r>
    </w:p>
    <w:p w14:paraId="75FE0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«Наш материал, — пишет автор проективного интервью В. Михал, — представляет собой многократно модифицированный тест Сакса и Леви — SSCT. Тест ориентирован на определение социальной позиции и самопонимание». Социальную позицию ребенка исследуют предложения, направленные на изучение его отношения к группе сверстников, учителям, родителям и членам семьи. Следует отметить, что случаи, когда во всех окончаниях фраз этой группы имеются признаки напряженности, конфликта, должны привлекать особое внимание психолога-практика, поскольку дезадаптация во всех сферах межличностных отношений является симптомом аномального развития личности. Автор методики вслед за Саксом рекомендует ставить баллы по ответам (2 балла — серьезные нарушения, требующие психотерапии, 1 балл — умеренные нарушения).</w:t>
      </w:r>
    </w:p>
    <w:p w14:paraId="2D4EDD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Самопонимание ребенка изучается с помощью предложений, направленных на исследование значимых переживаний ребенка, оценку своих возможностей, а также рефлексивную сомооценку, формирующуюся к началу подросткового возраста. Так, ответ 12-летнего ребенка: «Я не знаю, что думаю о себе» на предложение: «Мои близкие думают обо мне, что я...» указывает на запаздывание формирования рефлексивной оценки, но может быть и проявлением психологической защиты. В этом случае предложения о членах семьи будут иметь нейтральную эмоциональную окраску или содержать признаки конфликта. Приведенный пример показывает, как, во-первых, один и тот же ответ в различном контексте может означать разные особенности личности ребенка и, во-вторых, как предложение может быть подтверждено или опровергнуто на основе данных того же теста незаконченных предложений.</w:t>
      </w:r>
    </w:p>
    <w:p w14:paraId="45A524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интерпретации отдельных предложений они сгруппированы последующим категориям:</w:t>
      </w:r>
    </w:p>
    <w:p w14:paraId="6B70FE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отношение к матери — 3, 15,</w:t>
      </w:r>
    </w:p>
    <w:p w14:paraId="68DB3C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отношение к отцу — 7, 9,</w:t>
      </w:r>
    </w:p>
    <w:p w14:paraId="3DA471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отношение к братьям, сестрам — 5, 11,</w:t>
      </w:r>
    </w:p>
    <w:p w14:paraId="68AE58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отношение к семье — 2, 10,</w:t>
      </w:r>
    </w:p>
    <w:p w14:paraId="037AAC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отношение к ровесникам — 4, 8,12,</w:t>
      </w:r>
    </w:p>
    <w:p w14:paraId="14372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отношение к учителям и школе — 23, 16, 18,</w:t>
      </w:r>
    </w:p>
    <w:p w14:paraId="231787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отношение к людям в целом — 1,</w:t>
      </w:r>
    </w:p>
    <w:p w14:paraId="58BF2D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отношение к собственным способностям — 6, 21,</w:t>
      </w:r>
    </w:p>
    <w:p w14:paraId="394E2B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 негативные переживания, страхи — 13, 17, 19, к) отношение к болезни — 14,</w:t>
      </w:r>
    </w:p>
    <w:p w14:paraId="06F544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л) мечты и планы на будущее — 20, 22, 24.</w:t>
      </w:r>
    </w:p>
    <w:p w14:paraId="0E3821B1">
      <w:pPr>
        <w:rPr>
          <w:rFonts w:ascii="Times New Roman" w:hAnsi="Times New Roman"/>
          <w:sz w:val="28"/>
          <w:szCs w:val="28"/>
        </w:rPr>
      </w:pPr>
    </w:p>
    <w:p w14:paraId="6AFEA79D">
      <w:pPr>
        <w:rPr>
          <w:rFonts w:ascii="Times New Roman" w:hAnsi="Times New Roman"/>
          <w:sz w:val="28"/>
          <w:szCs w:val="28"/>
        </w:rPr>
      </w:pPr>
    </w:p>
    <w:p w14:paraId="7F9B6029">
      <w:pPr>
        <w:rPr>
          <w:rFonts w:ascii="Times New Roman" w:hAnsi="Times New Roman"/>
          <w:sz w:val="28"/>
          <w:szCs w:val="28"/>
        </w:rPr>
      </w:pPr>
    </w:p>
    <w:p w14:paraId="5197A847">
      <w:pPr>
        <w:rPr>
          <w:rFonts w:ascii="Times New Roman" w:hAnsi="Times New Roman"/>
          <w:sz w:val="28"/>
          <w:szCs w:val="28"/>
        </w:rPr>
      </w:pPr>
    </w:p>
    <w:p w14:paraId="4D569508">
      <w:pPr>
        <w:rPr>
          <w:rFonts w:ascii="Times New Roman" w:hAnsi="Times New Roman"/>
          <w:sz w:val="28"/>
          <w:szCs w:val="28"/>
        </w:rPr>
      </w:pPr>
    </w:p>
    <w:p w14:paraId="582F85B8">
      <w:pPr>
        <w:rPr>
          <w:rFonts w:ascii="Times New Roman" w:hAnsi="Times New Roman"/>
          <w:sz w:val="28"/>
          <w:szCs w:val="28"/>
        </w:rPr>
      </w:pPr>
    </w:p>
    <w:p w14:paraId="053C6150">
      <w:pPr>
        <w:rPr>
          <w:rFonts w:ascii="Times New Roman" w:hAnsi="Times New Roman"/>
          <w:sz w:val="28"/>
          <w:szCs w:val="28"/>
        </w:rPr>
      </w:pPr>
    </w:p>
    <w:p w14:paraId="2B50038A">
      <w:pPr>
        <w:rPr>
          <w:rFonts w:ascii="Times New Roman" w:hAnsi="Times New Roman"/>
          <w:sz w:val="28"/>
          <w:szCs w:val="28"/>
        </w:rPr>
      </w:pPr>
    </w:p>
    <w:p w14:paraId="40E98E56">
      <w:pPr>
        <w:rPr>
          <w:rFonts w:ascii="Times New Roman" w:hAnsi="Times New Roman"/>
          <w:sz w:val="28"/>
          <w:szCs w:val="28"/>
        </w:rPr>
      </w:pPr>
    </w:p>
    <w:p w14:paraId="1D82D4BC">
      <w:pPr>
        <w:rPr>
          <w:rFonts w:ascii="Times New Roman" w:hAnsi="Times New Roman"/>
          <w:sz w:val="28"/>
          <w:szCs w:val="28"/>
        </w:rPr>
      </w:pPr>
    </w:p>
    <w:p w14:paraId="78937203">
      <w:pPr>
        <w:rPr>
          <w:rFonts w:ascii="Times New Roman" w:hAnsi="Times New Roman"/>
          <w:sz w:val="28"/>
          <w:szCs w:val="28"/>
        </w:rPr>
      </w:pPr>
    </w:p>
    <w:p w14:paraId="020FA29A">
      <w:pPr>
        <w:rPr>
          <w:rFonts w:ascii="Times New Roman" w:hAnsi="Times New Roman"/>
          <w:sz w:val="28"/>
          <w:szCs w:val="28"/>
        </w:rPr>
      </w:pPr>
    </w:p>
    <w:p w14:paraId="07E48D64">
      <w:pPr>
        <w:rPr>
          <w:rFonts w:ascii="Times New Roman" w:hAnsi="Times New Roman"/>
          <w:sz w:val="28"/>
          <w:szCs w:val="28"/>
        </w:rPr>
      </w:pPr>
    </w:p>
    <w:p w14:paraId="348CF330">
      <w:pPr>
        <w:rPr>
          <w:rFonts w:ascii="Times New Roman" w:hAnsi="Times New Roman"/>
          <w:sz w:val="28"/>
          <w:szCs w:val="28"/>
        </w:rPr>
      </w:pPr>
    </w:p>
    <w:p w14:paraId="329A418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 «Стиль воспитания в семье»</w:t>
      </w:r>
    </w:p>
    <w:p w14:paraId="62D170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1.Часто ли ваш ребенок заставляет переживать вас из-за своего плохого поведения?</w:t>
      </w:r>
    </w:p>
    <w:p w14:paraId="17CA34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Да, часто.</w:t>
      </w:r>
    </w:p>
    <w:p w14:paraId="4344B3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Изредка.</w:t>
      </w:r>
    </w:p>
    <w:p w14:paraId="3DAB080B">
      <w:pPr>
        <w:pStyle w:val="9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Никогда.</w:t>
      </w:r>
    </w:p>
    <w:p w14:paraId="656053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Использует ли Ваш ребенок физическую силу, оскорбления во время ссор с другими детьми?</w:t>
      </w:r>
    </w:p>
    <w:p w14:paraId="3B6E71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 Да, часто.</w:t>
      </w:r>
    </w:p>
    <w:p w14:paraId="17088F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 Бывает, но в крайних ситуациях.</w:t>
      </w:r>
    </w:p>
    <w:p w14:paraId="3E7B3B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 Не знаю о таких ситуациях.</w:t>
      </w:r>
    </w:p>
    <w:p w14:paraId="18AB5A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 Ваш ребенок реагирует на замечания взрослых?</w:t>
      </w:r>
    </w:p>
    <w:p w14:paraId="00AA27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 Никак не реагирует.</w:t>
      </w:r>
    </w:p>
    <w:p w14:paraId="1ABCE22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 Старается исправить ситуацию.</w:t>
      </w:r>
    </w:p>
    <w:p w14:paraId="5B3C00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 Агрессивно.</w:t>
      </w:r>
    </w:p>
    <w:p w14:paraId="27FA8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Умеет ли Ваш ребенок сопереживать сказочным персонажам?</w:t>
      </w:r>
    </w:p>
    <w:p w14:paraId="50BA130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 Да.</w:t>
      </w:r>
    </w:p>
    <w:p w14:paraId="0D796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 Отчасти.</w:t>
      </w:r>
    </w:p>
    <w:p w14:paraId="04683D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 Нет.</w:t>
      </w:r>
    </w:p>
    <w:p w14:paraId="2DFB0E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 влиянием каких воспитательных мер Ваш ребенок изменяет свое поведение?</w:t>
      </w:r>
    </w:p>
    <w:p w14:paraId="13713B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 Угрозы физического наказания.</w:t>
      </w:r>
    </w:p>
    <w:p w14:paraId="7A05A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 Беседы о плохом поведении.</w:t>
      </w:r>
    </w:p>
    <w:p w14:paraId="45C5CB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 Обещание подарков за хорошее поведение.</w:t>
      </w:r>
    </w:p>
    <w:p w14:paraId="501E65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Какие методы воспитания из перечисленных ниже Вы считаете эффективными?</w:t>
      </w:r>
    </w:p>
    <w:p w14:paraId="391EDB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 Физическое воспитание.</w:t>
      </w:r>
    </w:p>
    <w:p w14:paraId="6FE637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 Воспитание на положительных примерах.</w:t>
      </w:r>
    </w:p>
    <w:p w14:paraId="6DE0B8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 Лишение развлечений и подарков.</w:t>
      </w:r>
    </w:p>
    <w:p w14:paraId="610E50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Выберите утверждения, с которыми вы согласны.</w:t>
      </w:r>
    </w:p>
    <w:p w14:paraId="7D221B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 Ребенок никогда не должен забывать, что взрослые старше и умнее его.</w:t>
      </w:r>
    </w:p>
    <w:p w14:paraId="209164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 Насильственные методы воспитания усиливают нежелательное поведение ребенка, вызывая чувство протеста</w:t>
      </w:r>
    </w:p>
    <w:p w14:paraId="04D625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 Негативные реакции надо подавлять для его же пользы.</w:t>
      </w:r>
    </w:p>
    <w:p w14:paraId="267535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98A2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 к тесту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14:paraId="18EF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Merge w:val="restart"/>
          </w:tcPr>
          <w:p w14:paraId="454C1BC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D1C36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</w:t>
            </w:r>
          </w:p>
        </w:tc>
        <w:tc>
          <w:tcPr>
            <w:tcW w:w="8375" w:type="dxa"/>
            <w:gridSpan w:val="7"/>
          </w:tcPr>
          <w:p w14:paraId="7142562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</w:tr>
      <w:tr w14:paraId="1C250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Merge w:val="continue"/>
          </w:tcPr>
          <w:p w14:paraId="2792022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27698E8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14:paraId="178E7E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50A284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14:paraId="05B055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7" w:type="dxa"/>
          </w:tcPr>
          <w:p w14:paraId="58BE1F7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14:paraId="10C8E6B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14:paraId="06483BA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14:paraId="76EB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</w:tcPr>
          <w:p w14:paraId="5475327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96" w:type="dxa"/>
          </w:tcPr>
          <w:p w14:paraId="2F1E78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14:paraId="3F0DC57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14:paraId="0E5E24E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14:paraId="4CBA794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</w:tcPr>
          <w:p w14:paraId="28CA631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14:paraId="774857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14:paraId="2D4624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14:paraId="396C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</w:tcPr>
          <w:p w14:paraId="49E6219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96" w:type="dxa"/>
          </w:tcPr>
          <w:p w14:paraId="1CA351E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408AFA8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2EB978B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14:paraId="1C59BBE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14:paraId="3989A3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</w:tcPr>
          <w:p w14:paraId="7040C3F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</w:tcPr>
          <w:p w14:paraId="7FAA0AC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1774C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</w:tcPr>
          <w:p w14:paraId="11D7B13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196" w:type="dxa"/>
          </w:tcPr>
          <w:p w14:paraId="1AB630B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14:paraId="5A78D7D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14:paraId="68FD45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14:paraId="576986C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06646A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</w:tcPr>
          <w:p w14:paraId="555DDF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</w:tcPr>
          <w:p w14:paraId="0D51D56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769F7F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FD820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6 до 10 баллов</w:t>
      </w:r>
      <w:r>
        <w:rPr>
          <w:rFonts w:ascii="Times New Roman" w:hAnsi="Times New Roman"/>
          <w:sz w:val="28"/>
          <w:szCs w:val="28"/>
        </w:rPr>
        <w:t xml:space="preserve"> – в семье преобладает авторитарный стиль воспитания, который характеризуется жесткой родительской позицией, применением непедагогических методов воспитания.</w:t>
      </w:r>
    </w:p>
    <w:p w14:paraId="016F57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11 до 17 баллов</w:t>
      </w:r>
      <w:r>
        <w:rPr>
          <w:rFonts w:ascii="Times New Roman" w:hAnsi="Times New Roman"/>
          <w:sz w:val="28"/>
          <w:szCs w:val="28"/>
        </w:rPr>
        <w:t xml:space="preserve"> – в семье преобладает демократический тип воспитания, который характеризуется предоставлением ребенку разумной свободы действий, реализацией личностно-ориентированной модели воспитания.</w:t>
      </w:r>
    </w:p>
    <w:p w14:paraId="278738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18 до 21 балла</w:t>
      </w:r>
      <w:r>
        <w:rPr>
          <w:rFonts w:ascii="Times New Roman" w:hAnsi="Times New Roman"/>
          <w:sz w:val="28"/>
          <w:szCs w:val="28"/>
        </w:rPr>
        <w:t xml:space="preserve"> – в семье преобладает либерально-попустительский тип воспитания, который характеризуется отсутствием в действиях родителей системы воспитательных воздействий, воспитание от случая к случаю. </w:t>
      </w:r>
    </w:p>
    <w:p w14:paraId="2AEAC6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5A501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5E405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96039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0544D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1F9D4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3605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B861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BEF1B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41CEF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97EEF0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5AD133D">
      <w:pPr>
        <w:spacing w:line="360" w:lineRule="auto"/>
        <w:jc w:val="center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»</w:t>
      </w:r>
    </w:p>
    <w:p w14:paraId="0D57FE5A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3C43193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Воспитывая ребенка, старайтесь придерживаться следующих правил:</w:t>
      </w:r>
    </w:p>
    <w:p w14:paraId="14B1E8C8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Любите своего ребенка, и пусть он никогда не усомнится в этом.</w:t>
      </w:r>
    </w:p>
    <w:p w14:paraId="2ED94D23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Принимайте ребенка таким, как он есть – со всеми его достоинствами и недостатками.</w:t>
      </w:r>
    </w:p>
    <w:p w14:paraId="1BF381F4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Опирайтесь на лучшее в ребенке, верьте в его возможности.</w:t>
      </w:r>
    </w:p>
    <w:p w14:paraId="0FE4500B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Старайтесь внушать ребенку веру в себя и свои силы.</w:t>
      </w:r>
    </w:p>
    <w:p w14:paraId="55B2F4A5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Стремитесь понять своего ребенка, заглянуть в его мысли и чувства, ставьте себя на его место.</w:t>
      </w:r>
    </w:p>
    <w:p w14:paraId="22B8504D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Создайте условия для успеха ребенка, дайте ему возможность почувствовать себя сильным, умелым, удачливым.</w:t>
      </w:r>
    </w:p>
    <w:p w14:paraId="36E4B5FB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пытайтесь реализовать в ребенке свои несбывшиеся мечты и желания.</w:t>
      </w:r>
    </w:p>
    <w:p w14:paraId="7711F2A9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Помните, что воспитывают не слова, а личный пример.</w:t>
      </w:r>
    </w:p>
    <w:p w14:paraId="48E7F15B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14:paraId="59963B3C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расчитывайте на то, что ребенок вырастет таким, как вы хотите.</w:t>
      </w:r>
    </w:p>
    <w:p w14:paraId="494038F1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right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Помните, что ответственность за воспитание своего ребенка несете именно ВЫ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>.</w:t>
      </w:r>
    </w:p>
    <w:p w14:paraId="1D454E51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ED7FC44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Правила, которые помогают наладить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и поддерживать в семье бесконфликтную дисциплину.</w:t>
      </w:r>
    </w:p>
    <w:p w14:paraId="6DE4A35C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 1. Правила (ограничения, требования, запреты) обязательно должны быть в жизни ребёнка.</w:t>
      </w:r>
    </w:p>
    <w:p w14:paraId="343712E5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2. Правил (ограничений, требований, запретов) не должно быть слишком много, и они должны быть гибкими и разумными.</w:t>
      </w:r>
    </w:p>
    <w:p w14:paraId="6E478663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3. Родительские требования не должны вступать в явное противоречие с важнейшими потребностями ребёнка (движение, познание).</w:t>
      </w:r>
    </w:p>
    <w:p w14:paraId="25FF06E3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4. Правила (ограничения, требования, запреты) должны быть согласованы взрослыми между собой.</w:t>
      </w:r>
    </w:p>
    <w:p w14:paraId="2E39321E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5. Тон, в котором сообщается требование или запрет, должен быть скорее дружественно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-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разъяснительным, чем повелительным.</w:t>
      </w:r>
    </w:p>
    <w:p w14:paraId="044E33C3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3CFAA3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203D087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40110FC3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10 важных заповедей</w:t>
      </w:r>
    </w:p>
    <w:p w14:paraId="5BCB3F39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жди, что твой ребенок будет таким, как ты. Или – как ты хочешь. Помоги ему стать не тобой, а собой. </w:t>
      </w:r>
    </w:p>
    <w:p w14:paraId="3C6174D9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думай, что ребенок твой</w:t>
      </w: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 - о</w:t>
      </w: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 личность. </w:t>
      </w:r>
    </w:p>
    <w:p w14:paraId="22CC519C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требуй от ребенка платы за все, что ты для него делаешь: ты дал ему жизнь, как он может отблагодарить тебя? Он даст жизнь другому, тот – третьему: это необратимый закон благодарности. </w:t>
      </w:r>
    </w:p>
    <w:p w14:paraId="000A7F88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вымещай на ребенке свои обиды, чтобы в старости не есть горький хлеб, ибо что посеешь, то и взойдет. </w:t>
      </w:r>
    </w:p>
    <w:p w14:paraId="221FF872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относись к его проблемам свысока</w:t>
      </w: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>, т.к.</w:t>
      </w: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 xml:space="preserve"> тяжесть жизни дана каждому по силам, и будь уверен: ему его тяжела не меньше, чем тебе твоя. А может и больше. Потому что у него еще нет привычки. </w:t>
      </w:r>
    </w:p>
    <w:p w14:paraId="6A3D3DD7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Не унижай! </w:t>
      </w:r>
    </w:p>
    <w:p w14:paraId="539B837E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Помни – для ребенка сделано недостаточно, если не сделано все. </w:t>
      </w:r>
    </w:p>
    <w:p w14:paraId="380F1EBB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Умей любить чужого ребенка. Никогда не делай чужому то, что не хотел бы, чтобы другие делали твоему. </w:t>
      </w:r>
    </w:p>
    <w:p w14:paraId="65FE57B2">
      <w:pPr>
        <w:pStyle w:val="6"/>
        <w:keepNext w:val="0"/>
        <w:keepLines w:val="0"/>
        <w:widowControl/>
        <w:suppressLineNumbers w:val="0"/>
        <w:spacing w:before="0" w:beforeAutospacing="0" w:after="120" w:afterAutospacing="0"/>
        <w:ind w:left="720" w:right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Люби своего ребенка любым: неталантливым, неудачным, взрослым. Общаясь с ним, радуйся, потому что ребенок – это праздник, который пока с тобой. </w:t>
      </w:r>
    </w:p>
    <w:p w14:paraId="4EA2DD73">
      <w:pPr>
        <w:pStyle w:val="6"/>
        <w:keepNext w:val="0"/>
        <w:keepLines w:val="0"/>
        <w:widowControl/>
        <w:suppressLineNumbers w:val="0"/>
        <w:shd w:val="clear" w:color="auto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3611B37">
      <w:pPr>
        <w:jc w:val="both"/>
        <w:rPr>
          <w:sz w:val="28"/>
          <w:szCs w:val="28"/>
        </w:rPr>
      </w:pPr>
    </w:p>
    <w:p w14:paraId="65A4680C">
      <w:pPr>
        <w:jc w:val="both"/>
        <w:rPr>
          <w:sz w:val="28"/>
          <w:szCs w:val="28"/>
        </w:rPr>
      </w:pPr>
    </w:p>
    <w:p w14:paraId="6F3872A7">
      <w:pPr>
        <w:jc w:val="both"/>
        <w:rPr>
          <w:sz w:val="28"/>
          <w:szCs w:val="28"/>
        </w:rPr>
      </w:pPr>
    </w:p>
    <w:p w14:paraId="6EE47C07">
      <w:pPr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"https://duc.my1.ru/parusa/prakticheskoe_posobie_tekhnologii_vospitanija.pdf"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</w:p>
    <w:sectPr>
      <w:pgSz w:w="11906" w:h="16838"/>
      <w:pgMar w:top="1134" w:right="851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BB"/>
    <w:rsid w:val="00003F40"/>
    <w:rsid w:val="001F5CD5"/>
    <w:rsid w:val="003017D8"/>
    <w:rsid w:val="00311270"/>
    <w:rsid w:val="003F4EC0"/>
    <w:rsid w:val="004B63C5"/>
    <w:rsid w:val="00556449"/>
    <w:rsid w:val="005A47FE"/>
    <w:rsid w:val="005C071D"/>
    <w:rsid w:val="006422B0"/>
    <w:rsid w:val="007014CE"/>
    <w:rsid w:val="007122B8"/>
    <w:rsid w:val="00862B5B"/>
    <w:rsid w:val="00902508"/>
    <w:rsid w:val="00936009"/>
    <w:rsid w:val="00960DBB"/>
    <w:rsid w:val="00977263"/>
    <w:rsid w:val="009B1DC2"/>
    <w:rsid w:val="00A81977"/>
    <w:rsid w:val="00AD3CF2"/>
    <w:rsid w:val="00AE47C2"/>
    <w:rsid w:val="00B40091"/>
    <w:rsid w:val="00BF241D"/>
    <w:rsid w:val="00C456F4"/>
    <w:rsid w:val="00C73514"/>
    <w:rsid w:val="00C819AB"/>
    <w:rsid w:val="00C9238B"/>
    <w:rsid w:val="00CB13B7"/>
    <w:rsid w:val="00D0180A"/>
    <w:rsid w:val="00D4758B"/>
    <w:rsid w:val="00DC19E6"/>
    <w:rsid w:val="00DE7298"/>
    <w:rsid w:val="00F161D3"/>
    <w:rsid w:val="00F478CC"/>
    <w:rsid w:val="029E7B54"/>
    <w:rsid w:val="07D25D25"/>
    <w:rsid w:val="0D4561F6"/>
    <w:rsid w:val="134B01A3"/>
    <w:rsid w:val="173537BC"/>
    <w:rsid w:val="25177A95"/>
    <w:rsid w:val="2FAB70EC"/>
    <w:rsid w:val="38322E79"/>
    <w:rsid w:val="3C373DBE"/>
    <w:rsid w:val="3F2F30B8"/>
    <w:rsid w:val="436B68C7"/>
    <w:rsid w:val="4A2754A9"/>
    <w:rsid w:val="57A851FA"/>
    <w:rsid w:val="6AF9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21</Pages>
  <Words>3840</Words>
  <Characters>21889</Characters>
  <Lines>182</Lines>
  <Paragraphs>51</Paragraphs>
  <TotalTime>26</TotalTime>
  <ScaleCrop>false</ScaleCrop>
  <LinksUpToDate>false</LinksUpToDate>
  <CharactersWithSpaces>25678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2024-04-16T15:45:00Z</dcterms:created>
  <dc:creator>Беляева</dc:creator>
  <cp:lastModifiedBy>Людмила Юртова</cp:lastModifiedBy>
  <cp:lastPrinted>2025-02-19T12:34:50Z</cp:lastPrinted>
  <dcterms:modified xsi:type="dcterms:W3CDTF">2025-02-19T12:41:36Z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CEF27886637648A1859123F57673E8AD_12</vt:lpwstr>
  </property>
</Properties>
</file>