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B98F" w14:textId="35E23876" w:rsidR="00EB1CE1" w:rsidRDefault="00EB1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ectPr w:rsidR="00EB1CE1">
          <w:headerReference w:type="default" r:id="rId7"/>
          <w:type w:val="continuous"/>
          <w:pgSz w:w="11906" w:h="16838"/>
          <w:pgMar w:top="1134" w:right="567" w:bottom="1134" w:left="1134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F2E8D3" wp14:editId="54FFEA86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3325" cy="10683458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915BA" w14:textId="77777777" w:rsidR="00AE68B7" w:rsidRDefault="008C2B57" w:rsidP="009D7D49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7F359F6" w14:textId="77777777" w:rsidR="00AE68B7" w:rsidRDefault="002D3505" w:rsidP="009D7D49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от «___»________ 2023</w:t>
      </w:r>
      <w:r w:rsidR="008C2B57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6DCF0097" w14:textId="77777777" w:rsidR="00AE68B7" w:rsidRDefault="008C2B57" w:rsidP="009D7D49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395692F9" w14:textId="77777777" w:rsidR="00AE68B7" w:rsidRDefault="00AE68B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9512682" w14:textId="77777777" w:rsidR="00AE68B7" w:rsidRDefault="008C2B57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493F3114" w14:textId="39F68F55" w:rsidR="00AE68B7" w:rsidRDefault="008C2B5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зональных лично-командных соревнований по простейшим судомоделям среди детей-инвалидов и детей с ограниченными возможностями здоровья Республики Татарстан (</w:t>
      </w:r>
      <w:r w:rsidR="009D7D49"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(далее – Соревнования)</w:t>
      </w:r>
      <w:r>
        <w:rPr>
          <w:rFonts w:ascii="Times New Roman" w:eastAsia="Times New Roman" w:hAnsi="Times New Roman"/>
          <w:sz w:val="28"/>
        </w:rPr>
        <w:t>.</w:t>
      </w:r>
    </w:p>
    <w:p w14:paraId="184A9CAB" w14:textId="77777777" w:rsidR="00AE68B7" w:rsidRDefault="008C2B57">
      <w:pPr>
        <w:widowControl w:val="0"/>
        <w:numPr>
          <w:ilvl w:val="1"/>
          <w:numId w:val="5"/>
        </w:numPr>
        <w:tabs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0168FBC8" w14:textId="77777777" w:rsidR="00AE68B7" w:rsidRDefault="008C2B57">
      <w:pPr>
        <w:widowControl w:val="0"/>
        <w:numPr>
          <w:ilvl w:val="0"/>
          <w:numId w:val="6"/>
        </w:numPr>
        <w:tabs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338FC8DA" w14:textId="77777777" w:rsidR="00AE68B7" w:rsidRDefault="008C2B57">
      <w:pPr>
        <w:widowControl w:val="0"/>
        <w:numPr>
          <w:ilvl w:val="0"/>
          <w:numId w:val="6"/>
        </w:numPr>
        <w:tabs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 xml:space="preserve">муниципальное бюджетное учреждение дополнительного образования «Центр детского творчества» Сабинского муниципального района </w:t>
      </w:r>
      <w:r>
        <w:rPr>
          <w:rFonts w:ascii="Times New Roman" w:eastAsia="Times New Roman" w:hAnsi="Times New Roman"/>
          <w:sz w:val="28"/>
        </w:rPr>
        <w:br/>
        <w:t>(МБУ ДО «ЦДТ»).</w:t>
      </w:r>
    </w:p>
    <w:p w14:paraId="2E191895" w14:textId="77777777" w:rsidR="00AE68B7" w:rsidRDefault="008C2B57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судомоделизма и раскрытия творческих способностей детей-инвалидов и детей с ОВЗ.</w:t>
      </w:r>
    </w:p>
    <w:p w14:paraId="13D0D2C0" w14:textId="77777777" w:rsidR="00AE68B7" w:rsidRDefault="008C2B5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4D31DDF0" w14:textId="77777777" w:rsidR="00AE68B7" w:rsidRDefault="008C2B57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0D1C1BA4" w14:textId="77777777" w:rsidR="00AE68B7" w:rsidRDefault="008C2B57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выявление творческих способностей детей-инвалидов и детей с ОВЗ;</w:t>
      </w:r>
    </w:p>
    <w:p w14:paraId="0A5D1D7A" w14:textId="77777777" w:rsidR="00AE68B7" w:rsidRDefault="008C2B57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судомоделей;</w:t>
      </w:r>
    </w:p>
    <w:p w14:paraId="31407BF5" w14:textId="77777777" w:rsidR="00AE68B7" w:rsidRDefault="008C2B57">
      <w:pPr>
        <w:widowControl w:val="0"/>
        <w:numPr>
          <w:ilvl w:val="0"/>
          <w:numId w:val="7"/>
        </w:numPr>
        <w:tabs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11E0270B" w14:textId="77777777" w:rsidR="00AE68B7" w:rsidRDefault="00AE68B7">
      <w:pPr>
        <w:widowControl w:val="0"/>
        <w:tabs>
          <w:tab w:val="left" w:pos="709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F469DF2" w14:textId="77777777" w:rsidR="00AE68B7" w:rsidRDefault="008C2B57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33263BA9" w14:textId="77777777" w:rsidR="00AE68B7" w:rsidRDefault="008C2B5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2.1. Общее </w:t>
      </w:r>
      <w:r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5CCB87B4" w14:textId="77777777" w:rsidR="00AE68B7" w:rsidRDefault="008C2B5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0721DEE8" w14:textId="77777777" w:rsidR="00AE68B7" w:rsidRDefault="008C2B57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39712DF1" w14:textId="77777777" w:rsidR="00AE68B7" w:rsidRDefault="008C2B57">
      <w:pPr>
        <w:widowControl w:val="0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45FC5137" w14:textId="77777777" w:rsidR="00AE68B7" w:rsidRDefault="008C2B5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>
        <w:rPr>
          <w:rFonts w:ascii="Times New Roman" w:eastAsia="Times New Roman" w:hAnsi="Times New Roman"/>
          <w:sz w:val="28"/>
        </w:rPr>
        <w:t>МБУ ДО «ЦДТ»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7BC47C93" w14:textId="77777777" w:rsidR="00AE68B7" w:rsidRDefault="008C2B5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BEC0C30" w14:textId="77777777" w:rsidR="00AE68B7" w:rsidRDefault="00AE68B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99C5FC8" w14:textId="77777777" w:rsidR="00AE68B7" w:rsidRDefault="008C2B57">
      <w:pPr>
        <w:widowControl w:val="0"/>
        <w:tabs>
          <w:tab w:val="left" w:pos="709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ab/>
        <w:t xml:space="preserve">Участники Соревнований </w:t>
      </w:r>
    </w:p>
    <w:p w14:paraId="2F136D66" w14:textId="77777777" w:rsidR="00AE68B7" w:rsidRDefault="008C2B5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</w:rPr>
        <w:t>3.1.Участниками Соревнований могут стать обучающиеся от 8 до 17 лет включительно образовательных организаций общего и дополнительного образования Республики Татарстан (в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озраст участников определяется по документам, удостоверяющим личность).</w:t>
      </w:r>
    </w:p>
    <w:p w14:paraId="1758B18E" w14:textId="77777777" w:rsidR="00AE68B7" w:rsidRDefault="00AE68B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40A063B6" w14:textId="77777777" w:rsidR="00AE68B7" w:rsidRDefault="00AE68B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41E0FC3" w14:textId="77777777" w:rsidR="00AE68B7" w:rsidRDefault="00AE68B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704F9317" w14:textId="77777777" w:rsidR="00AE68B7" w:rsidRDefault="008C2B57">
      <w:pPr>
        <w:widowControl w:val="0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7CABEBC" w14:textId="77777777" w:rsidR="00AE68B7" w:rsidRDefault="002D3505">
      <w:pPr>
        <w:pStyle w:val="af"/>
        <w:numPr>
          <w:ilvl w:val="1"/>
          <w:numId w:val="10"/>
        </w:numPr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16 февраля 2023</w:t>
      </w:r>
      <w:r w:rsidR="008C2B57">
        <w:rPr>
          <w:rFonts w:ascii="Times New Roman" w:hAnsi="Times New Roman"/>
          <w:sz w:val="28"/>
          <w:szCs w:val="28"/>
        </w:rPr>
        <w:t xml:space="preserve"> года по адресу: Сабинский район, п. Лесхоз, ул. Заправочная, 20 (МБОУ «</w:t>
      </w:r>
      <w:proofErr w:type="spellStart"/>
      <w:r w:rsidR="008C2B57">
        <w:rPr>
          <w:rFonts w:ascii="Times New Roman" w:hAnsi="Times New Roman"/>
          <w:sz w:val="28"/>
          <w:szCs w:val="28"/>
        </w:rPr>
        <w:t>Лесхозская</w:t>
      </w:r>
      <w:proofErr w:type="spellEnd"/>
      <w:r w:rsidR="008C2B57">
        <w:rPr>
          <w:rFonts w:ascii="Times New Roman" w:hAnsi="Times New Roman"/>
          <w:sz w:val="28"/>
          <w:szCs w:val="28"/>
        </w:rPr>
        <w:t xml:space="preserve"> средняя общеобразовательная школа»). </w:t>
      </w:r>
    </w:p>
    <w:p w14:paraId="780402FE" w14:textId="77777777" w:rsidR="00AE68B7" w:rsidRDefault="008C2B5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участников: с 9.00</w:t>
      </w:r>
    </w:p>
    <w:p w14:paraId="4CF3BC2A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rFonts w:ascii="Times New Roman" w:eastAsia="Times New Roman" w:hAnsi="Times New Roman"/>
          <w:sz w:val="28"/>
          <w:szCs w:val="28"/>
          <w:lang w:val="en-US" w:eastAsia="ar-SA"/>
        </w:rPr>
        <w:t>COVID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масках.</w:t>
      </w:r>
    </w:p>
    <w:p w14:paraId="3D8674B2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6A37978B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Возраст </w:t>
      </w:r>
      <w:r>
        <w:rPr>
          <w:rFonts w:ascii="Times New Roman" w:hAnsi="Times New Roman"/>
          <w:color w:val="0F0F0F"/>
          <w:sz w:val="28"/>
          <w:szCs w:val="28"/>
        </w:rPr>
        <w:t xml:space="preserve">участников </w:t>
      </w:r>
      <w:r>
        <w:rPr>
          <w:rFonts w:ascii="Times New Roman" w:hAnsi="Times New Roman"/>
          <w:color w:val="131313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61616"/>
          <w:sz w:val="28"/>
          <w:szCs w:val="28"/>
        </w:rPr>
        <w:t xml:space="preserve">от 8 </w:t>
      </w:r>
      <w:r>
        <w:rPr>
          <w:rFonts w:ascii="Times New Roman" w:hAnsi="Times New Roman"/>
          <w:color w:val="181818"/>
          <w:sz w:val="28"/>
          <w:szCs w:val="28"/>
        </w:rPr>
        <w:t xml:space="preserve">до </w:t>
      </w:r>
      <w:r>
        <w:rPr>
          <w:rFonts w:ascii="Times New Roman" w:hAnsi="Times New Roman"/>
          <w:color w:val="151515"/>
          <w:sz w:val="28"/>
          <w:szCs w:val="28"/>
        </w:rPr>
        <w:t xml:space="preserve">17 </w:t>
      </w:r>
      <w:r>
        <w:rPr>
          <w:rFonts w:ascii="Times New Roman" w:hAnsi="Times New Roman"/>
          <w:color w:val="111111"/>
          <w:sz w:val="28"/>
          <w:szCs w:val="28"/>
        </w:rPr>
        <w:t xml:space="preserve">лет </w:t>
      </w:r>
      <w:r>
        <w:rPr>
          <w:rFonts w:ascii="Times New Roman" w:hAnsi="Times New Roman"/>
          <w:color w:val="161616"/>
          <w:sz w:val="28"/>
          <w:szCs w:val="28"/>
        </w:rPr>
        <w:t>(включительно), количество         участников в команде – 2 человека.</w:t>
      </w:r>
    </w:p>
    <w:p w14:paraId="71BDA940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131313"/>
          <w:sz w:val="28"/>
          <w:szCs w:val="28"/>
        </w:rPr>
        <w:t>Соревнования проводятся по следующим возрастным категориям:</w:t>
      </w:r>
    </w:p>
    <w:p w14:paraId="141302D3" w14:textId="77777777" w:rsidR="00AE68B7" w:rsidRDefault="008C2B57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A1A1A"/>
        </w:rPr>
        <w:t xml:space="preserve">8-10 </w:t>
      </w:r>
      <w:r>
        <w:rPr>
          <w:color w:val="111111"/>
        </w:rPr>
        <w:t>лет;</w:t>
      </w:r>
    </w:p>
    <w:p w14:paraId="386014D2" w14:textId="77777777" w:rsidR="00AE68B7" w:rsidRDefault="008C2B57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0C0C0C"/>
        </w:rPr>
        <w:t xml:space="preserve">11-13 </w:t>
      </w:r>
      <w:r>
        <w:rPr>
          <w:color w:val="161616"/>
        </w:rPr>
        <w:t>лет;</w:t>
      </w:r>
    </w:p>
    <w:p w14:paraId="590B90A8" w14:textId="77777777" w:rsidR="00AE68B7" w:rsidRDefault="008C2B57">
      <w:pPr>
        <w:pStyle w:val="af0"/>
        <w:numPr>
          <w:ilvl w:val="0"/>
          <w:numId w:val="15"/>
        </w:numPr>
        <w:tabs>
          <w:tab w:val="left" w:pos="0"/>
          <w:tab w:val="left" w:pos="709"/>
        </w:tabs>
        <w:ind w:left="0" w:firstLine="709"/>
        <w:contextualSpacing/>
        <w:jc w:val="both"/>
      </w:pPr>
      <w:r>
        <w:rPr>
          <w:color w:val="111111"/>
        </w:rPr>
        <w:t xml:space="preserve">14-17 </w:t>
      </w:r>
      <w:r>
        <w:rPr>
          <w:color w:val="181818"/>
        </w:rPr>
        <w:t>лет.</w:t>
      </w:r>
    </w:p>
    <w:p w14:paraId="2BB96B1A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  <w:tab w:val="left" w:pos="1276"/>
        </w:tabs>
        <w:suppressAutoHyphens/>
        <w:autoSpaceDE w:val="0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034E97C5" w14:textId="77777777" w:rsidR="00AE68B7" w:rsidRDefault="008C2B57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31313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</w:t>
      </w:r>
      <w:r>
        <w:rPr>
          <w:rFonts w:ascii="Times New Roman" w:hAnsi="Times New Roman"/>
          <w:color w:val="131313"/>
          <w:sz w:val="28"/>
          <w:szCs w:val="28"/>
        </w:rPr>
        <w:t xml:space="preserve">гребным 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51515"/>
          <w:sz w:val="28"/>
          <w:szCs w:val="28"/>
        </w:rPr>
        <w:t xml:space="preserve">скорость </w:t>
      </w:r>
      <w:r>
        <w:rPr>
          <w:rFonts w:ascii="Times New Roman" w:hAnsi="Times New Roman"/>
          <w:color w:val="131313"/>
          <w:sz w:val="28"/>
          <w:szCs w:val="28"/>
        </w:rPr>
        <w:t>прохождения</w:t>
      </w:r>
      <w:r>
        <w:rPr>
          <w:rFonts w:ascii="Times New Roman" w:hAnsi="Times New Roman"/>
          <w:color w:val="131313"/>
          <w:spacing w:val="54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дистанции;</w:t>
      </w:r>
    </w:p>
    <w:p w14:paraId="79211371" w14:textId="77777777" w:rsidR="00AE68B7" w:rsidRDefault="008C2B57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81818"/>
          <w:sz w:val="28"/>
          <w:szCs w:val="28"/>
        </w:rPr>
        <w:t xml:space="preserve">с </w:t>
      </w:r>
      <w:r>
        <w:rPr>
          <w:rFonts w:ascii="Times New Roman" w:hAnsi="Times New Roman"/>
          <w:color w:val="151515"/>
          <w:sz w:val="28"/>
          <w:szCs w:val="28"/>
        </w:rPr>
        <w:t xml:space="preserve">гребным </w:t>
      </w:r>
      <w:r>
        <w:rPr>
          <w:rFonts w:ascii="Times New Roman" w:hAnsi="Times New Roman"/>
          <w:color w:val="131313"/>
          <w:sz w:val="28"/>
          <w:szCs w:val="28"/>
        </w:rPr>
        <w:t xml:space="preserve">колесом, </w:t>
      </w:r>
      <w:r>
        <w:rPr>
          <w:rFonts w:ascii="Times New Roman" w:hAnsi="Times New Roman"/>
          <w:color w:val="161616"/>
          <w:sz w:val="28"/>
          <w:szCs w:val="28"/>
        </w:rPr>
        <w:t xml:space="preserve">на </w:t>
      </w:r>
      <w:r>
        <w:rPr>
          <w:rFonts w:ascii="Times New Roman" w:hAnsi="Times New Roman"/>
          <w:color w:val="131313"/>
          <w:sz w:val="28"/>
          <w:szCs w:val="28"/>
        </w:rPr>
        <w:t xml:space="preserve">точность </w:t>
      </w:r>
      <w:r>
        <w:rPr>
          <w:rFonts w:ascii="Times New Roman" w:hAnsi="Times New Roman"/>
          <w:color w:val="181818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color w:val="1F1F1F"/>
          <w:spacing w:val="56"/>
          <w:sz w:val="28"/>
          <w:szCs w:val="28"/>
        </w:rPr>
        <w:t xml:space="preserve"> </w:t>
      </w:r>
      <w:r>
        <w:rPr>
          <w:rFonts w:ascii="Times New Roman" w:hAnsi="Times New Roman"/>
          <w:color w:val="131313"/>
          <w:sz w:val="28"/>
          <w:szCs w:val="28"/>
        </w:rPr>
        <w:t>ворота;</w:t>
      </w:r>
    </w:p>
    <w:p w14:paraId="04F3BCB5" w14:textId="77777777" w:rsidR="00AE68B7" w:rsidRDefault="008C2B57">
      <w:pPr>
        <w:pStyle w:val="af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судомодель с гребным винтом на скорость (для педагогов-руководителей).</w:t>
      </w:r>
    </w:p>
    <w:p w14:paraId="159B3077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Резиномотор</w:t>
      </w:r>
      <w:proofErr w:type="spellEnd"/>
      <w:r>
        <w:rPr>
          <w:rFonts w:ascii="Times New Roman" w:hAnsi="Times New Roman"/>
          <w:sz w:val="28"/>
          <w:szCs w:val="28"/>
        </w:rPr>
        <w:t xml:space="preserve"> сечением не более 4 мм².</w:t>
      </w:r>
    </w:p>
    <w:p w14:paraId="7D9F0E5B" w14:textId="77777777" w:rsidR="00AE68B7" w:rsidRDefault="008C2B57">
      <w:pPr>
        <w:pStyle w:val="af"/>
        <w:widowControl w:val="0"/>
        <w:numPr>
          <w:ilvl w:val="1"/>
          <w:numId w:val="10"/>
        </w:numPr>
        <w:tabs>
          <w:tab w:val="left" w:pos="709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61616"/>
          <w:sz w:val="28"/>
          <w:szCs w:val="28"/>
        </w:rPr>
        <w:t>Каждый участник выступает со своей моделью.</w:t>
      </w:r>
      <w: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>Участники Соревнований могут выступить с одной моделью в обеих номинациях</w:t>
      </w:r>
    </w:p>
    <w:p w14:paraId="59F6C40D" w14:textId="77777777" w:rsidR="00AE68B7" w:rsidRDefault="00AE68B7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CBFE76" w14:textId="77777777" w:rsidR="00AE68B7" w:rsidRDefault="008C2B5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2EEDE99B" w14:textId="472AC45D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«Зональные лично-командные соревнования по простейшим судомоделям среди детей-инвалидов и детей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 (</w:t>
      </w:r>
      <w:r w:rsidR="009D7D49">
        <w:rPr>
          <w:rFonts w:ascii="Times New Roman" w:eastAsia="Times New Roman" w:hAnsi="Times New Roman"/>
          <w:sz w:val="28"/>
          <w:szCs w:val="28"/>
          <w:lang w:eastAsia="ru-RU"/>
        </w:rPr>
        <w:t>Сабы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="002D3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13 </w:t>
      </w:r>
      <w:r w:rsidR="00591E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февраля</w:t>
      </w:r>
      <w:r w:rsidR="002D35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7827B925" w14:textId="77777777" w:rsidR="00AE68B7" w:rsidRDefault="008C2B57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 Анкета участника (п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2D3505">
        <w:rPr>
          <w:rFonts w:ascii="Times New Roman" w:eastAsia="Times New Roman" w:hAnsi="Times New Roman"/>
          <w:sz w:val="28"/>
          <w:szCs w:val="28"/>
          <w:lang w:eastAsia="ar-SA"/>
        </w:rPr>
        <w:t>до 13 февраля 2023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10" w:history="1">
        <w:r>
          <w:rPr>
            <w:rStyle w:val="aa"/>
            <w:rFonts w:ascii="Times New Roman" w:eastAsia="Times New Roman" w:hAnsi="Times New Roman"/>
            <w:sz w:val="28"/>
            <w:szCs w:val="28"/>
            <w:lang w:eastAsia="ar-SA"/>
          </w:rPr>
          <w:t>sentrsaba@yandex.ru</w:t>
        </w:r>
      </w:hyperlink>
      <w:r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СУДО с ОВЗ».</w:t>
      </w:r>
    </w:p>
    <w:p w14:paraId="26F6B87A" w14:textId="77777777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620FF9DC" w14:textId="77777777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19F14916" w14:textId="77777777" w:rsidR="00AE68B7" w:rsidRDefault="008C2B57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588D9480" w14:textId="77777777" w:rsidR="00AE68B7" w:rsidRDefault="008C2B5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именная заявка, заверенная руководителем организации, в заявке обязательно указать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4A86E597" w14:textId="77777777" w:rsidR="00AE68B7" w:rsidRDefault="008C2B5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3422ABB2" w14:textId="77777777" w:rsidR="00AE68B7" w:rsidRDefault="008C2B57">
      <w:pPr>
        <w:widowControl w:val="0"/>
        <w:numPr>
          <w:ilvl w:val="0"/>
          <w:numId w:val="2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31219D56" w14:textId="77777777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719DC5A1" w14:textId="77777777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4CB3A614" w14:textId="77777777" w:rsidR="00AE68B7" w:rsidRDefault="008C2B5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</w:p>
    <w:p w14:paraId="22F71905" w14:textId="77777777" w:rsidR="00AE68B7" w:rsidRDefault="00AE68B7">
      <w:pPr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7C87A0CA" w14:textId="77777777" w:rsidR="00AE68B7" w:rsidRDefault="008C2B5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7A306CA0" w14:textId="77777777" w:rsidR="00AE68B7" w:rsidRDefault="008C2B57">
      <w:pPr>
        <w:widowControl w:val="0"/>
        <w:tabs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6.1. Подробные требования к судомоделям указаны в Приложении к Положению.</w:t>
      </w:r>
    </w:p>
    <w:p w14:paraId="2EC43115" w14:textId="77777777" w:rsidR="00AE68B7" w:rsidRDefault="00AE68B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379BCF51" w14:textId="77777777" w:rsidR="00AE68B7" w:rsidRDefault="008C2B57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6F6D2459" w14:textId="77777777" w:rsidR="00AE68B7" w:rsidRDefault="008C2B57" w:rsidP="009D7D4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491866F0" w14:textId="77777777" w:rsidR="00AE68B7" w:rsidRDefault="008C2B57" w:rsidP="009D7D4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В личном зачёте:</w:t>
      </w:r>
    </w:p>
    <w:p w14:paraId="4831E1B9" w14:textId="77777777" w:rsidR="00AE68B7" w:rsidRDefault="008C2B57" w:rsidP="009D7D49">
      <w:pPr>
        <w:pStyle w:val="af"/>
        <w:widowControl w:val="0"/>
        <w:numPr>
          <w:ilvl w:val="1"/>
          <w:numId w:val="23"/>
        </w:numPr>
        <w:tabs>
          <w:tab w:val="left" w:pos="1276"/>
          <w:tab w:val="left" w:pos="1326"/>
        </w:tabs>
        <w:autoSpaceDE w:val="0"/>
        <w:autoSpaceDN w:val="0"/>
        <w:ind w:left="0"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Номинация 1 – судомодели с гребным колесом, на скорость прохождения дистанции, модель длиной до 500 мм.</w:t>
      </w:r>
    </w:p>
    <w:p w14:paraId="3CAD5C8F" w14:textId="77777777" w:rsidR="00AE68B7" w:rsidRDefault="008C2B57" w:rsidP="009D7D49">
      <w:pPr>
        <w:pStyle w:val="af"/>
        <w:tabs>
          <w:tab w:val="left" w:pos="1276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0E0E0E"/>
          <w:sz w:val="28"/>
          <w:szCs w:val="28"/>
        </w:rPr>
        <w:t>туров –</w:t>
      </w:r>
      <w:r>
        <w:rPr>
          <w:rFonts w:ascii="Times New Roman" w:hAnsi="Times New Roman"/>
          <w:color w:val="232323"/>
          <w:w w:val="95"/>
          <w:sz w:val="28"/>
          <w:szCs w:val="28"/>
        </w:rPr>
        <w:t xml:space="preserve"> </w:t>
      </w:r>
      <w:r>
        <w:rPr>
          <w:rFonts w:ascii="Times New Roman" w:hAnsi="Times New Roman"/>
          <w:color w:val="161616"/>
          <w:sz w:val="28"/>
          <w:szCs w:val="28"/>
        </w:rPr>
        <w:t xml:space="preserve">2, </w:t>
      </w:r>
      <w:r>
        <w:rPr>
          <w:rFonts w:ascii="Times New Roman" w:hAnsi="Times New Roman"/>
          <w:color w:val="1D1D1D"/>
          <w:sz w:val="28"/>
          <w:szCs w:val="28"/>
        </w:rPr>
        <w:t xml:space="preserve">в </w:t>
      </w:r>
      <w:r>
        <w:rPr>
          <w:rFonts w:ascii="Times New Roman" w:hAnsi="Times New Roman"/>
          <w:color w:val="111111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81818"/>
          <w:sz w:val="28"/>
          <w:szCs w:val="28"/>
        </w:rPr>
        <w:t>лучший.</w:t>
      </w:r>
    </w:p>
    <w:p w14:paraId="61C4B86F" w14:textId="77777777" w:rsidR="00AE68B7" w:rsidRDefault="008C2B57" w:rsidP="009D7D49">
      <w:pPr>
        <w:pStyle w:val="af"/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F1F1F"/>
          <w:sz w:val="28"/>
          <w:szCs w:val="28"/>
        </w:rPr>
        <w:t xml:space="preserve">Номинация </w:t>
      </w:r>
      <w:r>
        <w:rPr>
          <w:rFonts w:ascii="Times New Roman" w:hAnsi="Times New Roman"/>
          <w:color w:val="2D2D2D"/>
          <w:sz w:val="28"/>
          <w:szCs w:val="28"/>
        </w:rPr>
        <w:t xml:space="preserve">2 </w:t>
      </w:r>
      <w:r>
        <w:rPr>
          <w:rFonts w:ascii="Times New Roman" w:hAnsi="Times New Roman"/>
          <w:color w:val="2F2F2F"/>
          <w:w w:val="90"/>
          <w:sz w:val="28"/>
          <w:szCs w:val="28"/>
        </w:rPr>
        <w:t xml:space="preserve">— </w:t>
      </w:r>
      <w:r>
        <w:rPr>
          <w:rFonts w:ascii="Times New Roman" w:hAnsi="Times New Roman"/>
          <w:color w:val="1C1C1C"/>
          <w:sz w:val="28"/>
          <w:szCs w:val="28"/>
        </w:rPr>
        <w:t xml:space="preserve">судомодель </w:t>
      </w:r>
      <w:r>
        <w:rPr>
          <w:rFonts w:ascii="Times New Roman" w:hAnsi="Times New Roman"/>
          <w:color w:val="151515"/>
          <w:sz w:val="28"/>
          <w:szCs w:val="28"/>
        </w:rPr>
        <w:t xml:space="preserve">с гребным </w:t>
      </w:r>
      <w:r>
        <w:rPr>
          <w:rFonts w:ascii="Times New Roman" w:hAnsi="Times New Roman"/>
          <w:color w:val="161616"/>
          <w:sz w:val="28"/>
          <w:szCs w:val="28"/>
        </w:rPr>
        <w:t xml:space="preserve">колесом </w:t>
      </w:r>
      <w:r>
        <w:rPr>
          <w:rFonts w:ascii="Times New Roman" w:hAnsi="Times New Roman"/>
          <w:color w:val="1A1A1A"/>
          <w:sz w:val="28"/>
          <w:szCs w:val="28"/>
        </w:rPr>
        <w:t xml:space="preserve">на точность </w:t>
      </w:r>
      <w:r>
        <w:rPr>
          <w:rFonts w:ascii="Times New Roman" w:hAnsi="Times New Roman"/>
          <w:color w:val="1C1C1C"/>
          <w:sz w:val="28"/>
          <w:szCs w:val="28"/>
        </w:rPr>
        <w:t xml:space="preserve">попадания </w:t>
      </w:r>
      <w:r>
        <w:rPr>
          <w:rFonts w:ascii="Times New Roman" w:hAnsi="Times New Roman"/>
          <w:color w:val="1F1F1F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 xml:space="preserve">ворота, </w:t>
      </w:r>
      <w:r>
        <w:rPr>
          <w:rFonts w:ascii="Times New Roman" w:hAnsi="Times New Roman"/>
          <w:color w:val="181818"/>
          <w:sz w:val="28"/>
          <w:szCs w:val="28"/>
        </w:rPr>
        <w:t xml:space="preserve">модель </w:t>
      </w:r>
      <w:r>
        <w:rPr>
          <w:rFonts w:ascii="Times New Roman" w:hAnsi="Times New Roman"/>
          <w:color w:val="131313"/>
          <w:sz w:val="28"/>
          <w:szCs w:val="28"/>
        </w:rPr>
        <w:t xml:space="preserve">длиной </w:t>
      </w:r>
      <w:r>
        <w:rPr>
          <w:rFonts w:ascii="Times New Roman" w:hAnsi="Times New Roman"/>
          <w:color w:val="161616"/>
          <w:sz w:val="28"/>
          <w:szCs w:val="28"/>
        </w:rPr>
        <w:t xml:space="preserve"> до 500 </w:t>
      </w:r>
      <w:r>
        <w:rPr>
          <w:rFonts w:ascii="Times New Roman" w:hAnsi="Times New Roman"/>
          <w:color w:val="1A1A1A"/>
          <w:sz w:val="28"/>
          <w:szCs w:val="28"/>
        </w:rPr>
        <w:t>мм.</w:t>
      </w:r>
    </w:p>
    <w:p w14:paraId="52E45609" w14:textId="77777777" w:rsidR="00AE68B7" w:rsidRDefault="008C2B57" w:rsidP="009D7D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51515"/>
          <w:sz w:val="28"/>
          <w:szCs w:val="28"/>
        </w:rPr>
        <w:t xml:space="preserve">Количество </w:t>
      </w:r>
      <w:r>
        <w:rPr>
          <w:rFonts w:ascii="Times New Roman" w:hAnsi="Times New Roman"/>
          <w:color w:val="181818"/>
          <w:sz w:val="28"/>
          <w:szCs w:val="28"/>
        </w:rPr>
        <w:t xml:space="preserve">туров </w:t>
      </w:r>
      <w:r>
        <w:rPr>
          <w:rFonts w:ascii="Times New Roman" w:hAnsi="Times New Roman"/>
          <w:color w:val="1C1C1C"/>
          <w:w w:val="95"/>
          <w:sz w:val="28"/>
          <w:szCs w:val="28"/>
        </w:rPr>
        <w:t xml:space="preserve">– </w:t>
      </w:r>
      <w:r>
        <w:rPr>
          <w:rFonts w:ascii="Times New Roman" w:hAnsi="Times New Roman"/>
          <w:color w:val="181818"/>
          <w:sz w:val="28"/>
          <w:szCs w:val="28"/>
        </w:rPr>
        <w:t xml:space="preserve">3, </w:t>
      </w:r>
      <w:r>
        <w:rPr>
          <w:rFonts w:ascii="Times New Roman" w:hAnsi="Times New Roman"/>
          <w:color w:val="131313"/>
          <w:sz w:val="28"/>
          <w:szCs w:val="28"/>
        </w:rPr>
        <w:t xml:space="preserve">в </w:t>
      </w:r>
      <w:r>
        <w:rPr>
          <w:rFonts w:ascii="Times New Roman" w:hAnsi="Times New Roman"/>
          <w:color w:val="0F0F0F"/>
          <w:sz w:val="28"/>
          <w:szCs w:val="28"/>
        </w:rPr>
        <w:t xml:space="preserve">зачет </w:t>
      </w:r>
      <w:r>
        <w:rPr>
          <w:rFonts w:ascii="Times New Roman" w:hAnsi="Times New Roman"/>
          <w:color w:val="1A1A1A"/>
          <w:w w:val="95"/>
          <w:sz w:val="28"/>
          <w:szCs w:val="28"/>
        </w:rPr>
        <w:t xml:space="preserve">— </w:t>
      </w:r>
      <w:r>
        <w:rPr>
          <w:rFonts w:ascii="Times New Roman" w:hAnsi="Times New Roman"/>
          <w:color w:val="131313"/>
          <w:sz w:val="28"/>
          <w:szCs w:val="28"/>
        </w:rPr>
        <w:t xml:space="preserve">сумма </w:t>
      </w:r>
      <w:r>
        <w:rPr>
          <w:rFonts w:ascii="Times New Roman" w:hAnsi="Times New Roman"/>
          <w:color w:val="111111"/>
          <w:sz w:val="28"/>
          <w:szCs w:val="28"/>
        </w:rPr>
        <w:t xml:space="preserve">2-х </w:t>
      </w:r>
      <w:r>
        <w:rPr>
          <w:rFonts w:ascii="Times New Roman" w:hAnsi="Times New Roman"/>
          <w:color w:val="181818"/>
          <w:sz w:val="28"/>
          <w:szCs w:val="28"/>
        </w:rPr>
        <w:t>лучших.</w:t>
      </w:r>
    </w:p>
    <w:p w14:paraId="1CC57DB3" w14:textId="77777777" w:rsidR="00AE68B7" w:rsidRDefault="008C2B57" w:rsidP="009D7D4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5F73FB1E" w14:textId="77777777" w:rsidR="00AE68B7" w:rsidRDefault="008C2B57" w:rsidP="009D7D4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3 возрастных категорий.</w:t>
      </w:r>
    </w:p>
    <w:p w14:paraId="7F75857C" w14:textId="77777777" w:rsidR="00AE68B7" w:rsidRDefault="008C2B57" w:rsidP="009D7D4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При совпадении командных результатов, места определяются по количеству 1-х, 2-х и т.д. мест по номинациям.</w:t>
      </w:r>
    </w:p>
    <w:p w14:paraId="5A8EF336" w14:textId="77777777" w:rsidR="00AE68B7" w:rsidRDefault="00AE68B7" w:rsidP="009D7D49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3915408D" w14:textId="77777777" w:rsidR="00AE68B7" w:rsidRDefault="008C2B5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7F5A2434" w14:textId="77777777" w:rsidR="00AE68B7" w:rsidRDefault="008C2B5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Победители и призеры награждаются дипломами, медалями в личном зачете.</w:t>
      </w:r>
      <w:r>
        <w:rPr>
          <w:sz w:val="28"/>
          <w:szCs w:val="28"/>
        </w:rPr>
        <w:t xml:space="preserve"> </w:t>
      </w:r>
    </w:p>
    <w:p w14:paraId="402BEDEE" w14:textId="77777777" w:rsidR="00AE68B7" w:rsidRDefault="008C2B5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705393DB" w14:textId="77777777" w:rsidR="00AE68B7" w:rsidRDefault="008C2B57">
      <w:pPr>
        <w:pStyle w:val="af"/>
        <w:tabs>
          <w:tab w:val="left" w:pos="0"/>
          <w:tab w:val="left" w:pos="142"/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Педагоги, подготовившие команды-призеры, награждаются грамотами.</w:t>
      </w:r>
    </w:p>
    <w:p w14:paraId="515C34F0" w14:textId="77777777" w:rsidR="00AE68B7" w:rsidRDefault="008C2B5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8.4. Судьи Соревнований награждаются Почетными грамотами.</w:t>
      </w:r>
    </w:p>
    <w:p w14:paraId="5967C91B" w14:textId="793358D3" w:rsidR="00AE68B7" w:rsidRDefault="008C2B5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Итоговый приказ Соревнований будет размещен на сайте </w:t>
      </w:r>
      <w:hyperlink r:id="rId11" w:history="1">
        <w:r w:rsidR="00846BCD" w:rsidRPr="00846BCD">
          <w:rPr>
            <w:rStyle w:val="aa"/>
            <w:rFonts w:ascii="Times New Roman" w:hAnsi="Times New Roman"/>
            <w:sz w:val="28"/>
            <w:szCs w:val="28"/>
          </w:rPr>
          <w:t>https://edu.tatar.ru/aviastroit/page10755.htm/page5019237.htm</w:t>
        </w:r>
      </w:hyperlink>
    </w:p>
    <w:p w14:paraId="7D9AFC8D" w14:textId="77777777" w:rsidR="00AE68B7" w:rsidRDefault="008C2B57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Контактные лица: </w:t>
      </w:r>
    </w:p>
    <w:p w14:paraId="3DD7B511" w14:textId="77777777" w:rsidR="00AE68B7" w:rsidRDefault="008C2B57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Мустафина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Айзиля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Илгизаровна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МБУ ДО «ЦДТ», тел. 8(843) 6224459, sentrsaba@yandex.ru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174A3328" w14:textId="77777777" w:rsidR="00AE68B7" w:rsidRDefault="008C2B57">
      <w:pPr>
        <w:pStyle w:val="af"/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вопросам регистрации на сайте https://panorama.tatar/ – Макарова Алина </w:t>
      </w:r>
      <w:proofErr w:type="spellStart"/>
      <w:r>
        <w:rPr>
          <w:rFonts w:ascii="Times New Roman" w:hAnsi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заведующая отделом научно-технического творчества ГБУ ДО «РЦВР», тел. (843) 204 05 86 (доб.212). </w:t>
      </w:r>
    </w:p>
    <w:p w14:paraId="1499412D" w14:textId="77777777" w:rsidR="00AE68B7" w:rsidRDefault="008C2B57">
      <w:pPr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5666254D" w14:textId="77777777" w:rsidR="00AE68B7" w:rsidRDefault="008C2B57">
      <w:pPr>
        <w:tabs>
          <w:tab w:val="left" w:pos="142"/>
        </w:tabs>
        <w:spacing w:after="0" w:line="36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27B1DF87" w14:textId="77777777" w:rsidR="00AE68B7" w:rsidRDefault="008C2B5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Технические требования к моделям</w:t>
      </w:r>
    </w:p>
    <w:p w14:paraId="6DD90EBD" w14:textId="77777777" w:rsidR="00AE68B7" w:rsidRDefault="00AE68B7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B175A8D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разработать корпуса и изготовить оправку, в которой воспитанник сможет провести всю технологическую цепочку работ:</w:t>
      </w:r>
    </w:p>
    <w:p w14:paraId="09F9B0A9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– склеить под прямым углом плоские заготовки палубы и внутреннего борта;</w:t>
      </w:r>
    </w:p>
    <w:p w14:paraId="4AFB0A47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– по обводам оправки, склеенный уголок обработать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;</w:t>
      </w:r>
    </w:p>
    <w:p w14:paraId="1BC61931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– прямо на оправке, приклеить наружный борт, поджимая его в изгиб витками резинки.</w:t>
      </w:r>
    </w:p>
    <w:p w14:paraId="19C126A6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Размерности корпусов и повторяемость автоматически гарантированы.</w:t>
      </w:r>
    </w:p>
    <w:p w14:paraId="21F46A79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15F07FA" wp14:editId="65C1EB78">
            <wp:simplePos x="0" y="0"/>
            <wp:positionH relativeFrom="page">
              <wp:posOffset>1316355</wp:posOffset>
            </wp:positionH>
            <wp:positionV relativeFrom="paragraph">
              <wp:posOffset>784860</wp:posOffset>
            </wp:positionV>
            <wp:extent cx="5614035" cy="2511425"/>
            <wp:effectExtent l="0" t="0" r="0" b="0"/>
            <wp:wrapTopAndBottom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 xml:space="preserve">Корпуса разрабатываются симметричными, чтобы делать не две оправки – раздельно для левого и правого, а одну универсальную (нос и корма одинаковы: нос одного корпуса будет кормой другого, при </w:t>
      </w:r>
      <w:proofErr w:type="spellStart"/>
      <w:r>
        <w:rPr>
          <w:color w:val="000000"/>
          <w:sz w:val="28"/>
          <w:szCs w:val="28"/>
        </w:rPr>
        <w:t>провороте</w:t>
      </w:r>
      <w:proofErr w:type="spellEnd"/>
      <w:r>
        <w:rPr>
          <w:color w:val="000000"/>
          <w:sz w:val="28"/>
          <w:szCs w:val="28"/>
        </w:rPr>
        <w:t xml:space="preserve"> на 180</w:t>
      </w:r>
      <w:r>
        <w:rPr>
          <w:color w:val="000000"/>
          <w:sz w:val="28"/>
          <w:szCs w:val="28"/>
          <w:vertAlign w:val="superscript"/>
        </w:rPr>
        <w:t>о</w:t>
      </w:r>
      <w:r>
        <w:rPr>
          <w:color w:val="000000"/>
          <w:sz w:val="28"/>
          <w:szCs w:val="28"/>
        </w:rPr>
        <w:t>).</w:t>
      </w:r>
    </w:p>
    <w:p w14:paraId="38A57854" w14:textId="77777777" w:rsidR="00AE68B7" w:rsidRDefault="00AE68B7">
      <w:pPr>
        <w:pStyle w:val="af0"/>
        <w:tabs>
          <w:tab w:val="left" w:pos="709"/>
        </w:tabs>
        <w:contextualSpacing/>
        <w:jc w:val="both"/>
      </w:pPr>
    </w:p>
    <w:p w14:paraId="3F05F639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Оправка. Для конструирования, нужны развёртки плоской палубы и вертикального борта. Все три развёртки (ещё и наружного изогнутого борта) можно снять с пробного образца из пенопласта, в натуральную величину, но в полдлины симметричного корпуса. Длина корпуса ~ 290мм (с рулём – 300), ширина – 25-30мм, высота – до 30-40мм. Изготавливается оправка из 3÷5мм фанеры без круток. Разметка деталей – половинками развёрток, от середины в один и другой конец. Припуски на толщину фанеры при склейке, плюс по краю ~ 4мм, на косое продолжение обводов наружного борта. Части выпилить лобзиком, доработать стык и склеить под прямым углом. Ножом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довести обводы до разметки. Снаружи стык можно усилить дюралевым уголком, винты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впотай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Для предохранения от последующих клеевых работ, оправку покрыть скотчем.</w:t>
      </w:r>
    </w:p>
    <w:p w14:paraId="62C3BC07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Изготовление корпусов модели катамарана</w:t>
      </w:r>
    </w:p>
    <w:p w14:paraId="0A1131C9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Можно использовать любые легкообрабатываемые плоские материалы – тонкие фанеру и картон с пропиткой, электрокартон, пластики. Для палубы и вертикального борта годится гладкая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лучше потоньше и поплотней. Наружный борт хорошо получается из водостойкой пластиковой фотобумаги формата А-4 (обрабатывается ножницами, ножом и шкуркой, клей – «Титан»).</w:t>
      </w:r>
    </w:p>
    <w:p w14:paraId="50AFAC4F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ab/>
        <w:t>Размеры заготовок палубы и вертикального борта: длина корпуса × на ширину, длина × на высоту минус толщина палубы; стыковочные срезы прямые, 90</w:t>
      </w:r>
      <w:r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Склеить их в оправке. Все клеевые работы проводить с подложкой разделителя – пищевой плёнки. После высыхания, излишки срезать, и по обводам оправки деталь доработать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шкурилкой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E7226B1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Заготовку наружного борта вырезать по шаблону, с припусками 2мм на сторону, сверить по месту. Приклеивать легче втроём. На контактные поверхности нанести клей в 2 слоя. Один моделист держит оправку, второй – прицельно накладывает и придерживает заготовку борта, третий – обматывает плоской резинкой от середины к краям.</w:t>
      </w:r>
    </w:p>
    <w:p w14:paraId="7C4345E4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5B7338ED" wp14:editId="6E5BD03C">
            <wp:simplePos x="0" y="0"/>
            <wp:positionH relativeFrom="margin">
              <wp:posOffset>805815</wp:posOffset>
            </wp:positionH>
            <wp:positionV relativeFrom="margin">
              <wp:posOffset>2129155</wp:posOffset>
            </wp:positionV>
            <wp:extent cx="4576445" cy="1757045"/>
            <wp:effectExtent l="0" t="0" r="0" b="0"/>
            <wp:wrapSquare wrapText="bothSides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DD23C1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DB17A8E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B77274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4AE8FF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D545E0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BE69217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77F75E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DA7748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B1EDBA1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9DC5421" w14:textId="77777777" w:rsidR="00AE68B7" w:rsidRDefault="008C2B5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После полного высыхания, припуски убрать ножницами или ножом, довести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>. Один корпус готов! Второй – полностью идентичен.</w:t>
      </w:r>
    </w:p>
    <w:p w14:paraId="54944902" w14:textId="77777777" w:rsidR="00AE68B7" w:rsidRDefault="008C2B5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изготавливать и </w:t>
      </w:r>
      <w:proofErr w:type="spellStart"/>
      <w:r>
        <w:rPr>
          <w:color w:val="000000"/>
          <w:sz w:val="28"/>
          <w:szCs w:val="28"/>
        </w:rPr>
        <w:t>цельнопенопластовые</w:t>
      </w:r>
      <w:proofErr w:type="spellEnd"/>
      <w:r>
        <w:rPr>
          <w:color w:val="000000"/>
          <w:sz w:val="28"/>
          <w:szCs w:val="28"/>
        </w:rPr>
        <w:t xml:space="preserve"> корпуса, обработав их в оправке ножом и </w:t>
      </w:r>
      <w:proofErr w:type="spellStart"/>
      <w:r>
        <w:rPr>
          <w:color w:val="000000"/>
          <w:sz w:val="28"/>
          <w:szCs w:val="28"/>
        </w:rPr>
        <w:t>шкурилкой</w:t>
      </w:r>
      <w:proofErr w:type="spellEnd"/>
      <w:r>
        <w:rPr>
          <w:color w:val="000000"/>
          <w:sz w:val="28"/>
          <w:szCs w:val="28"/>
        </w:rPr>
        <w:t xml:space="preserve">. Для прочности, гладкости и декора, </w:t>
      </w:r>
      <w:proofErr w:type="spellStart"/>
      <w:r>
        <w:rPr>
          <w:color w:val="000000"/>
          <w:sz w:val="28"/>
          <w:szCs w:val="28"/>
        </w:rPr>
        <w:t>поверхностизаармировать</w:t>
      </w:r>
      <w:proofErr w:type="spellEnd"/>
      <w:r>
        <w:rPr>
          <w:color w:val="000000"/>
          <w:sz w:val="28"/>
          <w:szCs w:val="28"/>
        </w:rPr>
        <w:t xml:space="preserve"> скотчем.</w:t>
      </w:r>
    </w:p>
    <w:p w14:paraId="57C1B574" w14:textId="77777777" w:rsidR="00AE68B7" w:rsidRDefault="008C2B5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Катамаран. Корпуса связываются в пару двумя рейками по носу и корме, подклейка к палубам. Контроль отсутствия перекосов. Сечения реек различны по классам, конструкция должна выдерживать возможные удары о стенки бассейна. Межкорпусное расстояние ~ 60÷ 80мм, одинаковое по всей длине, зависит от идей разработчика и компоновки привода.</w:t>
      </w:r>
    </w:p>
    <w:p w14:paraId="3D5B1A47" w14:textId="77777777" w:rsidR="00AE68B7" w:rsidRDefault="008C2B5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Рули большой площади, ~ 50×25, ±5мм (жесть, латунь, дюраль, пластик), крепятся клеями или двусторонним скотчем, вынос назад и вниз ~ 10мм. Предварительно проверить действие клея на пластики, чтобы не испортить. Рули крепить к корпусам после всех работ – иначе они мешают, гнутся.</w:t>
      </w:r>
    </w:p>
    <w:p w14:paraId="6B0BE849" w14:textId="77777777" w:rsidR="00AE68B7" w:rsidRDefault="00AE68B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2DB3833" w14:textId="77777777" w:rsidR="00AE68B7" w:rsidRDefault="008C2B57">
      <w:pPr>
        <w:pStyle w:val="1"/>
        <w:tabs>
          <w:tab w:val="left" w:pos="709"/>
          <w:tab w:val="left" w:pos="4395"/>
        </w:tabs>
        <w:ind w:left="0" w:firstLine="0"/>
        <w:contextualSpacing/>
        <w:jc w:val="center"/>
        <w:rPr>
          <w:color w:val="181818"/>
        </w:rPr>
      </w:pPr>
      <w:r>
        <w:rPr>
          <w:color w:val="1C1C1C"/>
        </w:rPr>
        <w:t xml:space="preserve">Модель </w:t>
      </w:r>
      <w:r>
        <w:rPr>
          <w:color w:val="151515"/>
        </w:rPr>
        <w:t xml:space="preserve">катамарана </w:t>
      </w:r>
      <w:r>
        <w:rPr>
          <w:color w:val="1C1C1C"/>
        </w:rPr>
        <w:t xml:space="preserve">с </w:t>
      </w:r>
      <w:r>
        <w:rPr>
          <w:color w:val="1A1A1A"/>
        </w:rPr>
        <w:t>гребным</w:t>
      </w:r>
      <w:r>
        <w:rPr>
          <w:color w:val="1A1A1A"/>
          <w:spacing w:val="54"/>
        </w:rPr>
        <w:t xml:space="preserve"> </w:t>
      </w:r>
      <w:r>
        <w:rPr>
          <w:color w:val="181818"/>
        </w:rPr>
        <w:t>колесом</w:t>
      </w:r>
    </w:p>
    <w:p w14:paraId="6F07C3C8" w14:textId="77777777" w:rsidR="00AE68B7" w:rsidRDefault="00AE68B7">
      <w:pPr>
        <w:pStyle w:val="1"/>
        <w:tabs>
          <w:tab w:val="left" w:pos="709"/>
          <w:tab w:val="left" w:pos="4395"/>
        </w:tabs>
        <w:ind w:left="0" w:firstLine="0"/>
        <w:contextualSpacing/>
        <w:jc w:val="both"/>
      </w:pPr>
    </w:p>
    <w:p w14:paraId="17EEC5E5" w14:textId="77777777" w:rsidR="00AE68B7" w:rsidRDefault="008C2B57">
      <w:pPr>
        <w:pStyle w:val="af2"/>
        <w:tabs>
          <w:tab w:val="left" w:pos="709"/>
          <w:tab w:val="left" w:pos="439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На изготовленный катамаран ставится парус и рули. Удачен в эксплуатации рамный парус: по стойке-мачте на корпусах и между ними две рейки-перекладины, сверху и снизу. Полученная рама обклеивается тонкой плёнкой. Рейки для мачт – сечением ~ 2-3×5-6мм. Мачты можно врезать в палубы и приклеить к вертикальным бортам изнутри. Контроль над перпендикулярностью вклеек и параллельностью стоек. Соединения мачт с перекладинами подкрепить бумажными косынками. Размеры паруса на усмотрение конструктора, если не оговорено регламентом </w:t>
      </w:r>
      <w:r>
        <w:rPr>
          <w:color w:val="000000"/>
          <w:sz w:val="28"/>
          <w:szCs w:val="28"/>
        </w:rPr>
        <w:lastRenderedPageBreak/>
        <w:t>соревнований. Другие паруса возможны, но рама даёт стабильность паруса, дополнительную связку корпусов. Осталось установить рули, – и в плавание!</w:t>
      </w:r>
    </w:p>
    <w:p w14:paraId="3E2AADF2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Проверить заранее: если витки сползают, под них на рёбрах нарезать пазы.</w:t>
      </w:r>
    </w:p>
    <w:p w14:paraId="065FE8E5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3507C77" wp14:editId="51C3C602">
            <wp:simplePos x="0" y="0"/>
            <wp:positionH relativeFrom="margin">
              <wp:posOffset>685800</wp:posOffset>
            </wp:positionH>
            <wp:positionV relativeFrom="margin">
              <wp:posOffset>663575</wp:posOffset>
            </wp:positionV>
            <wp:extent cx="4535805" cy="3312795"/>
            <wp:effectExtent l="0" t="0" r="0" b="0"/>
            <wp:wrapSquare wrapText="bothSides"/>
            <wp:docPr id="6" name="Рисунок 1" descr="http://ok-t.ru/studopediaru/baza12/148660461620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ru/baza12/148660461620.files/image0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7653B6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E7641A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9C0DFDB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758C5FF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B0C824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FAD456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4B0B71D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A6DC580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3EA3E8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E22BE0B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5E17FC5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6EF5EE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8181EC1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060A85C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7278785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286D8B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A342DA2" w14:textId="77777777" w:rsidR="00AE68B7" w:rsidRDefault="008C2B5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(ось вращения колеса – поперёк модели)</w:t>
      </w:r>
    </w:p>
    <w:p w14:paraId="7EC77B30" w14:textId="77777777" w:rsidR="00AE68B7" w:rsidRDefault="00AE68B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CDCA63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Катамаран с парусом</w:t>
      </w:r>
    </w:p>
    <w:p w14:paraId="02DA0BD0" w14:textId="77777777" w:rsidR="00AE68B7" w:rsidRDefault="00AE68B7">
      <w:pPr>
        <w:pStyle w:val="af2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14:paraId="0203E7DC" w14:textId="77777777" w:rsidR="00AE68B7" w:rsidRDefault="008C2B57">
      <w:pPr>
        <w:pStyle w:val="af2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Корпуса изготовлены из электрокартона и покрыты эпоксидной смолой с прогревом, + цветной скотч. Размеры корпусов (</w:t>
      </w:r>
      <w:proofErr w:type="spellStart"/>
      <w:r>
        <w:rPr>
          <w:color w:val="000000"/>
          <w:sz w:val="28"/>
          <w:szCs w:val="28"/>
        </w:rPr>
        <w:t>д.ш.в</w:t>
      </w:r>
      <w:proofErr w:type="spellEnd"/>
      <w:r>
        <w:rPr>
          <w:color w:val="000000"/>
          <w:sz w:val="28"/>
          <w:szCs w:val="28"/>
        </w:rPr>
        <w:t>., без рулей) – 290×30×37мм. Расстояние между корпусами – 70мм, связка корпусов сосновыми рейками 4×4мм. Парус – 80×130мм, рули – 60×30мм. Вес от ~ 50гр. (картон), до 22гр. («</w:t>
      </w:r>
      <w:proofErr w:type="spellStart"/>
      <w:r>
        <w:rPr>
          <w:color w:val="000000"/>
          <w:sz w:val="28"/>
          <w:szCs w:val="28"/>
        </w:rPr>
        <w:t>потолочка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фотопластик</w:t>
      </w:r>
      <w:proofErr w:type="spellEnd"/>
      <w:r>
        <w:rPr>
          <w:color w:val="000000"/>
          <w:sz w:val="28"/>
          <w:szCs w:val="28"/>
        </w:rPr>
        <w:t>).</w:t>
      </w:r>
    </w:p>
    <w:p w14:paraId="6AE2865D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Самый простой из приводов гребных колёс – как пуговица, закрученная посередине двух резинок. В этом случае, нужен разнос концов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резиномотораза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бока модели: длинный жгут работает лучше. Разработка кронштейнов не представляет сложности. Один из видов – рама из реек, длина 250±30мм, ширина по диаметру колеса внутри неё, плюс зазоры. Для других видов, необходимо обеспечить прочность связки корпусов. Точность и стабильность привода не идеальная – вращение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безосевого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гребного колеса «гуляет». Зато, доступно новичкам!</w:t>
      </w:r>
    </w:p>
    <w:p w14:paraId="0F498B67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Вариант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растяжение: концами он крепится к корпусу и валу гребного колеса, при обратной закрутке; сила натяжения вращает колесо вперёд. Необходимая длина привода задаётся блоком. Гребное колесо располагается по центральной оси модели, место по длине – на усмотрение разработчика, с учётом балансировки. Вал колеса прямой, стальной или латунный, Ø2÷3мм (используются стержни, спицы – вело, вязальные, от старых зонтов). Кронштейны – из дюраля, пластика, фанеры. При установке блока на рейку связки корпусов, исключить касание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резиномотором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частей модели. Резина авиамодельная, ~ на 2см короче расстояния крючок-блок-вал. Чтобы витки не соскальзывали на лопасти и кронштейн, зону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накрутки ограничить напайкой двух шайб. Резинку цеплять к валу за проволочку Ø~0,8мм, припаянную с выступом 2-3мм с внешней стороны одной из шайб.</w:t>
      </w:r>
    </w:p>
    <w:p w14:paraId="1375B6BA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Конструкция гребных колёс самая разнообразная – любые круглые детали, – лобзиком в них прорезаются радиальные пазы для лопастей. Используются колёса от игрушек, катушки от ленты пишущих машинок. Если отверстия большие, их можно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завтулить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наклеить на вал обрезки спичек или навернуть до нужного диаметра полоску бумаги с проклейкой. Лопасти одинаковые, крепить симметрично и без закосов, размер и количество – на своё усмотрение.</w:t>
      </w:r>
    </w:p>
    <w:p w14:paraId="25EFBBEA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Рули приклеиваются в последнюю очередь. Затем, практика запусков в бассейне.</w:t>
      </w:r>
    </w:p>
    <w:p w14:paraId="7908B847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E926571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902054" wp14:editId="5A351C0B">
            <wp:extent cx="6115685" cy="2933065"/>
            <wp:effectExtent l="19050" t="0" r="0" b="0"/>
            <wp:docPr id="10" name="Рисунок 3" descr="http://ok-t.ru/studopediaru/baza12/148660461620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2/148660461620.files/image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3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4A7E63" w14:textId="77777777" w:rsidR="00AE68B7" w:rsidRDefault="00AE68B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1DF69BE" w14:textId="77777777" w:rsidR="00AE68B7" w:rsidRDefault="008C2B57">
      <w:pPr>
        <w:tabs>
          <w:tab w:val="left" w:pos="709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161616"/>
          <w:w w:val="105"/>
          <w:sz w:val="28"/>
          <w:szCs w:val="28"/>
        </w:rPr>
      </w:pPr>
      <w:r>
        <w:rPr>
          <w:rFonts w:ascii="Times New Roman" w:hAnsi="Times New Roman"/>
          <w:b/>
          <w:color w:val="181818"/>
          <w:w w:val="105"/>
          <w:sz w:val="28"/>
          <w:szCs w:val="28"/>
        </w:rPr>
        <w:t xml:space="preserve">Катамаран </w:t>
      </w:r>
      <w:r>
        <w:rPr>
          <w:rFonts w:ascii="Times New Roman" w:hAnsi="Times New Roman"/>
          <w:b/>
          <w:color w:val="1F1F1F"/>
          <w:w w:val="105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1D1D1D"/>
          <w:w w:val="105"/>
          <w:sz w:val="28"/>
          <w:szCs w:val="28"/>
        </w:rPr>
        <w:t xml:space="preserve">гребным </w:t>
      </w:r>
      <w:r>
        <w:rPr>
          <w:rFonts w:ascii="Times New Roman" w:hAnsi="Times New Roman"/>
          <w:b/>
          <w:color w:val="161616"/>
          <w:w w:val="105"/>
          <w:sz w:val="28"/>
          <w:szCs w:val="28"/>
        </w:rPr>
        <w:t>колесом</w:t>
      </w:r>
    </w:p>
    <w:p w14:paraId="42E86654" w14:textId="77777777" w:rsidR="00AE68B7" w:rsidRDefault="00AE68B7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131313"/>
          <w:w w:val="105"/>
          <w:sz w:val="28"/>
          <w:szCs w:val="28"/>
        </w:rPr>
      </w:pPr>
    </w:p>
    <w:p w14:paraId="68AA8938" w14:textId="77777777" w:rsidR="00AE68B7" w:rsidRDefault="008C2B5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Корпуса изготовлены из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потолочки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фотопластиком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покрыты цветным и прозрачным скотчем; размеры парусника. Колесо и блок – от игрушек. Лопасти - 22мм вырезаны из тонкого пластика, вставлены в пропилы и проклеены (четырёх достаточно, но можно больше). Вал из латунной спицы Ø2,5мм, на конце резьба для рычага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заводилки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Место накрутки резины – 35мм (можно шире). Кронштейны и рули посажены на двусторонний скотч, поверх подкреплены обычным. Рейки сосновые, 4×11мм. Вес – 38гр. Стопор – бамбуковая палочка.</w:t>
      </w:r>
    </w:p>
    <w:sectPr w:rsidR="00AE68B7" w:rsidSect="00EB1CE1">
      <w:pgSz w:w="11906" w:h="16838"/>
      <w:pgMar w:top="1134" w:right="567" w:bottom="1134" w:left="1134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F660" w14:textId="77777777" w:rsidR="00732963" w:rsidRDefault="00732963">
      <w:pPr>
        <w:spacing w:after="0" w:line="240" w:lineRule="auto"/>
      </w:pPr>
      <w:r>
        <w:separator/>
      </w:r>
    </w:p>
  </w:endnote>
  <w:endnote w:type="continuationSeparator" w:id="0">
    <w:p w14:paraId="5ADEA01D" w14:textId="77777777" w:rsidR="00732963" w:rsidRDefault="0073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3559E" w14:textId="77777777" w:rsidR="00732963" w:rsidRDefault="00732963">
      <w:pPr>
        <w:spacing w:after="0" w:line="240" w:lineRule="auto"/>
      </w:pPr>
      <w:r>
        <w:separator/>
      </w:r>
    </w:p>
  </w:footnote>
  <w:footnote w:type="continuationSeparator" w:id="0">
    <w:p w14:paraId="3305095C" w14:textId="77777777" w:rsidR="00732963" w:rsidRDefault="0073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6F346" w14:textId="77777777" w:rsidR="00AE68B7" w:rsidRDefault="00AE68B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7611CCF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CBA523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AF55DA"/>
    <w:multiLevelType w:val="multilevel"/>
    <w:tmpl w:val="BBE4C99E"/>
    <w:lvl w:ilvl="0">
      <w:start w:val="5"/>
      <w:numFmt w:val="decimal"/>
      <w:lvlText w:val="%1"/>
      <w:lvlJc w:val="left"/>
      <w:pPr>
        <w:ind w:left="132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9" w:hanging="494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311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4"/>
      </w:pPr>
      <w:rPr>
        <w:rFonts w:hint="default"/>
        <w:lang w:val="ru-RU" w:eastAsia="en-US" w:bidi="ar-SA"/>
      </w:rPr>
    </w:lvl>
  </w:abstractNum>
  <w:abstractNum w:abstractNumId="8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152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1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835BD6"/>
    <w:multiLevelType w:val="hybridMultilevel"/>
    <w:tmpl w:val="1CA0852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240098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BE10A8"/>
    <w:multiLevelType w:val="hybridMultilevel"/>
    <w:tmpl w:val="7E0C3A38"/>
    <w:lvl w:ilvl="0" w:tplc="DAF8DCDE">
      <w:numFmt w:val="bullet"/>
      <w:lvlText w:val="-"/>
      <w:lvlJc w:val="left"/>
      <w:pPr>
        <w:ind w:left="1002" w:hanging="170"/>
      </w:pPr>
      <w:rPr>
        <w:rFonts w:ascii="Times New Roman" w:eastAsia="Times New Roman" w:hAnsi="Times New Roman" w:cs="Times New Roman" w:hint="default"/>
        <w:color w:val="151515"/>
        <w:w w:val="105"/>
        <w:sz w:val="28"/>
        <w:szCs w:val="28"/>
        <w:lang w:val="ru-RU" w:eastAsia="en-US" w:bidi="ar-SA"/>
      </w:rPr>
    </w:lvl>
    <w:lvl w:ilvl="1" w:tplc="D0AE4F94">
      <w:numFmt w:val="bullet"/>
      <w:lvlText w:val="•"/>
      <w:lvlJc w:val="left"/>
      <w:pPr>
        <w:ind w:left="1931" w:hanging="170"/>
      </w:pPr>
      <w:rPr>
        <w:rFonts w:hint="default"/>
        <w:lang w:val="ru-RU" w:eastAsia="en-US" w:bidi="ar-SA"/>
      </w:rPr>
    </w:lvl>
    <w:lvl w:ilvl="2" w:tplc="4B34586A">
      <w:numFmt w:val="bullet"/>
      <w:lvlText w:val="•"/>
      <w:lvlJc w:val="left"/>
      <w:pPr>
        <w:ind w:left="2862" w:hanging="170"/>
      </w:pPr>
      <w:rPr>
        <w:rFonts w:hint="default"/>
        <w:lang w:val="ru-RU" w:eastAsia="en-US" w:bidi="ar-SA"/>
      </w:rPr>
    </w:lvl>
    <w:lvl w:ilvl="3" w:tplc="702E0478">
      <w:numFmt w:val="bullet"/>
      <w:lvlText w:val="•"/>
      <w:lvlJc w:val="left"/>
      <w:pPr>
        <w:ind w:left="3794" w:hanging="170"/>
      </w:pPr>
      <w:rPr>
        <w:rFonts w:hint="default"/>
        <w:lang w:val="ru-RU" w:eastAsia="en-US" w:bidi="ar-SA"/>
      </w:rPr>
    </w:lvl>
    <w:lvl w:ilvl="4" w:tplc="D2F6BD4A">
      <w:numFmt w:val="bullet"/>
      <w:lvlText w:val="•"/>
      <w:lvlJc w:val="left"/>
      <w:pPr>
        <w:ind w:left="4725" w:hanging="170"/>
      </w:pPr>
      <w:rPr>
        <w:rFonts w:hint="default"/>
        <w:lang w:val="ru-RU" w:eastAsia="en-US" w:bidi="ar-SA"/>
      </w:rPr>
    </w:lvl>
    <w:lvl w:ilvl="5" w:tplc="4F641424">
      <w:numFmt w:val="bullet"/>
      <w:lvlText w:val="•"/>
      <w:lvlJc w:val="left"/>
      <w:pPr>
        <w:ind w:left="5657" w:hanging="170"/>
      </w:pPr>
      <w:rPr>
        <w:rFonts w:hint="default"/>
        <w:lang w:val="ru-RU" w:eastAsia="en-US" w:bidi="ar-SA"/>
      </w:rPr>
    </w:lvl>
    <w:lvl w:ilvl="6" w:tplc="1A603F28">
      <w:numFmt w:val="bullet"/>
      <w:lvlText w:val="•"/>
      <w:lvlJc w:val="left"/>
      <w:pPr>
        <w:ind w:left="6588" w:hanging="170"/>
      </w:pPr>
      <w:rPr>
        <w:rFonts w:hint="default"/>
        <w:lang w:val="ru-RU" w:eastAsia="en-US" w:bidi="ar-SA"/>
      </w:rPr>
    </w:lvl>
    <w:lvl w:ilvl="7" w:tplc="56BAAB90">
      <w:numFmt w:val="bullet"/>
      <w:lvlText w:val="•"/>
      <w:lvlJc w:val="left"/>
      <w:pPr>
        <w:ind w:left="7519" w:hanging="170"/>
      </w:pPr>
      <w:rPr>
        <w:rFonts w:hint="default"/>
        <w:lang w:val="ru-RU" w:eastAsia="en-US" w:bidi="ar-SA"/>
      </w:rPr>
    </w:lvl>
    <w:lvl w:ilvl="8" w:tplc="5C4A1588">
      <w:numFmt w:val="bullet"/>
      <w:lvlText w:val="•"/>
      <w:lvlJc w:val="left"/>
      <w:pPr>
        <w:ind w:left="8451" w:hanging="170"/>
      </w:pPr>
      <w:rPr>
        <w:rFonts w:hint="default"/>
        <w:lang w:val="ru-RU" w:eastAsia="en-US" w:bidi="ar-SA"/>
      </w:rPr>
    </w:lvl>
  </w:abstractNum>
  <w:abstractNum w:abstractNumId="14" w15:restartNumberingAfterBreak="0">
    <w:nsid w:val="5B4A5E75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67544D2C"/>
    <w:multiLevelType w:val="hybridMultilevel"/>
    <w:tmpl w:val="CB74DA3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D262B6C"/>
    <w:multiLevelType w:val="multilevel"/>
    <w:tmpl w:val="1CB0F61A"/>
    <w:lvl w:ilvl="0">
      <w:start w:val="7"/>
      <w:numFmt w:val="decimal"/>
      <w:lvlText w:val="%1"/>
      <w:lvlJc w:val="left"/>
      <w:pPr>
        <w:ind w:left="1323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90"/>
      </w:pPr>
      <w:rPr>
        <w:rFonts w:hint="default"/>
        <w:w w:val="98"/>
        <w:lang w:val="ru-RU" w:eastAsia="en-US" w:bidi="ar-SA"/>
      </w:rPr>
    </w:lvl>
    <w:lvl w:ilvl="2">
      <w:numFmt w:val="bullet"/>
      <w:lvlText w:val="•"/>
      <w:lvlJc w:val="left"/>
      <w:pPr>
        <w:ind w:left="31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490"/>
      </w:pPr>
      <w:rPr>
        <w:rFonts w:hint="default"/>
        <w:lang w:val="ru-RU" w:eastAsia="en-US" w:bidi="ar-SA"/>
      </w:rPr>
    </w:lvl>
  </w:abstractNum>
  <w:abstractNum w:abstractNumId="17" w15:restartNumberingAfterBreak="0">
    <w:nsid w:val="70CB750E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A56B8D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0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3579D6"/>
    <w:multiLevelType w:val="hybridMultilevel"/>
    <w:tmpl w:val="B3D20CE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50753368">
    <w:abstractNumId w:val="20"/>
  </w:num>
  <w:num w:numId="2" w16cid:durableId="1328751451">
    <w:abstractNumId w:val="7"/>
  </w:num>
  <w:num w:numId="3" w16cid:durableId="464080518">
    <w:abstractNumId w:val="13"/>
  </w:num>
  <w:num w:numId="4" w16cid:durableId="1592590644">
    <w:abstractNumId w:val="16"/>
  </w:num>
  <w:num w:numId="5" w16cid:durableId="1819565117">
    <w:abstractNumId w:val="21"/>
  </w:num>
  <w:num w:numId="6" w16cid:durableId="142310150">
    <w:abstractNumId w:val="5"/>
  </w:num>
  <w:num w:numId="7" w16cid:durableId="503788319">
    <w:abstractNumId w:val="18"/>
  </w:num>
  <w:num w:numId="8" w16cid:durableId="37122961">
    <w:abstractNumId w:val="8"/>
  </w:num>
  <w:num w:numId="9" w16cid:durableId="247689732">
    <w:abstractNumId w:val="1"/>
  </w:num>
  <w:num w:numId="10" w16cid:durableId="1751196517">
    <w:abstractNumId w:val="2"/>
  </w:num>
  <w:num w:numId="11" w16cid:durableId="191236067">
    <w:abstractNumId w:val="6"/>
  </w:num>
  <w:num w:numId="12" w16cid:durableId="248391521">
    <w:abstractNumId w:val="19"/>
  </w:num>
  <w:num w:numId="13" w16cid:durableId="730929635">
    <w:abstractNumId w:val="14"/>
  </w:num>
  <w:num w:numId="14" w16cid:durableId="1989700849">
    <w:abstractNumId w:val="4"/>
  </w:num>
  <w:num w:numId="15" w16cid:durableId="524565606">
    <w:abstractNumId w:val="9"/>
  </w:num>
  <w:num w:numId="16" w16cid:durableId="1062799607">
    <w:abstractNumId w:val="10"/>
  </w:num>
  <w:num w:numId="17" w16cid:durableId="1827087415">
    <w:abstractNumId w:val="3"/>
  </w:num>
  <w:num w:numId="18" w16cid:durableId="1677463004">
    <w:abstractNumId w:val="17"/>
  </w:num>
  <w:num w:numId="19" w16cid:durableId="1330868554">
    <w:abstractNumId w:val="11"/>
  </w:num>
  <w:num w:numId="20" w16cid:durableId="1550532789">
    <w:abstractNumId w:val="23"/>
  </w:num>
  <w:num w:numId="21" w16cid:durableId="314381663">
    <w:abstractNumId w:val="0"/>
  </w:num>
  <w:num w:numId="22" w16cid:durableId="875046124">
    <w:abstractNumId w:val="22"/>
  </w:num>
  <w:num w:numId="23" w16cid:durableId="1889799277">
    <w:abstractNumId w:val="12"/>
  </w:num>
  <w:num w:numId="24" w16cid:durableId="4999264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8B7"/>
    <w:rsid w:val="000F4F5D"/>
    <w:rsid w:val="002D3505"/>
    <w:rsid w:val="00591E86"/>
    <w:rsid w:val="00732963"/>
    <w:rsid w:val="00846BCD"/>
    <w:rsid w:val="008C2B57"/>
    <w:rsid w:val="009D7D49"/>
    <w:rsid w:val="00AE68B7"/>
    <w:rsid w:val="00CE323F"/>
    <w:rsid w:val="00E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3AF3"/>
  <w15:docId w15:val="{EFDD4435-0551-4BFA-9F0D-13F4A4B7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2497" w:hanging="28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Pr>
      <w:rFonts w:cs="Times New Roman"/>
      <w:color w:val="0000FF"/>
      <w:u w:val="single"/>
    </w:rPr>
  </w:style>
  <w:style w:type="paragraph" w:styleId="ab">
    <w:name w:val="Block Text"/>
    <w:basedOn w:val="a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List Paragraph"/>
    <w:basedOn w:val="a"/>
    <w:uiPriority w:val="1"/>
    <w:qFormat/>
    <w:pPr>
      <w:spacing w:after="0" w:line="240" w:lineRule="auto"/>
      <w:ind w:left="720" w:firstLine="425"/>
      <w:contextualSpacing/>
    </w:p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Unresolved Mention"/>
    <w:basedOn w:val="a0"/>
    <w:uiPriority w:val="99"/>
    <w:semiHidden/>
    <w:unhideWhenUsed/>
    <w:rsid w:val="0084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sentrsab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2041</Words>
  <Characters>11635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6</cp:revision>
  <cp:lastPrinted>2022-01-17T07:18:00Z</cp:lastPrinted>
  <dcterms:created xsi:type="dcterms:W3CDTF">2023-01-27T14:50:00Z</dcterms:created>
  <dcterms:modified xsi:type="dcterms:W3CDTF">2023-01-27T15:06:00Z</dcterms:modified>
</cp:coreProperties>
</file>