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19" w:rsidRPr="00E94019" w:rsidRDefault="00E94019" w:rsidP="00E94019">
      <w:pPr>
        <w:spacing w:after="0" w:line="240" w:lineRule="auto"/>
        <w:ind w:right="141" w:firstLine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E940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в МБОУ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Мичанская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ООШ»</w:t>
      </w:r>
    </w:p>
    <w:p w:rsidR="00E94019" w:rsidRPr="00E94019" w:rsidRDefault="00E94019" w:rsidP="00E94019">
      <w:pPr>
        <w:spacing w:after="0" w:line="240" w:lineRule="auto"/>
        <w:ind w:right="141" w:firstLine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40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5846"/>
      </w:tblGrid>
      <w:tr w:rsidR="00E94019" w:rsidRPr="00E94019" w:rsidTr="00E94019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E9401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94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Имеющиеся формы обучения: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-по индивидуальному учебному плану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флеш</w:t>
            </w:r>
            <w:proofErr w:type="spell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Центральный вход пандусом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, звонком оборудован.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Конструктивные особенности здания </w:t>
            </w:r>
            <w:r w:rsidR="00E70089" w:rsidRPr="002D3083">
              <w:rPr>
                <w:rFonts w:ascii="Times New Roman" w:eastAsia="Times New Roman" w:hAnsi="Times New Roman"/>
                <w:b/>
                <w:color w:val="943634" w:themeColor="accent2" w:themeShade="BF"/>
                <w:sz w:val="28"/>
                <w:szCs w:val="28"/>
                <w:lang w:eastAsia="ru-RU"/>
              </w:rPr>
              <w:t>МБОУ «</w:t>
            </w:r>
            <w:proofErr w:type="spellStart"/>
            <w:r w:rsidR="00E70089" w:rsidRPr="002D3083">
              <w:rPr>
                <w:rFonts w:ascii="Times New Roman" w:eastAsia="Times New Roman" w:hAnsi="Times New Roman"/>
                <w:b/>
                <w:color w:val="943634" w:themeColor="accent2" w:themeShade="BF"/>
                <w:sz w:val="28"/>
                <w:szCs w:val="28"/>
                <w:lang w:eastAsia="ru-RU"/>
              </w:rPr>
              <w:t>Мичанская</w:t>
            </w:r>
            <w:proofErr w:type="spellEnd"/>
            <w:r w:rsidR="00E70089" w:rsidRPr="002D3083">
              <w:rPr>
                <w:rFonts w:ascii="Times New Roman" w:eastAsia="Times New Roman" w:hAnsi="Times New Roman"/>
                <w:b/>
                <w:color w:val="943634" w:themeColor="accent2" w:themeShade="BF"/>
                <w:sz w:val="28"/>
                <w:szCs w:val="28"/>
                <w:lang w:eastAsia="ru-RU"/>
              </w:rPr>
              <w:t xml:space="preserve"> ООШ»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не предусматривают наличие подъемников.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При необходимости для обеспечения доступа в здание образовательной организации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lastRenderedPageBreak/>
              <w:t>инвалиду или лицу с ОВЗ будет предоставлено сопровождающее лицо.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Для 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МБОУ «</w:t>
            </w:r>
            <w:proofErr w:type="spell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Мичанская</w:t>
            </w:r>
            <w:proofErr w:type="spell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ООШ»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предусматриваетс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я организация горячего питания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Классные руководители сопровождают 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в столовую.</w:t>
            </w:r>
          </w:p>
          <w:p w:rsidR="00E94019" w:rsidRPr="002D3083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Столовая расположена на 1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этаже.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  <w:p w:rsidR="00E94019" w:rsidRPr="002D3083" w:rsidRDefault="00E94019" w:rsidP="00E7008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В связи с тем, что столовая находится на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первом этаже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, доступ лиц с тяжелыми нарушениями опорно-двиг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ательного аппарата в столовую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возможен.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Здания МБОУ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«</w:t>
            </w:r>
            <w:proofErr w:type="spellStart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Мичанская</w:t>
            </w:r>
            <w:proofErr w:type="spellEnd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ООШ»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не функционирует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. </w:t>
            </w:r>
            <w:r w:rsid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На основа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нии заключённого договора с ГАУЗ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ЦРБ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Сабинского МР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медсестра </w:t>
            </w:r>
            <w:proofErr w:type="spellStart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ФАПа</w:t>
            </w:r>
            <w:proofErr w:type="spellEnd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В школе организовано психолого-педагогическое сопровождение обучающихся, в том числе инвалидов и лиц с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lastRenderedPageBreak/>
              <w:t>ограниченными возможностями здоровья.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  <w:t> 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lastRenderedPageBreak/>
              <w:t>Доступ к информационным системам и информационн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о-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«</w:t>
            </w:r>
            <w:proofErr w:type="spellStart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Мичанская</w:t>
            </w:r>
            <w:proofErr w:type="spellEnd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ООШ»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для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слабовидящих.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2D3083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Информационная база школы оснащена: </w:t>
            </w:r>
            <w:r w:rsidRPr="002D3083">
              <w:rPr>
                <w:rFonts w:ascii="Symbol" w:eastAsia="Times New Roman" w:hAnsi="Symbol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</w:t>
            </w:r>
            <w:r w:rsidR="001C3BAA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 электронной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почтой; </w:t>
            </w:r>
            <w:r w:rsidR="001C3BAA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  <w:r w:rsidRPr="002D3083">
              <w:rPr>
                <w:rFonts w:ascii="Symbol" w:eastAsia="Times New Roman" w:hAnsi="Symbol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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 локальной сетью; </w:t>
            </w:r>
            <w:r w:rsidRPr="002D3083">
              <w:rPr>
                <w:rFonts w:ascii="Symbol" w:eastAsia="Times New Roman" w:hAnsi="Symbol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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 вы</w:t>
            </w:r>
            <w:r w:rsid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ходом в Интернет (провайдер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«</w:t>
            </w:r>
            <w:proofErr w:type="spellStart"/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Тат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телеком</w:t>
            </w:r>
            <w:proofErr w:type="spell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»); </w:t>
            </w:r>
            <w:r w:rsidRPr="002D3083">
              <w:rPr>
                <w:rFonts w:ascii="Symbol" w:eastAsia="Times New Roman" w:hAnsi="Symbol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</w:t>
            </w:r>
            <w:r w:rsidR="001C3BAA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 функционирует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официальный сайт школы.</w:t>
            </w:r>
            <w:r w:rsidR="001C3BAA"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  <w:t xml:space="preserve">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школе создана локальная сеть.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здоровья в библиотеке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, в 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компьютерн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ом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класс</w:t>
            </w:r>
            <w:r w:rsidR="00E7008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е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  <w:proofErr w:type="gramEnd"/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 xml:space="preserve">Наличие специальных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lastRenderedPageBreak/>
              <w:t>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lastRenderedPageBreak/>
              <w:t xml:space="preserve">Для лиц с ограниченными возможностями 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lastRenderedPageBreak/>
              <w:t>здоровья используются возможности Центра специальных возможностей ОС 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val="en-US" w:eastAsia="ru-RU"/>
              </w:rPr>
              <w:t>Windows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16"/>
                <w:szCs w:val="16"/>
                <w:lang w:eastAsia="ru-RU"/>
              </w:rPr>
              <w:t> 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распознавание речи, экранная лупа, экранный диктор и т.д.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lastRenderedPageBreak/>
              <w:t>Кадровое обеспечение образования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2D3083" w:rsidRDefault="002D3083" w:rsidP="002D3083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</w:pPr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2D3083" w:rsidRDefault="002D3083" w:rsidP="002D3083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</w:pPr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пп</w:t>
            </w:r>
            <w:proofErr w:type="spellEnd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. З. п. 4 Порядка:</w:t>
            </w:r>
          </w:p>
          <w:p w:rsidR="00E94019" w:rsidRPr="002D3083" w:rsidRDefault="002D3083" w:rsidP="002D3083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З) обеспечено оказание работниками МБОУ «</w:t>
            </w:r>
            <w:proofErr w:type="spellStart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Мичанская</w:t>
            </w:r>
            <w:proofErr w:type="spellEnd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 ООШ»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Педагог-организатор </w:t>
            </w:r>
            <w:proofErr w:type="spellStart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Багавиева</w:t>
            </w:r>
            <w:proofErr w:type="spellEnd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Миляуша</w:t>
            </w:r>
            <w:proofErr w:type="spellEnd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>Салиховна</w:t>
            </w:r>
            <w:proofErr w:type="spellEnd"/>
            <w:r w:rsidRPr="002D3083">
              <w:rPr>
                <w:rFonts w:ascii="Times New Roman" w:hAnsi="Times New Roman" w:cs="Times New Roman"/>
                <w:b/>
                <w:color w:val="943634" w:themeColor="accent2" w:themeShade="BF"/>
                <w:sz w:val="27"/>
                <w:szCs w:val="27"/>
                <w:lang w:eastAsia="ru-RU"/>
              </w:rPr>
              <w:t xml:space="preserve"> обучалась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организации».</w:t>
            </w:r>
            <w:r w:rsidRPr="002D308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  <w:t xml:space="preserve"> </w:t>
            </w:r>
            <w:r w:rsidR="00E94019"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Прошли курсы повышения квалифи</w:t>
            </w: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кации учителя начальных классов, учител</w:t>
            </w: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я-</w:t>
            </w:r>
            <w:proofErr w:type="gramEnd"/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 xml:space="preserve"> предметники основной школы.</w:t>
            </w:r>
          </w:p>
          <w:p w:rsidR="00E94019" w:rsidRPr="002D3083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  <w:t> </w:t>
            </w:r>
          </w:p>
        </w:tc>
      </w:tr>
      <w:tr w:rsidR="00E94019" w:rsidRPr="00E9401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D3083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D3083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color w:val="943634" w:themeColor="accent2" w:themeShade="BF"/>
                <w:sz w:val="16"/>
                <w:szCs w:val="16"/>
                <w:lang w:eastAsia="ru-RU"/>
              </w:rPr>
            </w:pPr>
            <w:r w:rsidRPr="002D308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7"/>
                <w:szCs w:val="27"/>
                <w:lang w:eastAsia="ru-RU"/>
              </w:rPr>
              <w:t>НЕТ</w:t>
            </w:r>
          </w:p>
        </w:tc>
      </w:tr>
    </w:tbl>
    <w:p w:rsidR="00E85DAA" w:rsidRDefault="00E85DAA" w:rsidP="001C3BAA">
      <w:pPr>
        <w:ind w:right="141"/>
      </w:pPr>
    </w:p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1C3BAA"/>
    <w:rsid w:val="002D3083"/>
    <w:rsid w:val="003F5728"/>
    <w:rsid w:val="00E70089"/>
    <w:rsid w:val="00E85DAA"/>
    <w:rsid w:val="00E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2</cp:revision>
  <dcterms:created xsi:type="dcterms:W3CDTF">2020-12-16T10:16:00Z</dcterms:created>
  <dcterms:modified xsi:type="dcterms:W3CDTF">2020-12-16T10:16:00Z</dcterms:modified>
</cp:coreProperties>
</file>