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rPr>
          <w:lang w:val="ru-RU"/>
          <w:rFonts w:ascii="Times New Roman" w:hAnsi="Times New Roman" w:cs="Times New Roman"/>
          <w:b/>
          <w:bCs/>
          <w:sz w:val="18"/>
          <w:szCs w:val="18"/>
          <w:rtl w:val="off"/>
        </w:rPr>
      </w:pPr>
      <w:r>
        <w:rPr>
          <w:rFonts w:ascii="Times New Roman" w:eastAsia="Times New Roman" w:hAnsi="Times New Roman" w:cs="Times New Roman" w:hint="default"/>
          <w:b/>
          <w:bCs/>
          <w:sz w:val="28"/>
          <w:szCs w:val="28"/>
        </w:rPr>
        <w:t>11. Сведения о наличии специальных технических средств обучения коллективного и индивидуального пользования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0"/>
        <w:gridCol w:w="7471"/>
      </w:tblGrid>
      <w:tr>
        <w:tc>
          <w:tcPr>
            <w:tcW w:w="2100" w:type="dxa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места нахождения</w:t>
            </w:r>
          </w:p>
        </w:tc>
        <w:tc>
          <w:tcPr>
            <w:tcW w:w="7471" w:type="dxa"/>
          </w:tcPr>
          <w:p>
            <w:pPr>
              <w:rPr>
                <w:lang w:val="ru-RU"/>
                <w:rFonts w:ascii="Times New Roman" w:hAnsi="Times New Roman" w:cs="Times New Roman"/>
                <w:b/>
                <w:bCs/>
                <w:sz w:val="28"/>
                <w:szCs w:val="28"/>
                <w:rtl w:val="off"/>
              </w:rPr>
            </w:pPr>
            <w:r>
              <w:rPr>
                <w:lang w:val="ru-RU"/>
                <w:rFonts w:ascii="Times New Roman" w:eastAsia="Times New Roman" w:hAnsi="Times New Roman" w:cs="Times New Roman" w:hint="default"/>
                <w:b/>
                <w:bCs/>
                <w:sz w:val="28"/>
                <w:szCs w:val="28"/>
                <w:rtl w:val="off"/>
              </w:rPr>
              <w:t>Н</w:t>
            </w:r>
            <w:r>
              <w:rPr>
                <w:rFonts w:ascii="Times New Roman" w:eastAsia="Times New Roman" w:hAnsi="Times New Roman" w:cs="Times New Roman" w:hint="default"/>
                <w:b/>
                <w:bCs/>
                <w:sz w:val="28"/>
                <w:szCs w:val="28"/>
              </w:rPr>
              <w:t>аличи</w:t>
            </w:r>
            <w:r>
              <w:rPr>
                <w:lang w:val="ru-RU"/>
                <w:rFonts w:ascii="Times New Roman" w:eastAsia="Times New Roman" w:hAnsi="Times New Roman" w:cs="Times New Roman" w:hint="default"/>
                <w:b/>
                <w:bCs/>
                <w:sz w:val="28"/>
                <w:szCs w:val="28"/>
                <w:rtl w:val="off"/>
              </w:rPr>
              <w:t>е</w:t>
            </w:r>
            <w:r>
              <w:rPr>
                <w:rFonts w:ascii="Times New Roman" w:eastAsia="Times New Roman" w:hAnsi="Times New Roman" w:cs="Times New Roman" w:hint="default"/>
                <w:b/>
                <w:bCs/>
                <w:sz w:val="28"/>
                <w:szCs w:val="28"/>
              </w:rPr>
              <w:t xml:space="preserve"> специальных технических средств обучения коллективного и индивидуального пользования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>
        <w:tc>
          <w:tcPr>
            <w:tcW w:w="2100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423450, Республика Татарстан, г</w:t>
            </w:r>
            <w:r>
              <w:rPr>
                <w:lang w:val="ru-RU"/>
                <w:rFonts w:ascii="Times New Roman" w:hAnsi="Times New Roman" w:cs="Times New Roman"/>
                <w:sz w:val="28"/>
                <w:szCs w:val="28"/>
                <w:rtl w:val="off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Альметьевск, проспект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укая, дом 11а</w:t>
            </w:r>
          </w:p>
        </w:tc>
        <w:tc>
          <w:tcPr>
            <w:tcW w:w="7471" w:type="dxa"/>
          </w:tcPr>
          <w:p>
            <w:pPr>
              <w:pStyle w:val="a4"/>
              <w:numPr>
                <w:ilvl w:val="0"/>
                <w:numId w:val="1"/>
              </w:numPr>
              <w:rPr>
                <w:caps w:val="off"/>
                <w:lang w:val="ru-RU"/>
                <w:rFonts w:ascii="Times New Roman" w:eastAsia="Times New Roman" w:hAnsi="Times New Roman" w:cs="Times New Roman"/>
                <w:b w:val="0"/>
                <w:i w:val="0"/>
                <w:sz w:val="28"/>
                <w:szCs w:val="28"/>
                <w:rtl w:val="off"/>
              </w:rPr>
            </w:pPr>
            <w:r>
              <w:rPr>
                <w:caps w:val="off"/>
                <w:rFonts w:ascii="Times New Roman" w:eastAsia="Times New Roman" w:hAnsi="Times New Roman" w:cs="Times New Roman"/>
                <w:b w:val="0"/>
                <w:i w:val="0"/>
                <w:sz w:val="28"/>
                <w:szCs w:val="28"/>
              </w:rPr>
              <w:t xml:space="preserve">Имеется кнопка вызова персонала, обеспечивающая доступ инвалиду или лицу с ОВЗ на территорию </w:t>
            </w:r>
            <w:r>
              <w:rPr>
                <w:caps w:val="off"/>
                <w:lang w:val="ru-RU"/>
                <w:rFonts w:ascii="Times New Roman" w:eastAsia="Times New Roman" w:hAnsi="Times New Roman" w:cs="Times New Roman"/>
                <w:b w:val="0"/>
                <w:i w:val="0"/>
                <w:sz w:val="28"/>
                <w:szCs w:val="28"/>
                <w:rtl w:val="off"/>
              </w:rPr>
              <w:t>школы</w:t>
            </w:r>
            <w:r>
              <w:rPr>
                <w:caps w:val="off"/>
                <w:rFonts w:ascii="Times New Roman" w:eastAsia="Times New Roman" w:hAnsi="Times New Roman" w:cs="Times New Roman"/>
                <w:b w:val="0"/>
                <w:i w:val="0"/>
                <w:sz w:val="28"/>
                <w:szCs w:val="28"/>
              </w:rPr>
              <w:t>. Рас</w:t>
            </w:r>
            <w:r>
              <w:rPr>
                <w:caps w:val="off"/>
                <w:lang w:val="ru-RU"/>
                <w:rFonts w:ascii="Times New Roman" w:eastAsia="Times New Roman" w:hAnsi="Times New Roman" w:cs="Times New Roman"/>
                <w:b w:val="0"/>
                <w:i w:val="0"/>
                <w:sz w:val="28"/>
                <w:szCs w:val="28"/>
                <w:rtl w:val="off"/>
              </w:rPr>
              <w:t>ширенные входные двери с доводчиком</w:t>
            </w:r>
            <w:r>
              <w:rPr>
                <w:caps w:val="off"/>
                <w:rFonts w:ascii="Times New Roman" w:eastAsia="Times New Roman" w:hAnsi="Times New Roman" w:cs="Times New Roman"/>
                <w:b w:val="0"/>
                <w:i w:val="0"/>
                <w:sz w:val="28"/>
                <w:szCs w:val="28"/>
              </w:rPr>
              <w:t xml:space="preserve">  позволяют обеспечить доступ инвалидной коляски в здание.</w:t>
            </w:r>
          </w:p>
          <w:p>
            <w:pPr>
              <w:pStyle w:val="a4"/>
              <w:numPr>
                <w:ilvl w:val="0"/>
                <w:numId w:val="1"/>
              </w:numPr>
              <w:rPr>
                <w:caps w:val="off"/>
                <w:rFonts w:ascii="Times New Roman" w:eastAsia="Times New Roman" w:hAnsi="Times New Roman" w:cs="Times New Roman"/>
                <w:b w:val="0"/>
                <w:i w:val="0"/>
                <w:sz w:val="28"/>
                <w:szCs w:val="28"/>
              </w:rPr>
            </w:pPr>
            <w:r>
              <w:rPr>
                <w:caps w:val="off"/>
                <w:lang w:val="ru-RU"/>
                <w:rFonts w:ascii="Times New Roman" w:eastAsia="Times New Roman" w:hAnsi="Times New Roman" w:cs="Times New Roman"/>
                <w:b w:val="0"/>
                <w:i w:val="0"/>
                <w:sz w:val="28"/>
                <w:szCs w:val="28"/>
                <w:rtl w:val="off"/>
              </w:rPr>
              <w:t>Д</w:t>
            </w:r>
            <w:r>
              <w:rPr>
                <w:caps w:val="off"/>
                <w:rFonts w:ascii="Times New Roman" w:eastAsia="Times New Roman" w:hAnsi="Times New Roman" w:cs="Times New Roman"/>
                <w:b w:val="0"/>
                <w:i w:val="0"/>
                <w:sz w:val="28"/>
                <w:szCs w:val="28"/>
              </w:rPr>
              <w:t>ля информирования родителей имеется сайт школы, электронный дневник</w:t>
            </w:r>
            <w:r>
              <w:rPr>
                <w:caps w:val="off"/>
                <w:lang w:val="ru-RU"/>
                <w:rFonts w:ascii="Times New Roman" w:eastAsia="Times New Roman" w:hAnsi="Times New Roman" w:cs="Times New Roman"/>
                <w:b w:val="0"/>
                <w:i w:val="0"/>
                <w:sz w:val="28"/>
                <w:szCs w:val="28"/>
                <w:rtl w:val="off"/>
              </w:rPr>
              <w:t>.</w:t>
            </w:r>
          </w:p>
          <w:p>
            <w:pPr>
              <w:pStyle w:val="a4"/>
              <w:numPr>
                <w:ilvl w:val="0"/>
                <w:numId w:val="1"/>
              </w:numPr>
              <w:rPr>
                <w:lang w:val="ru-RU"/>
                <w:rFonts w:ascii="Times New Roman" w:hAnsi="Times New Roman" w:cs="Times New Roman"/>
                <w:sz w:val="28"/>
                <w:szCs w:val="28"/>
                <w:rtl w:val="off"/>
              </w:rPr>
            </w:pPr>
            <w:r>
              <w:rPr>
                <w:caps w:val="off"/>
                <w:lang w:val="ru-RU"/>
                <w:rFonts w:ascii="Times New Roman" w:eastAsia="Times New Roman" w:hAnsi="Times New Roman" w:cs="Times New Roman"/>
                <w:b w:val="0"/>
                <w:i w:val="0"/>
                <w:sz w:val="28"/>
                <w:szCs w:val="28"/>
                <w:rtl w:val="off"/>
              </w:rPr>
              <w:t>М</w:t>
            </w:r>
            <w:r>
              <w:rPr>
                <w:caps w:val="off"/>
                <w:rFonts w:ascii="Times New Roman" w:eastAsia="Times New Roman" w:hAnsi="Times New Roman" w:cs="Times New Roman"/>
                <w:b w:val="0"/>
                <w:i w:val="0"/>
                <w:sz w:val="28"/>
                <w:szCs w:val="28"/>
              </w:rPr>
              <w:t>ультимедийные средства</w:t>
            </w:r>
            <w:r>
              <w:rPr>
                <w:caps w:val="off"/>
                <w:lang w:val="ru-RU"/>
                <w:rFonts w:ascii="Times New Roman" w:eastAsia="Times New Roman" w:hAnsi="Times New Roman" w:cs="Times New Roman"/>
                <w:b w:val="0"/>
                <w:i w:val="0"/>
                <w:sz w:val="28"/>
                <w:szCs w:val="28"/>
                <w:rtl w:val="off"/>
              </w:rPr>
              <w:t xml:space="preserve"> (интерактивные доски, мультимедийные комплексы (проэктор, экран)) </w:t>
            </w:r>
            <w:r>
              <w:rPr>
                <w:caps w:val="off"/>
                <w:rFonts w:ascii="Times New Roman" w:eastAsia="Times New Roman" w:hAnsi="Times New Roman" w:cs="Times New Roman"/>
                <w:b w:val="0"/>
                <w:i w:val="0"/>
                <w:sz w:val="28"/>
                <w:szCs w:val="28"/>
              </w:rPr>
              <w:t xml:space="preserve">, оргтехника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(приборы,  компьютеры, </w:t>
            </w:r>
            <w:r>
              <w:rPr>
                <w:caps w:val="off"/>
                <w:rFonts w:ascii="Times New Roman" w:eastAsia="Times New Roman" w:hAnsi="Times New Roman" w:cs="Times New Roman"/>
                <w:b w:val="0"/>
                <w:i w:val="0"/>
                <w:sz w:val="28"/>
                <w:szCs w:val="28"/>
              </w:rPr>
              <w:t>принтеры, сканеры</w:t>
            </w:r>
            <w:r>
              <w:rPr>
                <w:caps w:val="off"/>
                <w:lang w:val="ru-RU"/>
                <w:rFonts w:ascii="Times New Roman" w:eastAsia="Times New Roman" w:hAnsi="Times New Roman" w:cs="Times New Roman"/>
                <w:b w:val="0"/>
                <w:i w:val="0"/>
                <w:sz w:val="28"/>
                <w:szCs w:val="28"/>
                <w:rtl w:val="off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оборудование,  включая  спортивное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и инвентарь, инструменты (в том числе музыкальные), другое техническое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материальное оснащение помещений, используемых в воспитательном процессе); </w:t>
            </w:r>
          </w:p>
          <w:p>
            <w:pPr>
              <w:pStyle w:val="a4"/>
              <w:numPr>
                <w:ilvl w:val="0"/>
                <w:numId w:val="1"/>
              </w:numPr>
              <w:rPr>
                <w:caps w:val="off"/>
                <w:rFonts w:ascii="Tahoma" w:eastAsia="Tahoma" w:hAnsi="Tahoma" w:cs="Tahoma"/>
                <w:b w:val="0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оммуникативные  средства  (информационно-телекоммуникационные  сети,  аппаратно-программные и аудиовизуальные средства</w:t>
            </w:r>
            <w:r>
              <w:rPr>
                <w:lang w:val="ru-RU"/>
                <w:rFonts w:ascii="Times New Roman" w:hAnsi="Times New Roman" w:cs="Times New Roman"/>
                <w:sz w:val="28"/>
                <w:szCs w:val="28"/>
                <w:rtl w:val="off"/>
              </w:rPr>
              <w:t>);</w:t>
            </w:r>
          </w:p>
          <w:p>
            <w:pPr>
              <w:pStyle w:val="a4"/>
              <w:numPr>
                <w:ilvl w:val="0"/>
                <w:numId w:val="1"/>
              </w:numPr>
              <w:rPr>
                <w:lang w:val="ru-RU"/>
                <w:rFonts w:ascii="Times New Roman" w:hAnsi="Times New Roman" w:cs="Times New Roman"/>
                <w:sz w:val="28"/>
                <w:szCs w:val="28"/>
                <w:rtl w:val="off"/>
              </w:rPr>
            </w:pPr>
            <w:r>
              <w:rPr>
                <w:lang w:val="ru-RU"/>
                <w:rFonts w:ascii="Times New Roman" w:hAnsi="Times New Roman" w:cs="Times New Roman"/>
                <w:sz w:val="28"/>
                <w:szCs w:val="28"/>
                <w:rtl w:val="off"/>
              </w:rPr>
              <w:t>Аппараты ортоптики, программный комплекс “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 xml:space="preserve">Окулист”- </w:t>
            </w:r>
            <w:r>
              <w:rPr>
                <w:caps w:val="off"/>
                <w:rFonts w:ascii="Times New Roman" w:eastAsia="Times New Roman" w:hAnsi="Times New Roman" w:cs="Times New Roman"/>
                <w:b w:val="0"/>
                <w:i w:val="0"/>
                <w:sz w:val="28"/>
              </w:rPr>
              <w:t>компьютерная офтальмология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, н</w:t>
            </w:r>
            <w:r>
              <w:rPr>
                <w:lang w:val="ru-RU"/>
                <w:rFonts w:ascii="Times New Roman" w:hAnsi="Times New Roman" w:cs="Times New Roman"/>
                <w:sz w:val="28"/>
                <w:szCs w:val="28"/>
                <w:rtl w:val="off"/>
              </w:rPr>
              <w:t>абор программ “Плеоптика 3”;</w:t>
            </w:r>
          </w:p>
          <w:p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lang w:val="ru-RU"/>
                <w:rFonts w:ascii="Times New Roman" w:hAnsi="Times New Roman" w:cs="Times New Roman"/>
                <w:b w:val="0"/>
                <w:bCs w:val="0"/>
                <w:sz w:val="28"/>
                <w:szCs w:val="28"/>
                <w:rtl w:val="off"/>
              </w:rPr>
              <w:t>З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рительно-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координаторны</w:t>
            </w:r>
            <w:r>
              <w:rPr>
                <w:lang w:val="ru-RU"/>
                <w:rFonts w:ascii="Times New Roman" w:hAnsi="Times New Roman" w:cs="Times New Roman"/>
                <w:b w:val="0"/>
                <w:bCs w:val="0"/>
                <w:sz w:val="28"/>
                <w:szCs w:val="28"/>
                <w:rtl w:val="off"/>
              </w:rPr>
              <w:t>е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тренажеры</w:t>
            </w:r>
            <w:r>
              <w:rPr>
                <w:caps w:val="off"/>
                <w:lang w:val="ru-RU"/>
                <w:rFonts w:ascii="Times New Roman" w:eastAsia="Times New Roman" w:hAnsi="Times New Roman" w:cs="Times New Roman"/>
                <w:b w:val="0"/>
                <w:bCs w:val="0"/>
                <w:i w:val="0"/>
                <w:sz w:val="28"/>
                <w:szCs w:val="28"/>
                <w:rtl w:val="off"/>
              </w:rPr>
              <w:t xml:space="preserve"> </w:t>
            </w:r>
            <w:r>
              <w:rPr>
                <w:caps w:val="off"/>
                <w:rFonts w:ascii="Times New Roman" w:eastAsia="Times New Roman" w:hAnsi="Times New Roman" w:cs="Times New Roman"/>
                <w:b w:val="0"/>
                <w:bCs w:val="0"/>
                <w:i w:val="0"/>
                <w:sz w:val="28"/>
                <w:szCs w:val="28"/>
              </w:rPr>
              <w:t>В.Ф. Базарного</w:t>
            </w:r>
            <w:r>
              <w:rPr>
                <w:caps w:val="off"/>
                <w:lang w:val="ru-RU"/>
                <w:rFonts w:ascii="Times New Roman" w:eastAsia="Times New Roman" w:hAnsi="Times New Roman" w:cs="Times New Roman"/>
                <w:b w:val="0"/>
                <w:bCs w:val="0"/>
                <w:i w:val="0"/>
                <w:sz w:val="28"/>
                <w:szCs w:val="28"/>
                <w:rtl w:val="off"/>
              </w:rPr>
              <w:t xml:space="preserve"> (офтольмоттренажеры);</w:t>
            </w:r>
          </w:p>
          <w:p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ехнические средства (учебно - лабораторные комплекс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ы, выставки научных разработок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т.д.);</w:t>
            </w:r>
          </w:p>
          <w:p>
            <w:pPr>
              <w:pStyle w:val="a4"/>
              <w:numPr>
                <w:ilvl w:val="0"/>
                <w:numId w:val="1"/>
              </w:numPr>
              <w:rPr>
                <w:lang w:val="ru-RU"/>
                <w:rFonts w:ascii="Times New Roman" w:hAnsi="Times New Roman" w:cs="Times New Roman"/>
                <w:sz w:val="28"/>
                <w:szCs w:val="28"/>
                <w:rtl w:val="o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кружающая среда (учебные кабинеты, актовый зал,  столовая</w:t>
            </w:r>
            <w:r>
              <w:rPr>
                <w:lang w:val="ru-RU"/>
                <w:rFonts w:ascii="Times New Roman" w:hAnsi="Times New Roman" w:cs="Times New Roman"/>
                <w:sz w:val="28"/>
                <w:szCs w:val="28"/>
                <w:rtl w:val="off"/>
              </w:rPr>
              <w:t>, спортивные объекты, 2 санузла для детей-инвалидов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т.д.);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>
            <w:pPr>
              <w:pStyle w:val="a4"/>
              <w:numPr>
                <w:ilvl w:val="0"/>
                <w:numId w:val="1"/>
              </w:numPr>
              <w:rPr>
                <w:lang w:val="ru-RU" w:eastAsia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>Подъемник лестничный гусеничный мобильный</w:t>
            </w:r>
            <w:r>
              <w:rPr>
                <w:lang w:val="ru-RU" w:eastAsia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;</w:t>
            </w:r>
          </w:p>
          <w:p>
            <w:pPr>
              <w:pStyle w:val="a4"/>
              <w:numPr>
                <w:ilvl w:val="0"/>
                <w:numId w:val="1"/>
              </w:numPr>
              <w:rPr>
                <w:lang w:val="ru-RU" w:eastAsia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>Информационное табло ;</w:t>
            </w:r>
          </w:p>
          <w:p>
            <w:pPr>
              <w:pStyle w:val="a4"/>
              <w:numPr>
                <w:ilvl w:val="0"/>
                <w:numId w:val="1"/>
              </w:numPr>
              <w:rPr>
                <w:lang w:val="ru-RU" w:eastAsia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>Подъемник для бассейна</w:t>
            </w:r>
            <w:r>
              <w:rPr>
                <w:lang w:val="ru-RU" w:eastAsia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;</w:t>
            </w:r>
          </w:p>
          <w:p>
            <w:pPr>
              <w:pStyle w:val="a4"/>
              <w:numPr>
                <w:ilvl w:val="0"/>
                <w:numId w:val="1"/>
              </w:numPr>
              <w:rPr>
                <w:lang w:val="ru-RU" w:eastAsia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</w:pPr>
            <w:r>
              <w:rPr>
                <w:lang w:val="ru-RU"/>
                <w:rFonts w:ascii="Times New Roman" w:hAnsi="Times New Roman" w:cs="Times New Roman"/>
                <w:sz w:val="28"/>
                <w:szCs w:val="28"/>
                <w:rtl w:val="off"/>
              </w:rPr>
              <w:t xml:space="preserve">Три стола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электроприводе</w:t>
            </w:r>
            <w:r>
              <w:rPr>
                <w:lang w:val="ru-RU"/>
                <w:rFonts w:ascii="Times New Roman" w:hAnsi="Times New Roman" w:cs="Times New Roman"/>
                <w:sz w:val="28"/>
                <w:szCs w:val="28"/>
                <w:rtl w:val="off"/>
              </w:rPr>
              <w:t xml:space="preserve"> для инвалидов-колясочников;</w:t>
            </w:r>
          </w:p>
          <w:p>
            <w:pPr>
              <w:pStyle w:val="a4"/>
              <w:numPr>
                <w:ilvl w:val="0"/>
                <w:numId w:val="1"/>
              </w:numPr>
              <w:rPr>
                <w:lang w:val="ru-RU" w:eastAsia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 xml:space="preserve">Одноместные парты для </w:t>
            </w: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>слабовидящих</w:t>
            </w:r>
            <w:r>
              <w:rPr>
                <w:lang w:val="ru-RU" w:eastAsia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;</w:t>
            </w:r>
          </w:p>
          <w:p>
            <w:pPr>
              <w:pStyle w:val="a4"/>
              <w:numPr>
                <w:ilvl w:val="0"/>
                <w:numId w:val="1"/>
              </w:numPr>
              <w:rPr>
                <w:lang w:val="ru-RU" w:eastAsia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 xml:space="preserve">Ученические стулья для </w:t>
            </w: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>слабовидящих</w:t>
            </w:r>
            <w:r>
              <w:rPr>
                <w:lang w:val="ru-RU" w:eastAsia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;</w:t>
            </w:r>
          </w:p>
          <w:p>
            <w:pPr>
              <w:pStyle w:val="a4"/>
              <w:numPr>
                <w:ilvl w:val="0"/>
                <w:numId w:val="1"/>
              </w:numP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>Электронно-справочная информационная таблица Д. И. Менделеева, адаптивная, с сенсорным пультом управления и планшетом со шрифтом Брайля (химия)</w:t>
            </w:r>
            <w:r>
              <w:rPr>
                <w:lang w:val="ru-RU" w:eastAsia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.</w:t>
            </w: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>
      <w:pPr>
        <w:rPr>
          <w:rFonts w:ascii="Times New Roman" w:hAnsi="Times New Roman" w:cs="Times New Roman"/>
          <w:b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Tahoma">
    <w:panose1 w:val="020B0604030504040204"/>
    <w:charset w:val="00"/>
    <w:notTrueType w:val="false"/>
    <w:sig w:usb0="E1002EFF" w:usb1="C000605B" w:usb2="00000029" w:usb3="00000001" w:csb0="200101FF" w:csb1="2028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4d4c2ca3"/>
    <w:multiLevelType w:val="hybridMultilevel"/>
    <w:tmpl w:val="468245a0"/>
    <w:lvl w:ilvl="0" w:tplc="76ae57bc">
      <w:start w:val="1"/>
      <w:lvlText w:val="%1."/>
      <w:lvlJc w:val="left"/>
      <w:pPr>
        <w:ind w:left="394" w:hanging="360"/>
      </w:pPr>
      <w:rPr>
        <w:rFonts w:hint="default"/>
      </w:rPr>
    </w:lvl>
    <w:lvl w:ilvl="1" w:tentative="on" w:tplc="4190019">
      <w:start w:val="1"/>
      <w:numFmt w:val="lowerLetter"/>
      <w:lvlText w:val="%2."/>
      <w:lvlJc w:val="left"/>
      <w:pPr>
        <w:ind w:left="1114" w:hanging="360"/>
      </w:pPr>
    </w:lvl>
    <w:lvl w:ilvl="2" w:tentative="on" w:tplc="419001b">
      <w:start w:val="1"/>
      <w:numFmt w:val="lowerRoman"/>
      <w:lvlText w:val="%3."/>
      <w:lvlJc w:val="right"/>
      <w:pPr>
        <w:ind w:left="1834" w:hanging="180"/>
      </w:pPr>
    </w:lvl>
    <w:lvl w:ilvl="3" w:tentative="on" w:tplc="419000f">
      <w:start w:val="1"/>
      <w:lvlText w:val="%4."/>
      <w:lvlJc w:val="left"/>
      <w:pPr>
        <w:ind w:left="2554" w:hanging="360"/>
      </w:pPr>
    </w:lvl>
    <w:lvl w:ilvl="4" w:tentative="on" w:tplc="4190019">
      <w:start w:val="1"/>
      <w:numFmt w:val="lowerLetter"/>
      <w:lvlText w:val="%5."/>
      <w:lvlJc w:val="left"/>
      <w:pPr>
        <w:ind w:left="3274" w:hanging="360"/>
      </w:pPr>
    </w:lvl>
    <w:lvl w:ilvl="5" w:tentative="on" w:tplc="419001b">
      <w:start w:val="1"/>
      <w:numFmt w:val="lowerRoman"/>
      <w:lvlText w:val="%6."/>
      <w:lvlJc w:val="right"/>
      <w:pPr>
        <w:ind w:left="3994" w:hanging="180"/>
      </w:pPr>
    </w:lvl>
    <w:lvl w:ilvl="6" w:tentative="on" w:tplc="419000f">
      <w:start w:val="1"/>
      <w:lvlText w:val="%7."/>
      <w:lvlJc w:val="left"/>
      <w:pPr>
        <w:ind w:left="4714" w:hanging="360"/>
      </w:pPr>
    </w:lvl>
    <w:lvl w:ilvl="7" w:tentative="on" w:tplc="4190019">
      <w:start w:val="1"/>
      <w:numFmt w:val="lowerLetter"/>
      <w:lvlText w:val="%8."/>
      <w:lvlJc w:val="left"/>
      <w:pPr>
        <w:ind w:left="5434" w:hanging="360"/>
      </w:pPr>
    </w:lvl>
    <w:lvl w:ilvl="8" w:tentative="on" w:tplc="419001b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80"/>
  <w:removePersonalInformation/>
  <w:bordersDontSurroundHeader/>
  <w:bordersDontSurroundFooter/>
  <w:hideGrammaticalErrors/>
  <w:proofState w:spelling="clean" w:grammar="clean"/>
  <w:defaultTabStop w:val="708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87"/>
    <w:lsdException w:name="toc 2" w:uiPriority="87"/>
    <w:lsdException w:name="toc 3" w:uiPriority="87"/>
    <w:lsdException w:name="toc 4" w:uiPriority="87"/>
    <w:lsdException w:name="toc 5" w:uiPriority="87"/>
    <w:lsdException w:name="toc 6" w:uiPriority="87"/>
    <w:lsdException w:name="toc 7" w:uiPriority="87"/>
    <w:lsdException w:name="toc 8" w:uiPriority="87"/>
    <w:lsdException w:name="toc 9" w:uiPriority="87"/>
    <w:lsdException w:name="caption" w:uiPriority="83" w:qFormat="1"/>
    <w:lsdException w:name="Title" w:semiHidden="0" w:uiPriority="22" w:unhideWhenUsed="0" w:qFormat="1"/>
    <w:lsdException w:name="Default Paragraph Font" w:uiPriority="1"/>
    <w:lsdException w:name="Subtitle" w:semiHidden="0" w:uiPriority="23" w:unhideWhenUsed="0" w:qFormat="1"/>
    <w:lsdException w:name="Strong" w:semiHidden="0" w:uiPriority="52" w:unhideWhenUsed="0" w:qFormat="1"/>
    <w:lsdException w:name="Emphasis" w:semiHidden="0" w:uiPriority="50" w:unhideWhenUsed="0" w:qFormat="1"/>
    <w:lsdException w:name="Table Grid" w:semiHidden="0" w:uiPriority="137" w:unhideWhenUsed="0"/>
    <w:lsdException w:name="Placeholder Text" w:unhideWhenUsed="0"/>
    <w:lsdException w:name="No Spacing" w:semiHidden="0" w:uiPriority="1" w:unhideWhenUsed="0" w:qFormat="1"/>
    <w:lsdException w:name="Light Shading" w:semiHidden="0" w:uiPriority="150" w:unhideWhenUsed="0"/>
    <w:lsdException w:name="Light List" w:semiHidden="0" w:uiPriority="151" w:unhideWhenUsed="0"/>
    <w:lsdException w:name="Light Grid" w:semiHidden="0" w:uiPriority="152" w:unhideWhenUsed="0"/>
    <w:lsdException w:name="Medium Shading 1" w:semiHidden="0" w:uiPriority="153" w:unhideWhenUsed="0"/>
    <w:lsdException w:name="Medium Shading 2" w:semiHidden="0" w:uiPriority="256" w:unhideWhenUsed="0"/>
    <w:lsdException w:name="Medium List 1" w:semiHidden="0" w:uiPriority="257" w:unhideWhenUsed="0"/>
    <w:lsdException w:name="Medium List 2" w:semiHidden="0" w:uiPriority="258" w:unhideWhenUsed="0"/>
    <w:lsdException w:name="Medium Grid 1" w:semiHidden="0" w:uiPriority="259" w:unhideWhenUsed="0"/>
    <w:lsdException w:name="Medium Grid 2" w:semiHidden="0" w:uiPriority="260" w:unhideWhenUsed="0"/>
    <w:lsdException w:name="Medium Grid 3" w:semiHidden="0" w:uiPriority="261" w:unhideWhenUsed="0"/>
    <w:lsdException w:name="Dark List" w:semiHidden="0" w:uiPriority="274" w:unhideWhenUsed="0"/>
    <w:lsdException w:name="Colorful Shading" w:semiHidden="0" w:uiPriority="275" w:unhideWhenUsed="0"/>
    <w:lsdException w:name="Colorful List" w:semiHidden="0" w:uiPriority="276" w:unhideWhenUsed="0"/>
    <w:lsdException w:name="Colorful Grid" w:semiHidden="0" w:uiPriority="277" w:unhideWhenUsed="0"/>
    <w:lsdException w:name="Light Shading Accent 1" w:semiHidden="0" w:uiPriority="150" w:unhideWhenUsed="0"/>
    <w:lsdException w:name="Light List Accent 1" w:semiHidden="0" w:uiPriority="151" w:unhideWhenUsed="0"/>
    <w:lsdException w:name="Light Grid Accent 1" w:semiHidden="0" w:uiPriority="152" w:unhideWhenUsed="0"/>
    <w:lsdException w:name="Medium Shading 1 Accent 1" w:semiHidden="0" w:uiPriority="153" w:unhideWhenUsed="0"/>
    <w:lsdException w:name="Medium Shading 2 Accent 1" w:semiHidden="0" w:uiPriority="256" w:unhideWhenUsed="0"/>
    <w:lsdException w:name="Medium List 1 Accent 1" w:semiHidden="0" w:uiPriority="257" w:unhideWhenUsed="0"/>
    <w:lsdException w:name="Revision" w:unhideWhenUsed="0"/>
    <w:lsdException w:name="List Paragraph" w:semiHidden="0" w:uiPriority="82" w:unhideWhenUsed="0" w:qFormat="1"/>
    <w:lsdException w:name="Quote" w:semiHidden="0" w:uiPriority="65" w:unhideWhenUsed="0" w:qFormat="1"/>
    <w:lsdException w:name="Intense Quote" w:semiHidden="0" w:uiPriority="72" w:unhideWhenUsed="0" w:qFormat="1"/>
    <w:lsdException w:name="Medium List 2 Accent 1" w:semiHidden="0" w:uiPriority="258" w:unhideWhenUsed="0"/>
    <w:lsdException w:name="Medium Grid 1 Accent 1" w:semiHidden="0" w:uiPriority="259" w:unhideWhenUsed="0"/>
    <w:lsdException w:name="Medium Grid 2 Accent 1" w:semiHidden="0" w:uiPriority="260" w:unhideWhenUsed="0"/>
    <w:lsdException w:name="Medium Grid 3 Accent 1" w:semiHidden="0" w:uiPriority="261" w:unhideWhenUsed="0"/>
    <w:lsdException w:name="Dark List Accent 1" w:semiHidden="0" w:uiPriority="274" w:unhideWhenUsed="0"/>
    <w:lsdException w:name="Colorful Shading Accent 1" w:semiHidden="0" w:uiPriority="275" w:unhideWhenUsed="0"/>
    <w:lsdException w:name="Colorful List Accent 1" w:semiHidden="0" w:uiPriority="276" w:unhideWhenUsed="0"/>
    <w:lsdException w:name="Colorful Grid Accent 1" w:semiHidden="0" w:uiPriority="277" w:unhideWhenUsed="0"/>
    <w:lsdException w:name="Light Shading Accent 2" w:semiHidden="0" w:uiPriority="150" w:unhideWhenUsed="0"/>
    <w:lsdException w:name="Light List Accent 2" w:semiHidden="0" w:uiPriority="151" w:unhideWhenUsed="0"/>
    <w:lsdException w:name="Light Grid Accent 2" w:semiHidden="0" w:uiPriority="152" w:unhideWhenUsed="0"/>
    <w:lsdException w:name="Medium Shading 1 Accent 2" w:semiHidden="0" w:uiPriority="153" w:unhideWhenUsed="0"/>
    <w:lsdException w:name="Medium Shading 2 Accent 2" w:semiHidden="0" w:uiPriority="256" w:unhideWhenUsed="0"/>
    <w:lsdException w:name="Medium List 1 Accent 2" w:semiHidden="0" w:uiPriority="257" w:unhideWhenUsed="0"/>
    <w:lsdException w:name="Medium List 2 Accent 2" w:semiHidden="0" w:uiPriority="258" w:unhideWhenUsed="0"/>
    <w:lsdException w:name="Medium Grid 1 Accent 2" w:semiHidden="0" w:uiPriority="259" w:unhideWhenUsed="0"/>
    <w:lsdException w:name="Medium Grid 2 Accent 2" w:semiHidden="0" w:uiPriority="260" w:unhideWhenUsed="0"/>
    <w:lsdException w:name="Medium Grid 3 Accent 2" w:semiHidden="0" w:uiPriority="261" w:unhideWhenUsed="0"/>
    <w:lsdException w:name="Dark List Accent 2" w:semiHidden="0" w:uiPriority="274" w:unhideWhenUsed="0"/>
    <w:lsdException w:name="Colorful Shading Accent 2" w:semiHidden="0" w:uiPriority="275" w:unhideWhenUsed="0"/>
    <w:lsdException w:name="Colorful List Accent 2" w:semiHidden="0" w:uiPriority="276" w:unhideWhenUsed="0"/>
    <w:lsdException w:name="Colorful Grid Accent 2" w:semiHidden="0" w:uiPriority="277" w:unhideWhenUsed="0"/>
    <w:lsdException w:name="Light Shading Accent 3" w:semiHidden="0" w:uiPriority="150" w:unhideWhenUsed="0"/>
    <w:lsdException w:name="Light List Accent 3" w:semiHidden="0" w:uiPriority="151" w:unhideWhenUsed="0"/>
    <w:lsdException w:name="Light Grid Accent 3" w:semiHidden="0" w:uiPriority="152" w:unhideWhenUsed="0"/>
    <w:lsdException w:name="Medium Shading 1 Accent 3" w:semiHidden="0" w:uiPriority="153" w:unhideWhenUsed="0"/>
    <w:lsdException w:name="Medium Shading 2 Accent 3" w:semiHidden="0" w:uiPriority="256" w:unhideWhenUsed="0"/>
    <w:lsdException w:name="Medium List 1 Accent 3" w:semiHidden="0" w:uiPriority="257" w:unhideWhenUsed="0"/>
    <w:lsdException w:name="Medium List 2 Accent 3" w:semiHidden="0" w:uiPriority="258" w:unhideWhenUsed="0"/>
    <w:lsdException w:name="Medium Grid 1 Accent 3" w:semiHidden="0" w:uiPriority="259" w:unhideWhenUsed="0"/>
    <w:lsdException w:name="Medium Grid 2 Accent 3" w:semiHidden="0" w:uiPriority="260" w:unhideWhenUsed="0"/>
    <w:lsdException w:name="Medium Grid 3 Accent 3" w:semiHidden="0" w:uiPriority="261" w:unhideWhenUsed="0"/>
    <w:lsdException w:name="Dark List Accent 3" w:semiHidden="0" w:uiPriority="274" w:unhideWhenUsed="0"/>
    <w:lsdException w:name="Colorful Shading Accent 3" w:semiHidden="0" w:uiPriority="275" w:unhideWhenUsed="0"/>
    <w:lsdException w:name="Colorful List Accent 3" w:semiHidden="0" w:uiPriority="276" w:unhideWhenUsed="0"/>
    <w:lsdException w:name="Colorful Grid Accent 3" w:semiHidden="0" w:uiPriority="277" w:unhideWhenUsed="0"/>
    <w:lsdException w:name="Light Shading Accent 4" w:semiHidden="0" w:uiPriority="150" w:unhideWhenUsed="0"/>
    <w:lsdException w:name="Light List Accent 4" w:semiHidden="0" w:uiPriority="151" w:unhideWhenUsed="0"/>
    <w:lsdException w:name="Light Grid Accent 4" w:semiHidden="0" w:uiPriority="152" w:unhideWhenUsed="0"/>
    <w:lsdException w:name="Medium Shading 1 Accent 4" w:semiHidden="0" w:uiPriority="153" w:unhideWhenUsed="0"/>
    <w:lsdException w:name="Medium Shading 2 Accent 4" w:semiHidden="0" w:uiPriority="256" w:unhideWhenUsed="0"/>
    <w:lsdException w:name="Medium List 1 Accent 4" w:semiHidden="0" w:uiPriority="257" w:unhideWhenUsed="0"/>
    <w:lsdException w:name="Medium List 2 Accent 4" w:semiHidden="0" w:uiPriority="258" w:unhideWhenUsed="0"/>
    <w:lsdException w:name="Medium Grid 1 Accent 4" w:semiHidden="0" w:uiPriority="259" w:unhideWhenUsed="0"/>
    <w:lsdException w:name="Medium Grid 2 Accent 4" w:semiHidden="0" w:uiPriority="260" w:unhideWhenUsed="0"/>
    <w:lsdException w:name="Medium Grid 3 Accent 4" w:semiHidden="0" w:uiPriority="261" w:unhideWhenUsed="0"/>
    <w:lsdException w:name="Dark List Accent 4" w:semiHidden="0" w:uiPriority="274" w:unhideWhenUsed="0"/>
    <w:lsdException w:name="Colorful Shading Accent 4" w:semiHidden="0" w:uiPriority="275" w:unhideWhenUsed="0"/>
    <w:lsdException w:name="Colorful List Accent 4" w:semiHidden="0" w:uiPriority="276" w:unhideWhenUsed="0"/>
    <w:lsdException w:name="Colorful Grid Accent 4" w:semiHidden="0" w:uiPriority="277" w:unhideWhenUsed="0"/>
    <w:lsdException w:name="Light Shading Accent 5" w:semiHidden="0" w:uiPriority="150" w:unhideWhenUsed="0"/>
    <w:lsdException w:name="Light List Accent 5" w:semiHidden="0" w:uiPriority="151" w:unhideWhenUsed="0"/>
    <w:lsdException w:name="Light Grid Accent 5" w:semiHidden="0" w:uiPriority="152" w:unhideWhenUsed="0"/>
    <w:lsdException w:name="Medium Shading 1 Accent 5" w:semiHidden="0" w:uiPriority="153" w:unhideWhenUsed="0"/>
    <w:lsdException w:name="Medium Shading 2 Accent 5" w:semiHidden="0" w:uiPriority="256" w:unhideWhenUsed="0"/>
    <w:lsdException w:name="Medium List 1 Accent 5" w:semiHidden="0" w:uiPriority="257" w:unhideWhenUsed="0"/>
    <w:lsdException w:name="Medium List 2 Accent 5" w:semiHidden="0" w:uiPriority="258" w:unhideWhenUsed="0"/>
    <w:lsdException w:name="Medium Grid 1 Accent 5" w:semiHidden="0" w:uiPriority="259" w:unhideWhenUsed="0"/>
    <w:lsdException w:name="Medium Grid 2 Accent 5" w:semiHidden="0" w:uiPriority="260" w:unhideWhenUsed="0"/>
    <w:lsdException w:name="Medium Grid 3 Accent 5" w:semiHidden="0" w:uiPriority="261" w:unhideWhenUsed="0"/>
    <w:lsdException w:name="Dark List Accent 5" w:semiHidden="0" w:uiPriority="274" w:unhideWhenUsed="0"/>
    <w:lsdException w:name="Colorful Shading Accent 5" w:semiHidden="0" w:uiPriority="275" w:unhideWhenUsed="0"/>
    <w:lsdException w:name="Colorful List Accent 5" w:semiHidden="0" w:uiPriority="276" w:unhideWhenUsed="0"/>
    <w:lsdException w:name="Colorful Grid Accent 5" w:semiHidden="0" w:uiPriority="277" w:unhideWhenUsed="0"/>
    <w:lsdException w:name="Light Shading Accent 6" w:semiHidden="0" w:uiPriority="150" w:unhideWhenUsed="0"/>
    <w:lsdException w:name="Light List Accent 6" w:semiHidden="0" w:uiPriority="151" w:unhideWhenUsed="0"/>
    <w:lsdException w:name="Light Grid Accent 6" w:semiHidden="0" w:uiPriority="152" w:unhideWhenUsed="0"/>
    <w:lsdException w:name="Medium Shading 1 Accent 6" w:semiHidden="0" w:uiPriority="153" w:unhideWhenUsed="0"/>
    <w:lsdException w:name="Medium Shading 2 Accent 6" w:semiHidden="0" w:uiPriority="256" w:unhideWhenUsed="0"/>
    <w:lsdException w:name="Medium List 1 Accent 6" w:semiHidden="0" w:uiPriority="257" w:unhideWhenUsed="0"/>
    <w:lsdException w:name="Medium List 2 Accent 6" w:semiHidden="0" w:uiPriority="258" w:unhideWhenUsed="0"/>
    <w:lsdException w:name="Medium Grid 1 Accent 6" w:semiHidden="0" w:uiPriority="259" w:unhideWhenUsed="0"/>
    <w:lsdException w:name="Medium Grid 2 Accent 6" w:semiHidden="0" w:uiPriority="260" w:unhideWhenUsed="0"/>
    <w:lsdException w:name="Medium Grid 3 Accent 6" w:semiHidden="0" w:uiPriority="261" w:unhideWhenUsed="0"/>
    <w:lsdException w:name="Dark List Accent 6" w:semiHidden="0" w:uiPriority="274" w:unhideWhenUsed="0"/>
    <w:lsdException w:name="Colorful Shading Accent 6" w:semiHidden="0" w:uiPriority="275" w:unhideWhenUsed="0"/>
    <w:lsdException w:name="Colorful List Accent 6" w:semiHidden="0" w:uiPriority="276" w:unhideWhenUsed="0"/>
    <w:lsdException w:name="Colorful Grid Accent 6" w:semiHidden="0" w:uiPriority="277" w:unhideWhenUsed="0"/>
    <w:lsdException w:name="Subtle Emphasis" w:semiHidden="0" w:uiPriority="37" w:unhideWhenUsed="0" w:qFormat="1"/>
    <w:lsdException w:name="Intense Emphasis" w:semiHidden="0" w:uiPriority="51" w:unhideWhenUsed="0" w:qFormat="1"/>
    <w:lsdException w:name="Subtle Reference" w:semiHidden="0" w:uiPriority="73" w:unhideWhenUsed="0" w:qFormat="1"/>
    <w:lsdException w:name="Intense Reference" w:semiHidden="0" w:uiPriority="80" w:unhideWhenUsed="0" w:qFormat="1"/>
    <w:lsdException w:name="Book Title" w:semiHidden="0" w:uiPriority="81" w:unhideWhenUsed="0" w:qFormat="1"/>
    <w:lsdException w:name="Bibliography" w:uiPriority="85"/>
    <w:lsdException w:name="TOC Heading" w:uiPriority="87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customStyle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2">
    <w:name w:val="No List"/>
    <w:uiPriority w:val="99"/>
    <w:semiHidden/>
    <w:unhideWhenUsed/>
  </w:style>
  <w:style w:type="table" w:styleId="a3">
    <w:name w:val="Table Grid"/>
    <w:uiPriority w:val="59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uiPriority w:val="34"/>
    <w:basedOn w:val="a"/>
    <w:qFormat/>
    <w:pPr>
      <w:ind w:left="720"/>
      <w:contextualSpacing/>
    </w:pPr>
  </w:style>
  <w:style w:type="table" w:customStyle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Acer</cp:lastModifiedBy>
  <cp:revision>1</cp:revision>
  <dcterms:created xsi:type="dcterms:W3CDTF">2023-02-17T08:25:00Z</dcterms:created>
  <dcterms:modified xsi:type="dcterms:W3CDTF">2023-02-17T18:56:58Z</dcterms:modified>
  <cp:version>1100.0100.01</cp:version>
</cp:coreProperties>
</file>