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6"/>
        <w:gridCol w:w="1134"/>
        <w:gridCol w:w="4502"/>
      </w:tblGrid>
      <w:tr w:rsidR="00E62EA7" w:rsidTr="00E62EA7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2EA7" w:rsidRDefault="00E62EA7" w:rsidP="00E62EA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2EA7" w:rsidRDefault="00E62EA7" w:rsidP="00E62EA7">
            <w:pPr>
              <w:spacing w:line="240" w:lineRule="exact"/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2EA7" w:rsidRDefault="00E62EA7" w:rsidP="00E62EA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E62EA7" w:rsidRDefault="00E62EA7" w:rsidP="00E62EA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E62EA7" w:rsidRDefault="00E62EA7" w:rsidP="00E62EA7">
            <w:pPr>
              <w:spacing w:line="220" w:lineRule="exact"/>
              <w:rPr>
                <w:caps/>
                <w:sz w:val="20"/>
                <w:szCs w:val="20"/>
                <w:lang w:eastAsia="en-US"/>
              </w:rPr>
            </w:pPr>
          </w:p>
        </w:tc>
      </w:tr>
      <w:tr w:rsidR="00E62EA7" w:rsidTr="00E62EA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EA7" w:rsidRDefault="00E62EA7" w:rsidP="00E62EA7">
            <w:pPr>
              <w:spacing w:line="22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E62EA7" w:rsidRDefault="00E62EA7" w:rsidP="00E62EA7">
            <w:pPr>
              <w:spacing w:line="30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ПРИКАЗ                                                                  БОЕРЫК</w:t>
            </w:r>
          </w:p>
          <w:p w:rsidR="00E62EA7" w:rsidRDefault="00E62EA7" w:rsidP="00E62EA7">
            <w:pPr>
              <w:spacing w:line="240" w:lineRule="exact"/>
              <w:ind w:right="57"/>
              <w:rPr>
                <w:sz w:val="28"/>
                <w:szCs w:val="28"/>
                <w:lang w:eastAsia="en-US"/>
              </w:rPr>
            </w:pPr>
          </w:p>
          <w:p w:rsidR="00E62EA7" w:rsidRDefault="00E62EA7" w:rsidP="00E62EA7">
            <w:pPr>
              <w:spacing w:line="300" w:lineRule="exact"/>
              <w:ind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________________                  </w:t>
            </w:r>
            <w:r>
              <w:rPr>
                <w:szCs w:val="28"/>
                <w:lang w:eastAsia="en-US"/>
              </w:rPr>
              <w:t>г. Казань</w:t>
            </w:r>
            <w:r>
              <w:rPr>
                <w:sz w:val="22"/>
                <w:szCs w:val="28"/>
                <w:lang w:eastAsia="en-US"/>
              </w:rPr>
              <w:t xml:space="preserve">                     </w:t>
            </w:r>
            <w:r>
              <w:rPr>
                <w:sz w:val="28"/>
                <w:szCs w:val="28"/>
                <w:lang w:eastAsia="en-US"/>
              </w:rPr>
              <w:t xml:space="preserve">  № ______________</w:t>
            </w:r>
          </w:p>
        </w:tc>
      </w:tr>
    </w:tbl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FFC81E" wp14:editId="19AD08AF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2D6A0" wp14:editId="1F6082AE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EA7" w:rsidRDefault="00E62EA7" w:rsidP="00E62E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2D6A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E62EA7" w:rsidRDefault="00E62EA7" w:rsidP="00E62E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21CC9" wp14:editId="1E97211D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EA7" w:rsidRDefault="00E62EA7" w:rsidP="00E62EA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E62EA7" w:rsidRDefault="00E62EA7" w:rsidP="00E62EA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21CC9" id="Поле 1" o:spid="_x0000_s1027" type="#_x0000_t202" style="position:absolute;left:0;text-align:left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E62EA7" w:rsidRDefault="00E62EA7" w:rsidP="00E62EA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E62EA7" w:rsidRDefault="00E62EA7" w:rsidP="00E62EA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Toc349652033"/>
      <w:bookmarkStart w:id="1" w:name="_Toc350962468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507928" w:rsidTr="00507928">
        <w:tc>
          <w:tcPr>
            <w:tcW w:w="5097" w:type="dxa"/>
          </w:tcPr>
          <w:p w:rsidR="00507928" w:rsidRDefault="00B23C6B" w:rsidP="005079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инструкции</w:t>
            </w:r>
            <w:r w:rsidR="00507928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по регламентации порядка ведения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учета детей, осваивающих основные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образовательные программы в форме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семейного образования или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самообразования, и разъяснению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родителям (законным представителям)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необходимости прохождения</w:t>
            </w:r>
            <w:r w:rsidR="00C57F45">
              <w:rPr>
                <w:sz w:val="28"/>
                <w:szCs w:val="28"/>
              </w:rPr>
              <w:t xml:space="preserve"> </w:t>
            </w:r>
            <w:r w:rsidR="00507928" w:rsidRPr="00507928">
              <w:rPr>
                <w:sz w:val="28"/>
                <w:szCs w:val="28"/>
              </w:rPr>
              <w:t>ежегодной промежуточной аттестации</w:t>
            </w:r>
            <w:r w:rsidR="00C57F45">
              <w:rPr>
                <w:sz w:val="28"/>
                <w:szCs w:val="28"/>
              </w:rPr>
              <w:t xml:space="preserve"> обучающимися в форме семейного </w:t>
            </w:r>
            <w:r w:rsidR="00507928" w:rsidRPr="00507928">
              <w:rPr>
                <w:sz w:val="28"/>
                <w:szCs w:val="28"/>
              </w:rPr>
              <w:t>образования</w:t>
            </w:r>
          </w:p>
        </w:tc>
        <w:tc>
          <w:tcPr>
            <w:tcW w:w="5098" w:type="dxa"/>
          </w:tcPr>
          <w:p w:rsidR="00507928" w:rsidRDefault="00507928" w:rsidP="00E62E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:rsidR="00507928" w:rsidRDefault="00507928" w:rsidP="00E62EA7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D200C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="00507928">
        <w:rPr>
          <w:sz w:val="28"/>
          <w:szCs w:val="28"/>
        </w:rPr>
        <w:t>протоколом</w:t>
      </w:r>
      <w:r w:rsidR="00507928" w:rsidRPr="00507928">
        <w:rPr>
          <w:sz w:val="28"/>
          <w:szCs w:val="28"/>
        </w:rPr>
        <w:t xml:space="preserve"> совещания у Президента Республики Татарстан </w:t>
      </w:r>
      <w:proofErr w:type="spellStart"/>
      <w:r w:rsidR="00507928" w:rsidRPr="00507928">
        <w:rPr>
          <w:sz w:val="28"/>
          <w:szCs w:val="28"/>
        </w:rPr>
        <w:t>Р.Н.Минниханова</w:t>
      </w:r>
      <w:proofErr w:type="spellEnd"/>
      <w:r w:rsidR="00507928" w:rsidRPr="00507928">
        <w:rPr>
          <w:sz w:val="28"/>
          <w:szCs w:val="28"/>
        </w:rPr>
        <w:t xml:space="preserve"> от 19.07.2019 № 28-пр</w:t>
      </w:r>
      <w:r w:rsidRPr="00D200C5">
        <w:rPr>
          <w:sz w:val="28"/>
          <w:szCs w:val="28"/>
        </w:rPr>
        <w:t xml:space="preserve"> п р и </w:t>
      </w:r>
      <w:proofErr w:type="gramStart"/>
      <w:r w:rsidRPr="00D200C5">
        <w:rPr>
          <w:sz w:val="28"/>
          <w:szCs w:val="28"/>
        </w:rPr>
        <w:t>к</w:t>
      </w:r>
      <w:proofErr w:type="gramEnd"/>
      <w:r w:rsidRPr="00D200C5">
        <w:rPr>
          <w:sz w:val="28"/>
          <w:szCs w:val="28"/>
        </w:rPr>
        <w:t xml:space="preserve"> а з ы в а ю:</w:t>
      </w:r>
    </w:p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Утвердить и</w:t>
      </w:r>
      <w:r w:rsidR="00C57F45">
        <w:rPr>
          <w:sz w:val="28"/>
          <w:szCs w:val="28"/>
        </w:rPr>
        <w:t>нструкцию</w:t>
      </w:r>
      <w:r w:rsidRPr="00593991">
        <w:rPr>
          <w:sz w:val="28"/>
          <w:szCs w:val="28"/>
        </w:rPr>
        <w:t xml:space="preserve"> </w:t>
      </w:r>
      <w:r w:rsidR="00507928" w:rsidRPr="00507928">
        <w:rPr>
          <w:sz w:val="28"/>
          <w:szCs w:val="28"/>
        </w:rPr>
        <w:t>по регламентации порядка ведения учета детей, осваивающих основные образовательные программы в форме семейного образования или самообразования, и разъяснению родителям (законным представителям) необходимости прохождения ежегодной промежуточной аттестации обучающимися в форме семейного образования</w:t>
      </w:r>
      <w:r>
        <w:rPr>
          <w:sz w:val="28"/>
          <w:szCs w:val="28"/>
        </w:rPr>
        <w:t>.</w:t>
      </w:r>
    </w:p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Рекомендовать руководителям муниципальных органов управления образованием Республики Татарстан ознакомить</w:t>
      </w:r>
      <w:r w:rsidR="00507928">
        <w:rPr>
          <w:sz w:val="28"/>
          <w:szCs w:val="28"/>
        </w:rPr>
        <w:t xml:space="preserve"> директоров общеобразовательных организаций</w:t>
      </w:r>
      <w:r>
        <w:rPr>
          <w:sz w:val="28"/>
          <w:szCs w:val="28"/>
        </w:rPr>
        <w:t>.</w:t>
      </w:r>
    </w:p>
    <w:p w:rsidR="00E62EA7" w:rsidRDefault="00B23C6B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E62EA7">
        <w:rPr>
          <w:sz w:val="28"/>
          <w:szCs w:val="28"/>
        </w:rPr>
        <w:t xml:space="preserve">. Контроль за исполнением настоящего приказа возложить на первого заместителя министра </w:t>
      </w:r>
      <w:proofErr w:type="spellStart"/>
      <w:r w:rsidR="00E62EA7">
        <w:rPr>
          <w:sz w:val="28"/>
          <w:szCs w:val="28"/>
        </w:rPr>
        <w:t>И.Г.Хадиуллина</w:t>
      </w:r>
      <w:proofErr w:type="spellEnd"/>
      <w:r w:rsidR="00E62EA7">
        <w:rPr>
          <w:sz w:val="28"/>
          <w:szCs w:val="28"/>
        </w:rPr>
        <w:t>.</w:t>
      </w:r>
    </w:p>
    <w:p w:rsidR="00E62EA7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bookmarkStart w:id="2" w:name="_GoBack"/>
      <w:bookmarkEnd w:id="2"/>
    </w:p>
    <w:p w:rsidR="00E62EA7" w:rsidRPr="001E0F97" w:rsidRDefault="00E62EA7" w:rsidP="00E62EA7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E0F97">
        <w:rPr>
          <w:sz w:val="28"/>
          <w:szCs w:val="28"/>
        </w:rPr>
        <w:t>Заместитель Премьер-министра</w:t>
      </w:r>
    </w:p>
    <w:p w:rsidR="00E62EA7" w:rsidRDefault="00E62EA7" w:rsidP="00E62EA7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E0F97">
        <w:rPr>
          <w:sz w:val="28"/>
          <w:szCs w:val="28"/>
        </w:rPr>
        <w:t xml:space="preserve">Республики Татарстан – министр                                                                  </w:t>
      </w:r>
      <w:proofErr w:type="spellStart"/>
      <w:r w:rsidRPr="001E0F97">
        <w:rPr>
          <w:sz w:val="28"/>
          <w:szCs w:val="28"/>
        </w:rPr>
        <w:t>Р.Т.Бурганов</w:t>
      </w:r>
      <w:proofErr w:type="spellEnd"/>
    </w:p>
    <w:p w:rsidR="00E62EA7" w:rsidRPr="00D200C5" w:rsidRDefault="00E62EA7" w:rsidP="00E62E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507928" w:rsidRDefault="00507928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</w:p>
    <w:p w:rsidR="00E62EA7" w:rsidRPr="003760FE" w:rsidRDefault="00E62EA7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  <w:r w:rsidRPr="003760FE">
        <w:rPr>
          <w:color w:val="000000"/>
          <w:kern w:val="2"/>
          <w:sz w:val="28"/>
          <w:szCs w:val="28"/>
          <w:lang w:eastAsia="ar-SA"/>
        </w:rPr>
        <w:lastRenderedPageBreak/>
        <w:t>Утвержден</w:t>
      </w:r>
      <w:r>
        <w:rPr>
          <w:color w:val="000000"/>
          <w:kern w:val="2"/>
          <w:sz w:val="28"/>
          <w:szCs w:val="28"/>
          <w:lang w:eastAsia="ar-SA"/>
        </w:rPr>
        <w:t>а</w:t>
      </w:r>
      <w:r w:rsidRPr="003760FE">
        <w:rPr>
          <w:color w:val="000000"/>
          <w:kern w:val="2"/>
          <w:sz w:val="28"/>
          <w:szCs w:val="28"/>
          <w:lang w:eastAsia="ar-SA"/>
        </w:rPr>
        <w:t xml:space="preserve"> </w:t>
      </w:r>
    </w:p>
    <w:p w:rsidR="00E62EA7" w:rsidRPr="003760FE" w:rsidRDefault="00E62EA7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  <w:r w:rsidRPr="003760FE">
        <w:rPr>
          <w:color w:val="000000"/>
          <w:kern w:val="2"/>
          <w:sz w:val="28"/>
          <w:szCs w:val="28"/>
          <w:lang w:eastAsia="ar-SA"/>
        </w:rPr>
        <w:t>приказом Министерства образования и науки Республики Татарстан</w:t>
      </w:r>
    </w:p>
    <w:p w:rsidR="00E62EA7" w:rsidRPr="003760FE" w:rsidRDefault="00E62EA7" w:rsidP="00E62EA7">
      <w:pPr>
        <w:suppressAutoHyphens/>
        <w:spacing w:line="100" w:lineRule="atLeast"/>
        <w:ind w:left="5670"/>
        <w:rPr>
          <w:color w:val="000000"/>
          <w:kern w:val="2"/>
          <w:sz w:val="28"/>
          <w:szCs w:val="28"/>
          <w:lang w:eastAsia="ar-SA"/>
        </w:rPr>
      </w:pPr>
      <w:r w:rsidRPr="003760FE">
        <w:rPr>
          <w:color w:val="000000"/>
          <w:kern w:val="2"/>
          <w:sz w:val="28"/>
          <w:szCs w:val="28"/>
          <w:lang w:eastAsia="ar-SA"/>
        </w:rPr>
        <w:t>от «___» _________2020 г. №_______________</w:t>
      </w:r>
    </w:p>
    <w:p w:rsidR="00E62EA7" w:rsidRDefault="00E62EA7" w:rsidP="00E62EA7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sz w:val="26"/>
          <w:szCs w:val="26"/>
        </w:rPr>
      </w:pPr>
    </w:p>
    <w:p w:rsidR="00E62EA7" w:rsidRDefault="00E62EA7" w:rsidP="00E62EA7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sz w:val="26"/>
          <w:szCs w:val="26"/>
        </w:rPr>
      </w:pPr>
    </w:p>
    <w:p w:rsidR="00507928" w:rsidRPr="00507928" w:rsidRDefault="00507928" w:rsidP="00507928">
      <w:pPr>
        <w:tabs>
          <w:tab w:val="left" w:pos="1210"/>
        </w:tabs>
        <w:jc w:val="center"/>
      </w:pPr>
      <w:bookmarkStart w:id="3" w:name="OLE_LINK133"/>
      <w:bookmarkStart w:id="4" w:name="OLE_LINK134"/>
      <w:bookmarkStart w:id="5" w:name="OLE_LINK135"/>
      <w:bookmarkEnd w:id="0"/>
      <w:bookmarkEnd w:id="1"/>
      <w:r w:rsidRPr="00507928">
        <w:rPr>
          <w:sz w:val="28"/>
          <w:szCs w:val="28"/>
        </w:rPr>
        <w:t xml:space="preserve">Инструкция по </w:t>
      </w:r>
      <w:bookmarkStart w:id="6" w:name="OLE_LINK129"/>
      <w:r w:rsidRPr="00507928">
        <w:rPr>
          <w:sz w:val="28"/>
          <w:szCs w:val="28"/>
        </w:rPr>
        <w:t>регламентации порядка ведения учета детей, осваивающих основные образовательные программы в форме семейного образования или самообразования</w:t>
      </w:r>
      <w:bookmarkEnd w:id="6"/>
      <w:r w:rsidRPr="00507928">
        <w:rPr>
          <w:sz w:val="28"/>
          <w:szCs w:val="28"/>
        </w:rPr>
        <w:t xml:space="preserve">, и </w:t>
      </w:r>
      <w:bookmarkStart w:id="7" w:name="OLE_LINK130"/>
      <w:bookmarkStart w:id="8" w:name="OLE_LINK131"/>
      <w:bookmarkStart w:id="9" w:name="OLE_LINK132"/>
      <w:r w:rsidRPr="00507928">
        <w:rPr>
          <w:sz w:val="28"/>
          <w:szCs w:val="28"/>
        </w:rPr>
        <w:t xml:space="preserve">разъяснению родителям (законным представителям) необходимости прохождения ежегодной промежуточной аттестации обучающимися в </w:t>
      </w:r>
      <w:bookmarkEnd w:id="3"/>
      <w:bookmarkEnd w:id="4"/>
      <w:bookmarkEnd w:id="5"/>
      <w:r w:rsidRPr="00507928">
        <w:rPr>
          <w:sz w:val="28"/>
          <w:szCs w:val="28"/>
        </w:rPr>
        <w:t>форме семейного образования</w:t>
      </w:r>
      <w:bookmarkEnd w:id="7"/>
      <w:bookmarkEnd w:id="8"/>
      <w:bookmarkEnd w:id="9"/>
    </w:p>
    <w:p w:rsidR="00507928" w:rsidRPr="00507928" w:rsidRDefault="00507928" w:rsidP="00507928">
      <w:pPr>
        <w:tabs>
          <w:tab w:val="left" w:pos="1210"/>
        </w:tabs>
        <w:jc w:val="both"/>
      </w:pP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1. Регламентация порядка ведения учета детей, осваивающих основные образовательные программы в форме семейного образования или самообразования.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10" w:name="OLE_LINK158"/>
      <w:r w:rsidRPr="00507928">
        <w:rPr>
          <w:sz w:val="28"/>
          <w:szCs w:val="28"/>
        </w:rPr>
        <w:t xml:space="preserve">Федеральный закон </w:t>
      </w:r>
      <w:bookmarkStart w:id="11" w:name="OLE_LINK94"/>
      <w:bookmarkStart w:id="12" w:name="OLE_LINK95"/>
      <w:bookmarkStart w:id="13" w:name="OLE_LINK96"/>
      <w:r w:rsidRPr="00507928">
        <w:rPr>
          <w:sz w:val="28"/>
          <w:szCs w:val="28"/>
        </w:rPr>
        <w:t xml:space="preserve">от 29 декабря 2012 г. № 273-ФЗ «Об образовании в </w:t>
      </w:r>
      <w:bookmarkStart w:id="14" w:name="OLE_LINK6"/>
      <w:bookmarkStart w:id="15" w:name="OLE_LINK7"/>
      <w:bookmarkStart w:id="16" w:name="OLE_LINK8"/>
      <w:r w:rsidRPr="00507928">
        <w:rPr>
          <w:sz w:val="28"/>
          <w:szCs w:val="28"/>
        </w:rPr>
        <w:t>Российской Федерации</w:t>
      </w:r>
      <w:bookmarkEnd w:id="14"/>
      <w:bookmarkEnd w:id="15"/>
      <w:bookmarkEnd w:id="16"/>
      <w:r w:rsidRPr="00507928">
        <w:rPr>
          <w:sz w:val="28"/>
          <w:szCs w:val="28"/>
        </w:rPr>
        <w:t>»</w:t>
      </w:r>
      <w:bookmarkEnd w:id="11"/>
      <w:bookmarkEnd w:id="12"/>
      <w:bookmarkEnd w:id="13"/>
      <w:r w:rsidRPr="00507928">
        <w:rPr>
          <w:sz w:val="28"/>
          <w:szCs w:val="28"/>
        </w:rPr>
        <w:t xml:space="preserve"> </w:t>
      </w:r>
      <w:bookmarkStart w:id="17" w:name="OLE_LINK185"/>
      <w:r w:rsidRPr="00507928">
        <w:rPr>
          <w:sz w:val="28"/>
          <w:szCs w:val="28"/>
        </w:rPr>
        <w:t xml:space="preserve">(далее – Федеральный закон № 273-ФЗ) </w:t>
      </w:r>
      <w:bookmarkEnd w:id="17"/>
      <w:r w:rsidRPr="00507928">
        <w:rPr>
          <w:sz w:val="28"/>
          <w:szCs w:val="28"/>
        </w:rPr>
        <w:t>в качестве основополагающего начала государственной политики и правового регулирования отношений в сфере образования закрепляет: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</w:rPr>
        <w:t xml:space="preserve">свободу выбора получения образования согласно склонностям и потребностям человека, 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</w:rPr>
        <w:t xml:space="preserve">создание условий для самореализации каждого человека, 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</w:rPr>
        <w:t>свободное развитие его способностей в пределах, предоставленных системой образования и другие.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18" w:name="OLE_LINK61"/>
      <w:bookmarkStart w:id="19" w:name="OLE_LINK62"/>
      <w:bookmarkStart w:id="20" w:name="OLE_LINK55"/>
      <w:bookmarkStart w:id="21" w:name="OLE_LINK56"/>
      <w:bookmarkStart w:id="22" w:name="OLE_LINK57"/>
      <w:r w:rsidRPr="00507928">
        <w:rPr>
          <w:sz w:val="28"/>
          <w:szCs w:val="28"/>
        </w:rPr>
        <w:t xml:space="preserve">В Российской Федерации основное общее образование обязательно, при этом получение детьми основного общего образования обеспечивают родители или лица, их заменяющие (часть 4 статьи 43 Конституции Российской Федерации, статья 63 Семейного кодекса Российской Федерации). 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</w:rPr>
        <w:t xml:space="preserve">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 (статья 17, часть 2 статьи 63 </w:t>
      </w:r>
      <w:bookmarkStart w:id="23" w:name="OLE_LINK165"/>
      <w:bookmarkStart w:id="24" w:name="OLE_LINK166"/>
      <w:bookmarkStart w:id="25" w:name="OLE_LINK167"/>
      <w:r w:rsidRPr="00507928">
        <w:rPr>
          <w:sz w:val="28"/>
          <w:szCs w:val="28"/>
        </w:rPr>
        <w:t>Федерального закона № 273-ФЗ</w:t>
      </w:r>
      <w:bookmarkEnd w:id="23"/>
      <w:bookmarkEnd w:id="24"/>
      <w:bookmarkEnd w:id="25"/>
      <w:r w:rsidRPr="00507928">
        <w:rPr>
          <w:sz w:val="28"/>
          <w:szCs w:val="28"/>
        </w:rPr>
        <w:t xml:space="preserve">). </w:t>
      </w:r>
    </w:p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</w:rPr>
        <w:t xml:space="preserve">Обучение в организациях, осуществляющих образовательную деятельность, производится в очной, очно-заочной или заочной форме. Вне организаций, осуществляющих образовательную деятельность, обучение предусмотрено в семейной форме и в форме самообразования. </w:t>
      </w:r>
    </w:p>
    <w:bookmarkEnd w:id="18"/>
    <w:bookmarkEnd w:id="19"/>
    <w:p w:rsidR="00507928" w:rsidRPr="00507928" w:rsidRDefault="00507928" w:rsidP="00507928">
      <w:pPr>
        <w:pStyle w:val="rtejustify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07928">
        <w:rPr>
          <w:sz w:val="28"/>
          <w:szCs w:val="28"/>
          <w:lang w:val="en-US"/>
        </w:rPr>
        <w:t>C</w:t>
      </w:r>
      <w:proofErr w:type="spellStart"/>
      <w:r w:rsidRPr="00507928">
        <w:rPr>
          <w:sz w:val="28"/>
          <w:szCs w:val="28"/>
        </w:rPr>
        <w:t>емейное</w:t>
      </w:r>
      <w:proofErr w:type="spellEnd"/>
      <w:r w:rsidRPr="00507928">
        <w:rPr>
          <w:sz w:val="28"/>
          <w:szCs w:val="28"/>
        </w:rPr>
        <w:t xml:space="preserve"> образование представляет собой освоение учащимся </w:t>
      </w:r>
      <w:bookmarkStart w:id="26" w:name="OLE_LINK189"/>
      <w:bookmarkStart w:id="27" w:name="OLE_LINK190"/>
      <w:r w:rsidRPr="00507928">
        <w:rPr>
          <w:sz w:val="28"/>
          <w:szCs w:val="28"/>
        </w:rPr>
        <w:t xml:space="preserve">общеобразовательных программ начального общего, основного общего, среднего общего образования </w:t>
      </w:r>
      <w:bookmarkEnd w:id="26"/>
      <w:bookmarkEnd w:id="27"/>
      <w:r w:rsidRPr="00507928">
        <w:rPr>
          <w:sz w:val="28"/>
          <w:szCs w:val="28"/>
        </w:rPr>
        <w:t xml:space="preserve">в семье и осуществляется либо непосредственно родителями (законными представителями) обучающегося, либо лицами, выбираемыми и назначаемыми родителями (законными представителями) по общеобразовательным программам, которые определяются соответствующими федеральными государственными образовательными стандартами с правом последующего прохождения промежуточной и государственной итоговой аттестации в соответствии </w:t>
      </w:r>
      <w:r w:rsidRPr="00507928">
        <w:rPr>
          <w:sz w:val="28"/>
          <w:szCs w:val="28"/>
        </w:rPr>
        <w:lastRenderedPageBreak/>
        <w:t xml:space="preserve">с пунктом 9 части 1 статьи 33 и части 3 статьи 34 </w:t>
      </w:r>
      <w:bookmarkStart w:id="28" w:name="OLE_LINK174"/>
      <w:bookmarkStart w:id="29" w:name="OLE_LINK175"/>
      <w:bookmarkStart w:id="30" w:name="OLE_LINK176"/>
      <w:r w:rsidRPr="00507928">
        <w:rPr>
          <w:sz w:val="28"/>
          <w:szCs w:val="28"/>
        </w:rPr>
        <w:t xml:space="preserve">Федерального закона № 273-ФЗ </w:t>
      </w:r>
      <w:bookmarkEnd w:id="28"/>
      <w:bookmarkEnd w:id="29"/>
      <w:bookmarkEnd w:id="30"/>
      <w:r w:rsidRPr="00507928">
        <w:rPr>
          <w:sz w:val="28"/>
          <w:szCs w:val="28"/>
        </w:rPr>
        <w:t xml:space="preserve">в общеобразовательных организациях. </w:t>
      </w:r>
    </w:p>
    <w:p w:rsidR="00507928" w:rsidRPr="00507928" w:rsidRDefault="00507928" w:rsidP="00507928">
      <w:pPr>
        <w:pStyle w:val="ConsPlusNormal"/>
        <w:ind w:firstLine="709"/>
        <w:jc w:val="both"/>
        <w:rPr>
          <w:b w:val="0"/>
        </w:rPr>
      </w:pPr>
      <w:r w:rsidRPr="00507928">
        <w:rPr>
          <w:b w:val="0"/>
        </w:rPr>
        <w:t xml:space="preserve">В течение учебного года </w:t>
      </w:r>
      <w:bookmarkStart w:id="31" w:name="OLE_LINK186"/>
      <w:bookmarkStart w:id="32" w:name="OLE_LINK187"/>
      <w:bookmarkStart w:id="33" w:name="OLE_LINK188"/>
      <w:r w:rsidRPr="00507928">
        <w:rPr>
          <w:b w:val="0"/>
        </w:rPr>
        <w:t>Министерство</w:t>
      </w:r>
      <w:bookmarkEnd w:id="31"/>
      <w:bookmarkEnd w:id="32"/>
      <w:bookmarkEnd w:id="33"/>
      <w:r w:rsidRPr="00507928">
        <w:rPr>
          <w:b w:val="0"/>
        </w:rPr>
        <w:t xml:space="preserve"> образования и науки Республики Татарстан (далее – Министерство) совместно с муниципальными органами управления образования дважды в год осуществляет мониторинг организации получения образования </w:t>
      </w:r>
      <w:bookmarkStart w:id="34" w:name="OLE_LINK191"/>
      <w:bookmarkStart w:id="35" w:name="OLE_LINK192"/>
      <w:r w:rsidRPr="00507928">
        <w:rPr>
          <w:b w:val="0"/>
        </w:rPr>
        <w:t>в семейной форме и в форме самообразования</w:t>
      </w:r>
      <w:bookmarkEnd w:id="34"/>
      <w:bookmarkEnd w:id="35"/>
      <w:r w:rsidRPr="00507928">
        <w:rPr>
          <w:b w:val="0"/>
        </w:rPr>
        <w:t>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bookmarkStart w:id="36" w:name="OLE_LINK63"/>
      <w:bookmarkStart w:id="37" w:name="OLE_LINK64"/>
      <w:bookmarkStart w:id="38" w:name="OLE_LINK65"/>
      <w:bookmarkEnd w:id="10"/>
      <w:r w:rsidRPr="00507928">
        <w:rPr>
          <w:sz w:val="28"/>
          <w:szCs w:val="28"/>
        </w:rPr>
        <w:t>Согласно части 1 статьи 9 Федерального закона № 273-ФЗ учет детей, подлежащих обучению, осуществляют органы местного самоуправления муниципальных районов и городских округов в сфере образования.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bookmarkStart w:id="39" w:name="OLE_LINK66"/>
      <w:bookmarkStart w:id="40" w:name="OLE_LINK67"/>
      <w:bookmarkEnd w:id="20"/>
      <w:bookmarkEnd w:id="21"/>
      <w:bookmarkEnd w:id="22"/>
      <w:bookmarkEnd w:id="36"/>
      <w:bookmarkEnd w:id="37"/>
      <w:bookmarkEnd w:id="38"/>
      <w:r w:rsidRPr="00507928">
        <w:rPr>
          <w:sz w:val="28"/>
          <w:szCs w:val="28"/>
        </w:rPr>
        <w:t xml:space="preserve">По итогам анализа </w:t>
      </w:r>
      <w:bookmarkStart w:id="41" w:name="OLE_LINK68"/>
      <w:bookmarkStart w:id="42" w:name="OLE_LINK69"/>
      <w:r w:rsidRPr="00507928">
        <w:rPr>
          <w:sz w:val="28"/>
          <w:szCs w:val="28"/>
        </w:rPr>
        <w:t>имеющихся муниципальных систем учета детей, подлежащих обучению</w:t>
      </w:r>
      <w:bookmarkEnd w:id="41"/>
      <w:bookmarkEnd w:id="42"/>
      <w:r w:rsidRPr="00507928">
        <w:rPr>
          <w:sz w:val="28"/>
          <w:szCs w:val="28"/>
        </w:rPr>
        <w:t xml:space="preserve">, необходимо отметить: </w:t>
      </w:r>
    </w:p>
    <w:bookmarkEnd w:id="39"/>
    <w:bookmarkEnd w:id="40"/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1) в большинстве муниципальных образований республики нормативный акт, регламентирующий порядок </w:t>
      </w:r>
      <w:bookmarkStart w:id="43" w:name="OLE_LINK70"/>
      <w:bookmarkStart w:id="44" w:name="OLE_LINK71"/>
      <w:bookmarkStart w:id="45" w:name="OLE_LINK72"/>
      <w:r w:rsidRPr="00507928">
        <w:rPr>
          <w:sz w:val="28"/>
          <w:szCs w:val="28"/>
        </w:rPr>
        <w:t>учета детей по образовательным программам начального общего, основного общего, среднего общего образования, на уровне отдельно взятой муниципальной территории</w:t>
      </w:r>
      <w:bookmarkEnd w:id="43"/>
      <w:bookmarkEnd w:id="44"/>
      <w:bookmarkEnd w:id="45"/>
      <w:r w:rsidRPr="00507928">
        <w:rPr>
          <w:sz w:val="28"/>
          <w:szCs w:val="28"/>
        </w:rPr>
        <w:t>, принят;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2) принятые нормативные акты: </w:t>
      </w:r>
      <w:bookmarkStart w:id="46" w:name="OLE_LINK25"/>
      <w:bookmarkStart w:id="47" w:name="OLE_LINK26"/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bookmarkStart w:id="48" w:name="OLE_LINK73"/>
      <w:bookmarkStart w:id="49" w:name="OLE_LINK74"/>
      <w:bookmarkStart w:id="50" w:name="OLE_LINK75"/>
      <w:r w:rsidRPr="00507928">
        <w:rPr>
          <w:sz w:val="28"/>
          <w:szCs w:val="28"/>
        </w:rPr>
        <w:t xml:space="preserve">определяют порядок </w:t>
      </w:r>
      <w:bookmarkStart w:id="51" w:name="OLE_LINK38"/>
      <w:bookmarkStart w:id="52" w:name="OLE_LINK39"/>
      <w:bookmarkStart w:id="53" w:name="OLE_LINK40"/>
      <w:r w:rsidRPr="00507928">
        <w:rPr>
          <w:sz w:val="28"/>
          <w:szCs w:val="28"/>
        </w:rPr>
        <w:t>учета детей, подлежащих обучению</w:t>
      </w:r>
      <w:bookmarkEnd w:id="46"/>
      <w:bookmarkEnd w:id="47"/>
      <w:bookmarkEnd w:id="51"/>
      <w:bookmarkEnd w:id="52"/>
      <w:bookmarkEnd w:id="53"/>
      <w:r w:rsidRPr="00507928">
        <w:rPr>
          <w:sz w:val="28"/>
          <w:szCs w:val="28"/>
        </w:rPr>
        <w:t>,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регламентируют выявление и учет детей, не получающих обязательного общего образования, 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осуществляют учет детей во взаимодействии со следующими учреждениями, организациями и структурными подразделениями муниципального района (городского округа):</w:t>
      </w:r>
    </w:p>
    <w:p w:rsidR="00507928" w:rsidRPr="00507928" w:rsidRDefault="00507928" w:rsidP="00507928">
      <w:pPr>
        <w:pStyle w:val="affa"/>
        <w:numPr>
          <w:ilvl w:val="0"/>
          <w:numId w:val="44"/>
        </w:numPr>
        <w:tabs>
          <w:tab w:val="left" w:pos="917"/>
        </w:tabs>
        <w:spacing w:before="0" w:line="240" w:lineRule="auto"/>
        <w:ind w:firstLine="709"/>
      </w:pPr>
      <w:r w:rsidRPr="00507928">
        <w:t>муниципальными образовательными организациями, реализующими образовательные программы дошкольного, начального общего, основного общего и среднего общего образования;</w:t>
      </w:r>
    </w:p>
    <w:p w:rsidR="00507928" w:rsidRPr="00507928" w:rsidRDefault="00507928" w:rsidP="00507928">
      <w:pPr>
        <w:pStyle w:val="affa"/>
        <w:numPr>
          <w:ilvl w:val="0"/>
          <w:numId w:val="44"/>
        </w:numPr>
        <w:tabs>
          <w:tab w:val="left" w:pos="917"/>
        </w:tabs>
        <w:spacing w:before="0" w:line="240" w:lineRule="auto"/>
        <w:ind w:firstLine="709"/>
      </w:pPr>
      <w:r w:rsidRPr="00507928">
        <w:t>отделом социальной защиты Министерства труда, занятости и социальной защиты Республики Татарстан;</w:t>
      </w:r>
    </w:p>
    <w:p w:rsidR="00507928" w:rsidRPr="00507928" w:rsidRDefault="00507928" w:rsidP="00507928">
      <w:pPr>
        <w:pStyle w:val="affa"/>
        <w:numPr>
          <w:ilvl w:val="0"/>
          <w:numId w:val="44"/>
        </w:numPr>
        <w:tabs>
          <w:tab w:val="left" w:pos="893"/>
        </w:tabs>
        <w:spacing w:before="0" w:line="240" w:lineRule="auto"/>
        <w:ind w:firstLine="709"/>
      </w:pPr>
      <w:r w:rsidRPr="00507928">
        <w:t>отделом опеки и попечительства;</w:t>
      </w:r>
    </w:p>
    <w:p w:rsidR="00507928" w:rsidRPr="00507928" w:rsidRDefault="00507928" w:rsidP="00507928">
      <w:pPr>
        <w:pStyle w:val="310"/>
        <w:numPr>
          <w:ilvl w:val="0"/>
          <w:numId w:val="44"/>
        </w:numPr>
        <w:tabs>
          <w:tab w:val="left" w:pos="874"/>
        </w:tabs>
        <w:spacing w:before="0" w:after="0" w:line="240" w:lineRule="auto"/>
        <w:ind w:firstLine="709"/>
      </w:pPr>
      <w:r w:rsidRPr="00507928">
        <w:t>учреждениями здравоохранения;</w:t>
      </w:r>
    </w:p>
    <w:p w:rsidR="00507928" w:rsidRPr="00507928" w:rsidRDefault="00507928" w:rsidP="00507928">
      <w:pPr>
        <w:tabs>
          <w:tab w:val="left" w:pos="0"/>
          <w:tab w:val="left" w:pos="284"/>
        </w:tabs>
        <w:ind w:firstLine="709"/>
        <w:rPr>
          <w:sz w:val="28"/>
          <w:szCs w:val="28"/>
        </w:rPr>
      </w:pPr>
      <w:r w:rsidRPr="00507928">
        <w:rPr>
          <w:sz w:val="28"/>
          <w:szCs w:val="28"/>
        </w:rPr>
        <w:t>- отделение</w:t>
      </w:r>
      <w:r w:rsidRPr="00507928">
        <w:rPr>
          <w:sz w:val="28"/>
          <w:szCs w:val="28"/>
          <w:lang w:val="tt-RU"/>
        </w:rPr>
        <w:t>м</w:t>
      </w:r>
      <w:r w:rsidRPr="00507928">
        <w:rPr>
          <w:sz w:val="28"/>
          <w:szCs w:val="28"/>
        </w:rPr>
        <w:t xml:space="preserve"> МВД России;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- комиссии по делам несовершеннолетних и защите их прав и </w:t>
      </w:r>
      <w:proofErr w:type="gramStart"/>
      <w:r w:rsidRPr="00507928">
        <w:rPr>
          <w:sz w:val="28"/>
          <w:szCs w:val="28"/>
        </w:rPr>
        <w:t>др.</w:t>
      </w:r>
      <w:bookmarkEnd w:id="48"/>
      <w:bookmarkEnd w:id="49"/>
      <w:bookmarkEnd w:id="50"/>
      <w:r w:rsidRPr="00507928">
        <w:rPr>
          <w:sz w:val="28"/>
          <w:szCs w:val="28"/>
        </w:rPr>
        <w:t>.</w:t>
      </w:r>
      <w:proofErr w:type="gramEnd"/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Вместе с тем по итогам двухлетней практики мониторинга учета детей, осваивающих образовательные программы </w:t>
      </w:r>
      <w:bookmarkStart w:id="54" w:name="OLE_LINK193"/>
      <w:bookmarkStart w:id="55" w:name="OLE_LINK194"/>
      <w:bookmarkStart w:id="56" w:name="OLE_LINK195"/>
      <w:r w:rsidRPr="00507928">
        <w:rPr>
          <w:sz w:val="28"/>
          <w:szCs w:val="28"/>
        </w:rPr>
        <w:t>в семейной форме и в форме самообразования</w:t>
      </w:r>
      <w:bookmarkEnd w:id="54"/>
      <w:bookmarkEnd w:id="55"/>
      <w:bookmarkEnd w:id="56"/>
      <w:r w:rsidRPr="00507928">
        <w:rPr>
          <w:sz w:val="28"/>
          <w:szCs w:val="28"/>
        </w:rPr>
        <w:t>, и в рамках исполнения решения коллегии Министерство рекомендует: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1) </w:t>
      </w:r>
      <w:bookmarkStart w:id="57" w:name="OLE_LINK220"/>
      <w:bookmarkStart w:id="58" w:name="OLE_LINK221"/>
      <w:r w:rsidRPr="00507928">
        <w:rPr>
          <w:sz w:val="28"/>
          <w:szCs w:val="28"/>
        </w:rPr>
        <w:t xml:space="preserve">внести необходимые изменения в принятые нормативные акты положения по определению порядка возврата на обучение в образовательные организации по очной форме </w:t>
      </w:r>
      <w:bookmarkStart w:id="59" w:name="OLE_LINK141"/>
      <w:bookmarkStart w:id="60" w:name="OLE_LINK142"/>
      <w:bookmarkStart w:id="61" w:name="OLE_LINK143"/>
      <w:r w:rsidRPr="00507928">
        <w:rPr>
          <w:sz w:val="28"/>
          <w:szCs w:val="28"/>
        </w:rPr>
        <w:t>обучающихся, осваивавши</w:t>
      </w:r>
      <w:r w:rsidRPr="00507928">
        <w:rPr>
          <w:sz w:val="28"/>
          <w:szCs w:val="28"/>
          <w:lang w:val="tt-RU"/>
        </w:rPr>
        <w:t>х</w:t>
      </w:r>
      <w:r w:rsidRPr="00507928">
        <w:rPr>
          <w:sz w:val="28"/>
          <w:szCs w:val="28"/>
        </w:rPr>
        <w:t xml:space="preserve"> </w:t>
      </w:r>
      <w:r w:rsidRPr="00507928">
        <w:rPr>
          <w:sz w:val="28"/>
          <w:szCs w:val="28"/>
          <w:shd w:val="clear" w:color="auto" w:fill="FFFFFF"/>
        </w:rPr>
        <w:t>образовательные программы начального общего, основного общего и среднего общего образования в форме семейного образования</w:t>
      </w:r>
      <w:bookmarkEnd w:id="59"/>
      <w:bookmarkEnd w:id="60"/>
      <w:bookmarkEnd w:id="61"/>
      <w:r w:rsidRPr="00507928">
        <w:rPr>
          <w:sz w:val="28"/>
          <w:szCs w:val="28"/>
          <w:shd w:val="clear" w:color="auto" w:fill="FFFFFF"/>
        </w:rPr>
        <w:t xml:space="preserve"> и не ликвидировавши</w:t>
      </w:r>
      <w:r w:rsidRPr="00507928">
        <w:rPr>
          <w:sz w:val="28"/>
          <w:szCs w:val="28"/>
          <w:shd w:val="clear" w:color="auto" w:fill="FFFFFF"/>
          <w:lang w:val="tt-RU"/>
        </w:rPr>
        <w:t>х</w:t>
      </w:r>
      <w:r w:rsidRPr="00507928">
        <w:rPr>
          <w:sz w:val="28"/>
          <w:szCs w:val="28"/>
          <w:shd w:val="clear" w:color="auto" w:fill="FFFFFF"/>
        </w:rPr>
        <w:t xml:space="preserve"> в установленные сроки </w:t>
      </w:r>
      <w:proofErr w:type="spellStart"/>
      <w:r w:rsidRPr="00507928">
        <w:rPr>
          <w:sz w:val="28"/>
          <w:szCs w:val="28"/>
          <w:shd w:val="clear" w:color="auto" w:fill="FFFFFF"/>
        </w:rPr>
        <w:t>академическ</w:t>
      </w:r>
      <w:proofErr w:type="spellEnd"/>
      <w:r w:rsidRPr="00507928">
        <w:rPr>
          <w:sz w:val="28"/>
          <w:szCs w:val="28"/>
          <w:shd w:val="clear" w:color="auto" w:fill="FFFFFF"/>
          <w:lang w:val="tt-RU"/>
        </w:rPr>
        <w:t>ую</w:t>
      </w:r>
      <w:r w:rsidRPr="00507928">
        <w:rPr>
          <w:sz w:val="28"/>
          <w:szCs w:val="28"/>
          <w:shd w:val="clear" w:color="auto" w:fill="FFFFFF"/>
        </w:rPr>
        <w:t xml:space="preserve"> задолженность</w:t>
      </w:r>
      <w:r w:rsidRPr="00507928">
        <w:rPr>
          <w:sz w:val="28"/>
          <w:szCs w:val="28"/>
        </w:rPr>
        <w:t xml:space="preserve"> по итогам промежуточной аттестации (итоговой аттестации по программе начального общего образования);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2) утвердить перечень муниципальных общеобразовательных организаций, где будет предоставлено право прохождения промежуточной и государственной итоговой аттестации обучающимся, осваивающим </w:t>
      </w:r>
      <w:r w:rsidRPr="00507928">
        <w:rPr>
          <w:sz w:val="28"/>
          <w:szCs w:val="28"/>
          <w:shd w:val="clear" w:color="auto" w:fill="FFFFFF"/>
        </w:rPr>
        <w:t xml:space="preserve">образовательные программы </w:t>
      </w:r>
      <w:r w:rsidRPr="00507928">
        <w:rPr>
          <w:sz w:val="28"/>
          <w:szCs w:val="28"/>
          <w:shd w:val="clear" w:color="auto" w:fill="FFFFFF"/>
        </w:rPr>
        <w:lastRenderedPageBreak/>
        <w:t>начального общего, основного общего и среднего общего образования в форме семейного образования</w:t>
      </w:r>
      <w:r w:rsidRPr="00507928">
        <w:rPr>
          <w:sz w:val="28"/>
          <w:szCs w:val="28"/>
        </w:rPr>
        <w:t xml:space="preserve"> и/или самообразования с определением возможности включения данного вида работ в муниципальное задание организации;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3) продолжить работу по ведению системы учета детей, подлежащих обучению по общеобразовательным программам </w:t>
      </w:r>
      <w:bookmarkEnd w:id="57"/>
      <w:bookmarkEnd w:id="58"/>
      <w:r w:rsidRPr="00507928">
        <w:rPr>
          <w:sz w:val="28"/>
          <w:szCs w:val="28"/>
        </w:rPr>
        <w:t>(приложение к настоящим методическим рекомендациям);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4) обеспечить предоставление информации в Министерство о результатах учета и динамике перехода на освоение образовательных программ в семейной форме и в форме самообразования – два раза в год: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bookmarkStart w:id="62" w:name="OLE_LINK15"/>
      <w:r w:rsidRPr="00507928">
        <w:rPr>
          <w:sz w:val="28"/>
          <w:szCs w:val="28"/>
        </w:rPr>
        <w:t xml:space="preserve">5 октября </w:t>
      </w:r>
      <w:bookmarkStart w:id="63" w:name="OLE_LINK196"/>
      <w:bookmarkStart w:id="64" w:name="OLE_LINK197"/>
      <w:r w:rsidRPr="00507928">
        <w:rPr>
          <w:sz w:val="28"/>
          <w:szCs w:val="28"/>
        </w:rPr>
        <w:t>текущего календарного года –</w:t>
      </w:r>
      <w:bookmarkEnd w:id="62"/>
      <w:r w:rsidRPr="00507928">
        <w:rPr>
          <w:sz w:val="28"/>
          <w:szCs w:val="28"/>
        </w:rPr>
        <w:t xml:space="preserve"> с учетом </w:t>
      </w:r>
      <w:bookmarkEnd w:id="63"/>
      <w:bookmarkEnd w:id="64"/>
      <w:r w:rsidRPr="00507928">
        <w:rPr>
          <w:sz w:val="28"/>
          <w:szCs w:val="28"/>
        </w:rPr>
        <w:t>заполненных форм федерального статистического наблюдения № ОО-1;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31 мая текущего календарного года – с учетом результатов промежуточной аттестации и итоговой аттестации </w:t>
      </w:r>
      <w:bookmarkStart w:id="65" w:name="OLE_LINK16"/>
      <w:bookmarkStart w:id="66" w:name="OLE_LINK17"/>
      <w:r w:rsidRPr="00507928">
        <w:rPr>
          <w:sz w:val="28"/>
          <w:szCs w:val="28"/>
        </w:rPr>
        <w:t>по образовательной программе начального общего образования</w:t>
      </w:r>
      <w:bookmarkEnd w:id="65"/>
      <w:bookmarkEnd w:id="66"/>
      <w:r w:rsidRPr="00507928">
        <w:rPr>
          <w:sz w:val="28"/>
          <w:szCs w:val="28"/>
        </w:rPr>
        <w:t xml:space="preserve"> и 5 октября текущего календарного года – государственной итоговой аттестации по образовательным программам основного общего и среднего общего образования.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2. Разъяснения родителям (законным представителям) о необходимости прохождения ежегодной промежуточной аттестации обучающимися в форме семейного образования.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В соответствии с </w:t>
      </w:r>
      <w:hyperlink r:id="rId8" w:history="1">
        <w:r w:rsidRPr="00507928">
          <w:rPr>
            <w:rStyle w:val="aff9"/>
            <w:color w:val="auto"/>
            <w:sz w:val="28"/>
            <w:szCs w:val="28"/>
          </w:rPr>
          <w:t>частью 3 статьи 17</w:t>
        </w:r>
      </w:hyperlink>
      <w:r w:rsidRPr="00507928">
        <w:rPr>
          <w:sz w:val="28"/>
          <w:szCs w:val="28"/>
        </w:rPr>
        <w:t xml:space="preserve"> Федерального закона от 29 декабря 2012 года № 273-ФЗ «Об образовании в Российской Федерации» (далее – </w:t>
      </w:r>
      <w:bookmarkStart w:id="67" w:name="OLE_LINK161"/>
      <w:bookmarkStart w:id="68" w:name="OLE_LINK162"/>
      <w:bookmarkStart w:id="69" w:name="OLE_LINK163"/>
      <w:bookmarkStart w:id="70" w:name="OLE_LINK164"/>
      <w:r w:rsidRPr="00507928">
        <w:rPr>
          <w:sz w:val="28"/>
          <w:szCs w:val="28"/>
        </w:rPr>
        <w:t>Федеральный закон № 273-ФЗ</w:t>
      </w:r>
      <w:bookmarkEnd w:id="67"/>
      <w:bookmarkEnd w:id="68"/>
      <w:bookmarkEnd w:id="69"/>
      <w:bookmarkEnd w:id="70"/>
      <w:r w:rsidRPr="00507928">
        <w:rPr>
          <w:sz w:val="28"/>
          <w:szCs w:val="28"/>
        </w:rPr>
        <w:t xml:space="preserve">) обучение в форме семейного образования и самообразования осуществляется с правом последующего прохождения, согласно </w:t>
      </w:r>
      <w:hyperlink r:id="rId9" w:history="1">
        <w:r w:rsidRPr="00507928">
          <w:rPr>
            <w:rStyle w:val="aff9"/>
            <w:color w:val="auto"/>
            <w:sz w:val="28"/>
            <w:szCs w:val="28"/>
          </w:rPr>
          <w:t>части 3 статьи 34</w:t>
        </w:r>
      </w:hyperlink>
      <w:r w:rsidRPr="00507928">
        <w:rPr>
          <w:sz w:val="28"/>
          <w:szCs w:val="28"/>
        </w:rPr>
        <w:t xml:space="preserve"> настоящего Федерального закона № 273-ФЗ промежуточной и государственной итоговой аттестации в организациях, осуществляющих образовательную деятельность.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Лица, </w:t>
      </w:r>
      <w:bookmarkStart w:id="71" w:name="OLE_LINK124"/>
      <w:bookmarkStart w:id="72" w:name="OLE_LINK125"/>
      <w:r w:rsidRPr="00507928">
        <w:rPr>
          <w:sz w:val="28"/>
          <w:szCs w:val="28"/>
        </w:rPr>
        <w:t>осваивающие основную образовательную программу в форме семейного образования</w:t>
      </w:r>
      <w:bookmarkEnd w:id="71"/>
      <w:bookmarkEnd w:id="72"/>
      <w:r w:rsidRPr="00507928">
        <w:rPr>
          <w:sz w:val="28"/>
          <w:szCs w:val="28"/>
        </w:rPr>
        <w:t>, вправе пройти экстерном промежуточную и итоговую (государственную итоговую)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Обращаем Ваше внимание, что экстернами являются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В связи с этим для прохождения обучающимися, выбравшими семейную форму образования, промежуточной и итоговой (государственной итоговой) аттестации необходимо написать заявление о прохождении промежуточной и итоговой (государственной итоговой) аттестации в образовательной организации. Такая организация должна принять распорядительный акт о принятии ребенка в эту организацию для прохождения аттестации.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Согласно </w:t>
      </w:r>
      <w:hyperlink r:id="rId10" w:history="1">
        <w:r w:rsidRPr="00507928">
          <w:rPr>
            <w:rStyle w:val="aff9"/>
            <w:color w:val="auto"/>
            <w:sz w:val="28"/>
            <w:szCs w:val="28"/>
          </w:rPr>
          <w:t>части 1 статьи 58</w:t>
        </w:r>
      </w:hyperlink>
      <w:r w:rsidRPr="00507928">
        <w:rPr>
          <w:sz w:val="28"/>
          <w:szCs w:val="28"/>
        </w:rPr>
        <w:t xml:space="preserve"> Федерального закона № 273-ФЗ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</w:t>
      </w:r>
      <w:r w:rsidRPr="00507928">
        <w:rPr>
          <w:sz w:val="28"/>
          <w:szCs w:val="28"/>
        </w:rPr>
        <w:lastRenderedPageBreak/>
        <w:t>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07928">
        <w:rPr>
          <w:sz w:val="28"/>
          <w:szCs w:val="28"/>
        </w:rPr>
        <w:t>непрохождение</w:t>
      </w:r>
      <w:proofErr w:type="spellEnd"/>
      <w:r w:rsidRPr="00507928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proofErr w:type="spellStart"/>
      <w:r w:rsidRPr="00507928">
        <w:rPr>
          <w:sz w:val="28"/>
          <w:szCs w:val="28"/>
        </w:rPr>
        <w:t>Непрохождение</w:t>
      </w:r>
      <w:proofErr w:type="spellEnd"/>
      <w:r w:rsidRPr="00507928">
        <w:rPr>
          <w:sz w:val="28"/>
          <w:szCs w:val="28"/>
        </w:rPr>
        <w:t xml:space="preserve">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 для перевода в следующий класс.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В случае </w:t>
      </w:r>
      <w:proofErr w:type="spellStart"/>
      <w:r w:rsidRPr="00507928">
        <w:rPr>
          <w:sz w:val="28"/>
          <w:szCs w:val="28"/>
        </w:rPr>
        <w:t>непрохождения</w:t>
      </w:r>
      <w:proofErr w:type="spellEnd"/>
      <w:r w:rsidRPr="00507928">
        <w:rPr>
          <w:sz w:val="28"/>
          <w:szCs w:val="28"/>
        </w:rPr>
        <w:t xml:space="preserve"> обучающимися промежуточных аттестаций перед государственной итоговой аттестацией они не могут быть допущены к прохождению государственной итоговой аттестации.</w:t>
      </w:r>
    </w:p>
    <w:p w:rsidR="00507928" w:rsidRPr="00507928" w:rsidRDefault="006C739A" w:rsidP="00507928">
      <w:pPr>
        <w:ind w:firstLine="709"/>
        <w:jc w:val="both"/>
        <w:rPr>
          <w:sz w:val="28"/>
          <w:szCs w:val="28"/>
        </w:rPr>
      </w:pPr>
      <w:hyperlink r:id="rId11" w:history="1">
        <w:r w:rsidR="00507928" w:rsidRPr="00507928">
          <w:rPr>
            <w:rStyle w:val="aff9"/>
            <w:color w:val="auto"/>
            <w:sz w:val="28"/>
            <w:szCs w:val="28"/>
          </w:rPr>
          <w:t>Часть 3 статьи 58</w:t>
        </w:r>
      </w:hyperlink>
      <w:r w:rsidR="00507928" w:rsidRPr="00507928">
        <w:rPr>
          <w:sz w:val="28"/>
          <w:szCs w:val="28"/>
        </w:rPr>
        <w:t xml:space="preserve"> Федерального закона № 273-ФЗ устанавливает обязанность обучающегося ликвидировать указанную академическую задолженность за предыдущий класс, а также обязанность родителей (законных представителей), выбравших семейную форму образования,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Это означает, что обучающийся, имея академическую задолженность за </w:t>
      </w:r>
      <w:proofErr w:type="spellStart"/>
      <w:r w:rsidRPr="00507928">
        <w:rPr>
          <w:sz w:val="28"/>
          <w:szCs w:val="28"/>
        </w:rPr>
        <w:t>непрохождение</w:t>
      </w:r>
      <w:proofErr w:type="spellEnd"/>
      <w:r w:rsidRPr="00507928">
        <w:rPr>
          <w:sz w:val="28"/>
          <w:szCs w:val="28"/>
        </w:rPr>
        <w:t xml:space="preserve"> промежуточной аттестации за любой класс, будет условно переведен в следующий класс с обязанностью ликвидировать имеющуюся у него задолженность за предыдущий год обучения. Для ликвидации такой задолженности за предыдущий класс обучающемуся дается две попытки в пределах одного года с момента образования академической задолженности.</w:t>
      </w:r>
    </w:p>
    <w:p w:rsidR="00507928" w:rsidRPr="00507928" w:rsidRDefault="00507928" w:rsidP="00507928">
      <w:pPr>
        <w:pStyle w:val="ConsPlusNormal"/>
        <w:ind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образовательной. организации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родителя на зачисление на очную форму получения образования не требуется.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Если обучающийся в образовательной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- оставление на повторное обучение;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- обучение по индивидуальному учебному плану.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Для успешного освоения ребенком образовательной программы общего образования он должен пройти промежуточную аттестацию за каждый класс перед государственной аттестацией, в противном случае у него образуется академическая задолженность за один </w:t>
      </w:r>
      <w:proofErr w:type="gramStart"/>
      <w:r w:rsidRPr="00507928">
        <w:rPr>
          <w:sz w:val="28"/>
          <w:szCs w:val="28"/>
        </w:rPr>
        <w:t>из классов</w:t>
      </w:r>
      <w:proofErr w:type="gramEnd"/>
      <w:r w:rsidRPr="00507928">
        <w:rPr>
          <w:sz w:val="28"/>
          <w:szCs w:val="28"/>
        </w:rPr>
        <w:t xml:space="preserve"> и он будет переведен в следующий класс условно с обязанностью ликвидировать эту задолженность.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 xml:space="preserve">Если задолженность не будет ликвидирована в течение года с момента ее образования, то обучающийся будет переведен с семейного образования на </w:t>
      </w:r>
      <w:r w:rsidRPr="00507928">
        <w:rPr>
          <w:sz w:val="28"/>
          <w:szCs w:val="28"/>
        </w:rPr>
        <w:lastRenderedPageBreak/>
        <w:t>образование в образовательной организации, и только тогда возможен выбор повторного обучения. При выборе повторного обучения обучающийся будет зачислен в тот класс, за который он не прошел промежуточную аттестацию.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Следовательно, прохождение промежуточной аттестации обучающимися в форме семейного образования перед государственной итоговой аттестацией без прохождения промежуточной аттестации в предыдущих классах не представляется возможным.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Таким образом, прохождение ежегодной промежуточной аттестации обучающимися в форме семейного образования за каждый класс является обязательным.</w:t>
      </w:r>
    </w:p>
    <w:p w:rsidR="00507928" w:rsidRPr="00507928" w:rsidRDefault="00507928" w:rsidP="00507928">
      <w:pPr>
        <w:ind w:firstLine="709"/>
        <w:jc w:val="both"/>
        <w:rPr>
          <w:sz w:val="28"/>
          <w:szCs w:val="28"/>
        </w:rPr>
      </w:pPr>
      <w:r w:rsidRPr="00507928">
        <w:rPr>
          <w:sz w:val="28"/>
          <w:szCs w:val="28"/>
        </w:rPr>
        <w:t>В случае нарушения вышеперечисленных норм, Министерство считает возможным рекомендовать обращение муниципальных органов управления образования в комиссию по делам несовершеннолетних и защите их прав.</w:t>
      </w:r>
    </w:p>
    <w:p w:rsidR="007874FB" w:rsidRPr="00507928" w:rsidRDefault="007874FB" w:rsidP="00507928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</w:pPr>
    </w:p>
    <w:sectPr w:rsidR="007874FB" w:rsidRPr="00507928" w:rsidSect="00507928">
      <w:headerReference w:type="default" r:id="rId12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9A" w:rsidRDefault="006C739A" w:rsidP="00E62EA7">
      <w:r>
        <w:separator/>
      </w:r>
    </w:p>
  </w:endnote>
  <w:endnote w:type="continuationSeparator" w:id="0">
    <w:p w:rsidR="006C739A" w:rsidRDefault="006C739A" w:rsidP="00E6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9A" w:rsidRDefault="006C739A" w:rsidP="00E62EA7">
      <w:r>
        <w:separator/>
      </w:r>
    </w:p>
  </w:footnote>
  <w:footnote w:type="continuationSeparator" w:id="0">
    <w:p w:rsidR="006C739A" w:rsidRDefault="006C739A" w:rsidP="00E6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EA7" w:rsidRDefault="00E62EA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1" w15:restartNumberingAfterBreak="0">
    <w:nsid w:val="016C3D51"/>
    <w:multiLevelType w:val="hybridMultilevel"/>
    <w:tmpl w:val="4C1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D5877"/>
    <w:multiLevelType w:val="multilevel"/>
    <w:tmpl w:val="D6306F98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3" w15:restartNumberingAfterBreak="0">
    <w:nsid w:val="07E627D9"/>
    <w:multiLevelType w:val="hybridMultilevel"/>
    <w:tmpl w:val="C97C4458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564C"/>
    <w:multiLevelType w:val="hybridMultilevel"/>
    <w:tmpl w:val="4DB8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4E91"/>
    <w:multiLevelType w:val="hybridMultilevel"/>
    <w:tmpl w:val="50B2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28452F"/>
    <w:multiLevelType w:val="hybridMultilevel"/>
    <w:tmpl w:val="B088052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F6954"/>
    <w:multiLevelType w:val="hybridMultilevel"/>
    <w:tmpl w:val="29922B82"/>
    <w:lvl w:ilvl="0" w:tplc="335A7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13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6A13698"/>
    <w:multiLevelType w:val="hybridMultilevel"/>
    <w:tmpl w:val="BFF47F48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5" w15:restartNumberingAfterBreak="0">
    <w:nsid w:val="2A263BC0"/>
    <w:multiLevelType w:val="hybridMultilevel"/>
    <w:tmpl w:val="F96A089A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172EA"/>
    <w:multiLevelType w:val="hybridMultilevel"/>
    <w:tmpl w:val="6784A252"/>
    <w:lvl w:ilvl="0" w:tplc="D2CA400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32220665"/>
    <w:multiLevelType w:val="hybridMultilevel"/>
    <w:tmpl w:val="CFC69AC4"/>
    <w:lvl w:ilvl="0" w:tplc="634A9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7F45C2B"/>
    <w:multiLevelType w:val="multilevel"/>
    <w:tmpl w:val="E4982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1" w15:restartNumberingAfterBreak="0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23" w15:restartNumberingAfterBreak="0">
    <w:nsid w:val="405D6D10"/>
    <w:multiLevelType w:val="hybridMultilevel"/>
    <w:tmpl w:val="BA944986"/>
    <w:lvl w:ilvl="0" w:tplc="B4327CC2">
      <w:start w:val="2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3B3B1F"/>
    <w:multiLevelType w:val="hybridMultilevel"/>
    <w:tmpl w:val="616C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26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711C69"/>
    <w:multiLevelType w:val="hybridMultilevel"/>
    <w:tmpl w:val="3E907192"/>
    <w:lvl w:ilvl="0" w:tplc="50DC70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06764"/>
    <w:multiLevelType w:val="hybridMultilevel"/>
    <w:tmpl w:val="49641A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A10A8"/>
    <w:multiLevelType w:val="multilevel"/>
    <w:tmpl w:val="9B209B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3" w15:restartNumberingAfterBreak="0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4" w15:restartNumberingAfterBreak="0">
    <w:nsid w:val="628558EF"/>
    <w:multiLevelType w:val="hybridMultilevel"/>
    <w:tmpl w:val="616CCAD0"/>
    <w:lvl w:ilvl="0" w:tplc="96FCD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8CA5259"/>
    <w:multiLevelType w:val="hybridMultilevel"/>
    <w:tmpl w:val="AC744BE2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B560A96"/>
    <w:multiLevelType w:val="hybridMultilevel"/>
    <w:tmpl w:val="C972A8AC"/>
    <w:lvl w:ilvl="0" w:tplc="914A64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FB9518E"/>
    <w:multiLevelType w:val="hybridMultilevel"/>
    <w:tmpl w:val="28C68196"/>
    <w:lvl w:ilvl="0" w:tplc="5D2A75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A707EE"/>
    <w:multiLevelType w:val="hybridMultilevel"/>
    <w:tmpl w:val="A8AA0CB0"/>
    <w:lvl w:ilvl="0" w:tplc="E37A449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7E351E0F"/>
    <w:multiLevelType w:val="hybridMultilevel"/>
    <w:tmpl w:val="4C1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"/>
  </w:num>
  <w:num w:numId="4">
    <w:abstractNumId w:val="20"/>
  </w:num>
  <w:num w:numId="5">
    <w:abstractNumId w:val="33"/>
  </w:num>
  <w:num w:numId="6">
    <w:abstractNumId w:val="26"/>
  </w:num>
  <w:num w:numId="7">
    <w:abstractNumId w:val="1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6"/>
  </w:num>
  <w:num w:numId="12">
    <w:abstractNumId w:val="28"/>
  </w:num>
  <w:num w:numId="13">
    <w:abstractNumId w:val="25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1"/>
  </w:num>
  <w:num w:numId="18">
    <w:abstractNumId w:val="19"/>
  </w:num>
  <w:num w:numId="19">
    <w:abstractNumId w:val="18"/>
  </w:num>
  <w:num w:numId="20">
    <w:abstractNumId w:val="11"/>
  </w:num>
  <w:num w:numId="21">
    <w:abstractNumId w:val="12"/>
  </w:num>
  <w:num w:numId="22">
    <w:abstractNumId w:val="27"/>
  </w:num>
  <w:num w:numId="23">
    <w:abstractNumId w:val="8"/>
  </w:num>
  <w:num w:numId="24">
    <w:abstractNumId w:val="5"/>
  </w:num>
  <w:num w:numId="25">
    <w:abstractNumId w:val="39"/>
  </w:num>
  <w:num w:numId="26">
    <w:abstractNumId w:val="36"/>
  </w:num>
  <w:num w:numId="27">
    <w:abstractNumId w:val="14"/>
  </w:num>
  <w:num w:numId="28">
    <w:abstractNumId w:val="7"/>
  </w:num>
  <w:num w:numId="29">
    <w:abstractNumId w:val="17"/>
  </w:num>
  <w:num w:numId="30">
    <w:abstractNumId w:val="15"/>
  </w:num>
  <w:num w:numId="31">
    <w:abstractNumId w:val="24"/>
  </w:num>
  <w:num w:numId="32">
    <w:abstractNumId w:val="34"/>
  </w:num>
  <w:num w:numId="33">
    <w:abstractNumId w:val="3"/>
  </w:num>
  <w:num w:numId="34">
    <w:abstractNumId w:val="21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4"/>
  </w:num>
  <w:num w:numId="38">
    <w:abstractNumId w:val="1"/>
  </w:num>
  <w:num w:numId="39">
    <w:abstractNumId w:val="38"/>
  </w:num>
  <w:num w:numId="40">
    <w:abstractNumId w:val="37"/>
  </w:num>
  <w:num w:numId="41">
    <w:abstractNumId w:val="29"/>
  </w:num>
  <w:num w:numId="42">
    <w:abstractNumId w:val="30"/>
  </w:num>
  <w:num w:numId="43">
    <w:abstractNumId w:val="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A7"/>
    <w:rsid w:val="00474144"/>
    <w:rsid w:val="00507928"/>
    <w:rsid w:val="006C739A"/>
    <w:rsid w:val="007874FB"/>
    <w:rsid w:val="0079148D"/>
    <w:rsid w:val="00B23C6B"/>
    <w:rsid w:val="00C57F45"/>
    <w:rsid w:val="00E62EA7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475F"/>
  <w15:chartTrackingRefBased/>
  <w15:docId w15:val="{3165084D-10A0-4FB1-B00B-F50CD2A5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E62EA7"/>
    <w:pPr>
      <w:keepNext/>
      <w:keepLines/>
      <w:ind w:firstLine="709"/>
      <w:jc w:val="both"/>
      <w:outlineLvl w:val="0"/>
    </w:pPr>
    <w:rPr>
      <w:rFonts w:eastAsiaTheme="minorHAnsi"/>
      <w:b/>
      <w:bCs/>
      <w:sz w:val="28"/>
      <w:szCs w:val="28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E62EA7"/>
    <w:pPr>
      <w:keepNext/>
      <w:keepLines/>
      <w:spacing w:before="240" w:after="120"/>
      <w:ind w:firstLine="709"/>
      <w:contextualSpacing/>
      <w:jc w:val="both"/>
      <w:outlineLvl w:val="1"/>
    </w:pPr>
    <w:rPr>
      <w:rFonts w:eastAsiaTheme="minorHAnsi"/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E62EA7"/>
    <w:pPr>
      <w:keepNext/>
      <w:keepLines/>
      <w:numPr>
        <w:ilvl w:val="2"/>
        <w:numId w:val="3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E62EA7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E62EA7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H6,PIM 6"/>
    <w:basedOn w:val="a"/>
    <w:next w:val="a"/>
    <w:link w:val="60"/>
    <w:qFormat/>
    <w:rsid w:val="00E62EA7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E62EA7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E62EA7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E62EA7"/>
    <w:pPr>
      <w:keepNext/>
      <w:keepLines/>
      <w:numPr>
        <w:ilvl w:val="8"/>
        <w:numId w:val="3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E62EA7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E62EA7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62EA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E62EA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E62EA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E62EA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62EA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62EA7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62EA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2EA7"/>
    <w:pPr>
      <w:ind w:left="720"/>
      <w:contextualSpacing/>
    </w:pPr>
  </w:style>
  <w:style w:type="table" w:styleId="a4">
    <w:name w:val="Table Grid"/>
    <w:basedOn w:val="a1"/>
    <w:uiPriority w:val="59"/>
    <w:rsid w:val="00E6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6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62EA7"/>
  </w:style>
  <w:style w:type="paragraph" w:customStyle="1" w:styleId="14">
    <w:name w:val="Заголвки 1 уровня"/>
    <w:basedOn w:val="11"/>
    <w:link w:val="15"/>
    <w:uiPriority w:val="99"/>
    <w:rsid w:val="00E62EA7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E62EA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rsid w:val="00E62E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E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rsid w:val="00E62EA7"/>
    <w:rPr>
      <w:rFonts w:eastAsia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62EA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E62EA7"/>
    <w:rPr>
      <w:rFonts w:cs="Times New Roman"/>
      <w:vertAlign w:val="superscript"/>
    </w:rPr>
  </w:style>
  <w:style w:type="character" w:styleId="ab">
    <w:name w:val="annotation reference"/>
    <w:uiPriority w:val="99"/>
    <w:rsid w:val="00E62EA7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62E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E62E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E62E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2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E62E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2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E62EA7"/>
    <w:pPr>
      <w:numPr>
        <w:numId w:val="6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E62EA7"/>
    <w:pPr>
      <w:keepNext/>
      <w:pageBreakBefore/>
      <w:numPr>
        <w:numId w:val="5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E62EA7"/>
    <w:pPr>
      <w:tabs>
        <w:tab w:val="left" w:pos="440"/>
        <w:tab w:val="right" w:leader="dot" w:pos="9498"/>
      </w:tabs>
      <w:ind w:right="282"/>
      <w:contextualSpacing/>
      <w:jc w:val="both"/>
    </w:pPr>
    <w:rPr>
      <w:b/>
      <w:sz w:val="26"/>
    </w:rPr>
  </w:style>
  <w:style w:type="character" w:styleId="af2">
    <w:name w:val="Hyperlink"/>
    <w:uiPriority w:val="99"/>
    <w:rsid w:val="00E62EA7"/>
    <w:rPr>
      <w:rFonts w:cs="Times New Roman"/>
      <w:color w:val="0000FF"/>
      <w:u w:val="single"/>
    </w:rPr>
  </w:style>
  <w:style w:type="paragraph" w:customStyle="1" w:styleId="af3">
    <w:name w:val="приложение"/>
    <w:basedOn w:val="a"/>
    <w:uiPriority w:val="99"/>
    <w:rsid w:val="00E62EA7"/>
    <w:pPr>
      <w:spacing w:before="120" w:after="120"/>
      <w:jc w:val="center"/>
    </w:pPr>
    <w:rPr>
      <w:b/>
      <w:sz w:val="28"/>
    </w:rPr>
  </w:style>
  <w:style w:type="character" w:styleId="af4">
    <w:name w:val="FollowedHyperlink"/>
    <w:uiPriority w:val="99"/>
    <w:semiHidden/>
    <w:rsid w:val="00E62EA7"/>
    <w:rPr>
      <w:rFonts w:cs="Times New Roman"/>
      <w:color w:val="800080"/>
      <w:u w:val="single"/>
    </w:rPr>
  </w:style>
  <w:style w:type="paragraph" w:customStyle="1" w:styleId="af5">
    <w:name w:val="Шапка таблицы"/>
    <w:basedOn w:val="a"/>
    <w:link w:val="af6"/>
    <w:rsid w:val="00E62EA7"/>
    <w:pPr>
      <w:keepNext/>
      <w:spacing w:before="60" w:after="80"/>
    </w:pPr>
    <w:rPr>
      <w:b/>
      <w:bCs/>
      <w:sz w:val="20"/>
      <w:szCs w:val="18"/>
    </w:rPr>
  </w:style>
  <w:style w:type="paragraph" w:styleId="af7">
    <w:name w:val="caption"/>
    <w:basedOn w:val="a"/>
    <w:next w:val="a"/>
    <w:uiPriority w:val="99"/>
    <w:qFormat/>
    <w:rsid w:val="00E62EA7"/>
    <w:pPr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af8">
    <w:name w:val="Отчет"/>
    <w:basedOn w:val="a"/>
    <w:link w:val="af9"/>
    <w:uiPriority w:val="99"/>
    <w:rsid w:val="00E62EA7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character" w:customStyle="1" w:styleId="af9">
    <w:name w:val="Отчет Знак"/>
    <w:link w:val="af8"/>
    <w:uiPriority w:val="99"/>
    <w:locked/>
    <w:rsid w:val="00E62EA7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E62EA7"/>
    <w:pPr>
      <w:numPr>
        <w:numId w:val="7"/>
      </w:numPr>
      <w:spacing w:before="120" w:after="120" w:line="360" w:lineRule="auto"/>
      <w:jc w:val="both"/>
    </w:pPr>
    <w:rPr>
      <w:rFonts w:eastAsia="Calibri"/>
      <w:sz w:val="28"/>
      <w:szCs w:val="20"/>
    </w:rPr>
  </w:style>
  <w:style w:type="character" w:customStyle="1" w:styleId="17">
    <w:name w:val="Список 1 Знак"/>
    <w:link w:val="1"/>
    <w:uiPriority w:val="99"/>
    <w:locked/>
    <w:rsid w:val="00E62EA7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annotation subject"/>
    <w:basedOn w:val="ac"/>
    <w:next w:val="ac"/>
    <w:link w:val="afb"/>
    <w:uiPriority w:val="99"/>
    <w:semiHidden/>
    <w:rsid w:val="00E62EA7"/>
    <w:rPr>
      <w:b/>
      <w:bCs/>
    </w:rPr>
  </w:style>
  <w:style w:type="character" w:customStyle="1" w:styleId="afb">
    <w:name w:val="Тема примечания Знак"/>
    <w:basedOn w:val="ad"/>
    <w:link w:val="afa"/>
    <w:uiPriority w:val="99"/>
    <w:semiHidden/>
    <w:rsid w:val="00E62E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Текст по ГОСТ"/>
    <w:basedOn w:val="a"/>
    <w:link w:val="afd"/>
    <w:autoRedefine/>
    <w:qFormat/>
    <w:rsid w:val="00E62EA7"/>
    <w:pPr>
      <w:keepNext/>
      <w:spacing w:line="360" w:lineRule="auto"/>
      <w:ind w:firstLine="709"/>
      <w:jc w:val="center"/>
    </w:pPr>
    <w:rPr>
      <w:color w:val="000000"/>
    </w:rPr>
  </w:style>
  <w:style w:type="character" w:customStyle="1" w:styleId="afd">
    <w:name w:val="Текст по ГОСТ Знак"/>
    <w:link w:val="afc"/>
    <w:rsid w:val="00E62E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E62EA7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62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basedOn w:val="a0"/>
    <w:uiPriority w:val="99"/>
    <w:semiHidden/>
    <w:unhideWhenUsed/>
    <w:rsid w:val="00E62EA7"/>
    <w:rPr>
      <w:vertAlign w:val="superscript"/>
    </w:rPr>
  </w:style>
  <w:style w:type="character" w:customStyle="1" w:styleId="af6">
    <w:name w:val="Шапка таблицы Знак"/>
    <w:link w:val="af5"/>
    <w:locked/>
    <w:rsid w:val="00E62EA7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1">
    <w:name w:val="Revision"/>
    <w:hidden/>
    <w:uiPriority w:val="99"/>
    <w:semiHidden/>
    <w:rsid w:val="00E6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E62EA7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E62EA7"/>
    <w:pPr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rsid w:val="00E62EA7"/>
    <w:pPr>
      <w:tabs>
        <w:tab w:val="left" w:pos="851"/>
        <w:tab w:val="right" w:leader="dot" w:pos="9498"/>
      </w:tabs>
      <w:ind w:left="426" w:right="282"/>
    </w:pPr>
    <w:rPr>
      <w:sz w:val="26"/>
    </w:rPr>
  </w:style>
  <w:style w:type="numbering" w:customStyle="1" w:styleId="110">
    <w:name w:val="Нет списка11"/>
    <w:next w:val="a2"/>
    <w:uiPriority w:val="99"/>
    <w:semiHidden/>
    <w:unhideWhenUsed/>
    <w:rsid w:val="00E62EA7"/>
  </w:style>
  <w:style w:type="table" w:customStyle="1" w:styleId="31">
    <w:name w:val="Сетка таблицы3"/>
    <w:basedOn w:val="a1"/>
    <w:next w:val="a4"/>
    <w:uiPriority w:val="99"/>
    <w:rsid w:val="00E62E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uiPriority w:val="99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E62EA7"/>
    <w:rPr>
      <w:rFonts w:ascii="Tahoma" w:hAnsi="Tahoma" w:cs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E62EA7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E62EA7"/>
  </w:style>
  <w:style w:type="table" w:customStyle="1" w:styleId="42">
    <w:name w:val="Сетка таблицы4"/>
    <w:basedOn w:val="a1"/>
    <w:next w:val="a4"/>
    <w:uiPriority w:val="99"/>
    <w:rsid w:val="00E62E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uiPriority w:val="99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E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62E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4"/>
    <w:uiPriority w:val="59"/>
    <w:rsid w:val="00E62E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E-mail Signature"/>
    <w:basedOn w:val="a"/>
    <w:link w:val="aff6"/>
    <w:rsid w:val="00E62EA7"/>
    <w:pPr>
      <w:tabs>
        <w:tab w:val="left" w:pos="709"/>
      </w:tabs>
      <w:spacing w:after="120"/>
      <w:ind w:left="-414" w:hanging="720"/>
      <w:jc w:val="both"/>
    </w:pPr>
    <w:rPr>
      <w:lang w:eastAsia="en-US"/>
    </w:rPr>
  </w:style>
  <w:style w:type="character" w:customStyle="1" w:styleId="aff6">
    <w:name w:val="Электронная подпись Знак"/>
    <w:basedOn w:val="a0"/>
    <w:link w:val="aff5"/>
    <w:rsid w:val="00E62EA7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E62EA7"/>
  </w:style>
  <w:style w:type="paragraph" w:styleId="aff8">
    <w:name w:val="TOC Heading"/>
    <w:basedOn w:val="11"/>
    <w:next w:val="a"/>
    <w:uiPriority w:val="39"/>
    <w:unhideWhenUsed/>
    <w:qFormat/>
    <w:rsid w:val="00E62EA7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32">
    <w:name w:val="toc 3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8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11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13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1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E62EA7"/>
    <w:pPr>
      <w:spacing w:after="100" w:line="276" w:lineRule="auto"/>
      <w:ind w:left="17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62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0">
    <w:name w:val="Сетка таблицы13"/>
    <w:basedOn w:val="a1"/>
    <w:next w:val="a4"/>
    <w:rsid w:val="00E6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4"/>
    <w:uiPriority w:val="99"/>
    <w:rsid w:val="00E6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E62EA7"/>
  </w:style>
  <w:style w:type="paragraph" w:customStyle="1" w:styleId="font5">
    <w:name w:val="font5"/>
    <w:basedOn w:val="a"/>
    <w:rsid w:val="00E62E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"/>
    <w:rsid w:val="00E62EA7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E62EA7"/>
    <w:pPr>
      <w:spacing w:before="100" w:beforeAutospacing="1" w:after="100" w:afterAutospacing="1"/>
    </w:pPr>
  </w:style>
  <w:style w:type="paragraph" w:customStyle="1" w:styleId="xl69">
    <w:name w:val="xl69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E62EA7"/>
    <w:pPr>
      <w:spacing w:before="100" w:beforeAutospacing="1" w:after="100" w:afterAutospacing="1"/>
    </w:pPr>
  </w:style>
  <w:style w:type="paragraph" w:customStyle="1" w:styleId="xl71">
    <w:name w:val="xl71"/>
    <w:basedOn w:val="a"/>
    <w:rsid w:val="00E62E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E62E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E62EA7"/>
    <w:pPr>
      <w:pBdr>
        <w:bottom w:val="single" w:sz="12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E62EA7"/>
    <w:pP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E62EA7"/>
    <w:pPr>
      <w:spacing w:before="100" w:beforeAutospacing="1" w:after="100" w:afterAutospacing="1"/>
    </w:pPr>
  </w:style>
  <w:style w:type="paragraph" w:customStyle="1" w:styleId="xl76">
    <w:name w:val="xl76"/>
    <w:basedOn w:val="a"/>
    <w:rsid w:val="00E62EA7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62EA7"/>
    <w:pPr>
      <w:spacing w:before="100" w:beforeAutospacing="1" w:after="100" w:afterAutospacing="1"/>
    </w:pPr>
  </w:style>
  <w:style w:type="paragraph" w:customStyle="1" w:styleId="xl78">
    <w:name w:val="xl78"/>
    <w:basedOn w:val="a"/>
    <w:rsid w:val="00E62EA7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E62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E62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E62EA7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E62E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E62E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E62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E62E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62E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E62E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E62E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E62E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62E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62E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62EA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62E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rsid w:val="00E62EA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9">
    <w:name w:val="xl99"/>
    <w:basedOn w:val="a"/>
    <w:rsid w:val="00E62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62EA7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E62E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rsid w:val="00E62EA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E62E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E62EA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"/>
    <w:rsid w:val="00E62EA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E62EA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62EA7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E62EA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E62EA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E62E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E62EA7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rsid w:val="00E62E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E62EA7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E62EA7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a"/>
    <w:rsid w:val="00E62E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E62EA7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E62E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E62EA7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E62E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E62EA7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E62EA7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E62EA7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62E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E62EA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E62E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E62E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E62EA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62EA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E62E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E62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rsid w:val="00E62E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2">
    <w:name w:val="xl132"/>
    <w:basedOn w:val="a"/>
    <w:rsid w:val="00E62E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E62EA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E62EA7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rsid w:val="00E62EA7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rsid w:val="00E62EA7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E62E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character" w:customStyle="1" w:styleId="aff9">
    <w:name w:val="Гипертекстовая ссылка"/>
    <w:uiPriority w:val="99"/>
    <w:rsid w:val="00507928"/>
    <w:rPr>
      <w:b w:val="0"/>
      <w:bCs w:val="0"/>
      <w:color w:val="106BBE"/>
    </w:rPr>
  </w:style>
  <w:style w:type="paragraph" w:customStyle="1" w:styleId="rtejustify">
    <w:name w:val="rtejustify"/>
    <w:basedOn w:val="a"/>
    <w:rsid w:val="00507928"/>
    <w:pPr>
      <w:spacing w:before="100" w:beforeAutospacing="1" w:after="100" w:afterAutospacing="1"/>
    </w:pPr>
  </w:style>
  <w:style w:type="paragraph" w:styleId="affa">
    <w:name w:val="Body Text"/>
    <w:basedOn w:val="a"/>
    <w:link w:val="affb"/>
    <w:uiPriority w:val="99"/>
    <w:rsid w:val="00507928"/>
    <w:pPr>
      <w:shd w:val="clear" w:color="auto" w:fill="FFFFFF"/>
      <w:spacing w:before="300" w:line="322" w:lineRule="exact"/>
      <w:ind w:firstLine="440"/>
      <w:jc w:val="both"/>
    </w:pPr>
    <w:rPr>
      <w:rFonts w:eastAsia="Arial Unicode MS"/>
      <w:sz w:val="28"/>
      <w:szCs w:val="28"/>
    </w:rPr>
  </w:style>
  <w:style w:type="character" w:customStyle="1" w:styleId="affb">
    <w:name w:val="Основной текст Знак"/>
    <w:basedOn w:val="a0"/>
    <w:link w:val="affa"/>
    <w:uiPriority w:val="99"/>
    <w:rsid w:val="00507928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34">
    <w:name w:val="Основной текст (3)"/>
    <w:link w:val="310"/>
    <w:uiPriority w:val="99"/>
    <w:rsid w:val="00507928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4"/>
    <w:uiPriority w:val="99"/>
    <w:rsid w:val="00507928"/>
    <w:pPr>
      <w:shd w:val="clear" w:color="auto" w:fill="FFFFFF"/>
      <w:spacing w:before="300" w:after="420"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1082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191362.108681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70191362.1086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1084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5</cp:revision>
  <dcterms:created xsi:type="dcterms:W3CDTF">2020-03-19T13:40:00Z</dcterms:created>
  <dcterms:modified xsi:type="dcterms:W3CDTF">2020-03-19T14:12:00Z</dcterms:modified>
</cp:coreProperties>
</file>