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1F" w:rsidRDefault="00B65D1F">
      <w:pPr>
        <w:pStyle w:val="10"/>
        <w:jc w:val="center"/>
        <w:rPr>
          <w:b/>
          <w:color w:val="000000"/>
          <w:sz w:val="24"/>
          <w:szCs w:val="24"/>
        </w:rPr>
      </w:pPr>
      <w:r>
        <w:rPr>
          <w:b/>
          <w:noProof/>
          <w:position w:val="-1"/>
          <w:sz w:val="28"/>
          <w:szCs w:val="28"/>
        </w:rPr>
        <w:drawing>
          <wp:inline distT="0" distB="0" distL="0" distR="0">
            <wp:extent cx="6349945" cy="87530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732" cy="875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1F" w:rsidRDefault="00B65D1F">
      <w:pPr>
        <w:pStyle w:val="10"/>
        <w:jc w:val="center"/>
        <w:rPr>
          <w:b/>
          <w:color w:val="000000"/>
          <w:sz w:val="24"/>
          <w:szCs w:val="24"/>
        </w:rPr>
      </w:pPr>
    </w:p>
    <w:p w:rsidR="00B65D1F" w:rsidRDefault="00B65D1F">
      <w:pPr>
        <w:pStyle w:val="10"/>
        <w:jc w:val="center"/>
        <w:rPr>
          <w:b/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Структура программы учебного предмета</w:t>
      </w:r>
    </w:p>
    <w:p w:rsidR="00861B5A" w:rsidRDefault="00861B5A">
      <w:pPr>
        <w:pStyle w:val="10"/>
        <w:ind w:left="709" w:hanging="709"/>
        <w:jc w:val="center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I. Пояснительная записка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Характеристика учебного предмета, его место и роль в образовательном процессе.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Срок реализации учебного предмета.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Форма проведения учебных аудиторных занятий.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Цели и задачи учебного предмета.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Обоснование структуры программы учебного предмета.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Методы обучения.</w:t>
      </w:r>
    </w:p>
    <w:p w:rsidR="00861B5A" w:rsidRDefault="004F430C">
      <w:pPr>
        <w:pStyle w:val="10"/>
        <w:numPr>
          <w:ilvl w:val="0"/>
          <w:numId w:val="1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Описание материально-технических условий реализации учебного предмета.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II. Содержание учебного предмета</w:t>
      </w:r>
    </w:p>
    <w:p w:rsidR="00861B5A" w:rsidRDefault="004F430C">
      <w:pPr>
        <w:pStyle w:val="10"/>
        <w:numPr>
          <w:ilvl w:val="0"/>
          <w:numId w:val="2"/>
        </w:numPr>
        <w:tabs>
          <w:tab w:val="left" w:pos="567"/>
        </w:tabs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Сведения о затратах учебного времени.</w:t>
      </w:r>
    </w:p>
    <w:p w:rsidR="00861B5A" w:rsidRDefault="004F430C">
      <w:pPr>
        <w:pStyle w:val="10"/>
        <w:numPr>
          <w:ilvl w:val="0"/>
          <w:numId w:val="2"/>
        </w:numPr>
        <w:tabs>
          <w:tab w:val="left" w:pos="567"/>
        </w:tabs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Годовые требования по классам.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III. Требования к уровню подготовки обучающихся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IV. Формы и методы контроля, система оценок</w:t>
      </w:r>
    </w:p>
    <w:p w:rsidR="00861B5A" w:rsidRDefault="004F430C">
      <w:pPr>
        <w:pStyle w:val="10"/>
        <w:numPr>
          <w:ilvl w:val="0"/>
          <w:numId w:val="3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Аттестация: цели, виды, форма, содержание.</w:t>
      </w:r>
    </w:p>
    <w:p w:rsidR="00861B5A" w:rsidRDefault="004F430C">
      <w:pPr>
        <w:pStyle w:val="10"/>
        <w:numPr>
          <w:ilvl w:val="0"/>
          <w:numId w:val="3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Критерии оценки.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V. Методическое обеспечение учебного процесса</w:t>
      </w:r>
    </w:p>
    <w:p w:rsidR="00861B5A" w:rsidRDefault="004F430C">
      <w:pPr>
        <w:pStyle w:val="10"/>
        <w:numPr>
          <w:ilvl w:val="0"/>
          <w:numId w:val="4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Методические рекомендации педагогическим работникам.</w:t>
      </w:r>
    </w:p>
    <w:p w:rsidR="00861B5A" w:rsidRDefault="004F430C">
      <w:pPr>
        <w:pStyle w:val="10"/>
        <w:numPr>
          <w:ilvl w:val="0"/>
          <w:numId w:val="4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Рекомендации по организации самостоятельной работы обучающихся</w:t>
      </w:r>
      <w:r>
        <w:rPr>
          <w:color w:val="000000"/>
          <w:sz w:val="24"/>
          <w:szCs w:val="24"/>
        </w:rPr>
        <w:t>.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left="709" w:hanging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VI. Списки рекомендуемой учебно-методической литературы</w:t>
      </w:r>
    </w:p>
    <w:p w:rsidR="00861B5A" w:rsidRDefault="004F430C">
      <w:pPr>
        <w:pStyle w:val="10"/>
        <w:numPr>
          <w:ilvl w:val="0"/>
          <w:numId w:val="5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Учебная литература</w:t>
      </w:r>
    </w:p>
    <w:p w:rsidR="00861B5A" w:rsidRDefault="004F430C">
      <w:pPr>
        <w:pStyle w:val="10"/>
        <w:numPr>
          <w:ilvl w:val="0"/>
          <w:numId w:val="5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Учебно-методическая литература:</w:t>
      </w:r>
    </w:p>
    <w:p w:rsidR="00861B5A" w:rsidRDefault="004F430C">
      <w:pPr>
        <w:pStyle w:val="10"/>
        <w:numPr>
          <w:ilvl w:val="0"/>
          <w:numId w:val="5"/>
        </w:numPr>
        <w:ind w:left="709" w:hanging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Методическая литература</w:t>
      </w:r>
    </w:p>
    <w:p w:rsidR="00861B5A" w:rsidRDefault="00861B5A">
      <w:pPr>
        <w:pStyle w:val="10"/>
        <w:ind w:left="709" w:hanging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 Характеристика учебного предмета, его место и роль в образовательном процессе.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«Специальность» по виду инструмента «балалайка», далее - «Специальность (балалайка)»,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 «Специальность (балалайка)» направлен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обучающегося.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– на их дальнейшую профессиональную деятельность.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Примерный учебный план по дополнительной предпрофессиональной общеобразовательной программе в области искусства «Народные инструменты (балалайка)» направлен на приобретение обучающимися музыкально-исполнительских знаний, умений, навыков.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2. Срок реализации</w:t>
      </w:r>
      <w:r>
        <w:rPr>
          <w:color w:val="000000"/>
          <w:sz w:val="24"/>
          <w:szCs w:val="24"/>
        </w:rPr>
        <w:t xml:space="preserve"> учебного предмета «Специальность (балалайка)» для детей, поступивших в образовательное учреждение в первый класс в возрасте с шести лет шести месяцев до девяти лет составляет 8 лет;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 Объем учебного времени</w:t>
      </w:r>
      <w:r>
        <w:rPr>
          <w:color w:val="000000"/>
          <w:sz w:val="24"/>
          <w:szCs w:val="24"/>
        </w:rPr>
        <w:t>, предусмотренный учебным планом образовательного учреждения на реализацию учебного предмета «Специальность (балалайка)»:</w:t>
      </w:r>
    </w:p>
    <w:tbl>
      <w:tblPr>
        <w:tblStyle w:val="Style25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12"/>
        <w:gridCol w:w="2835"/>
      </w:tblGrid>
      <w:tr w:rsidR="00861B5A">
        <w:tc>
          <w:tcPr>
            <w:tcW w:w="6912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 обучения</w:t>
            </w:r>
          </w:p>
        </w:tc>
        <w:tc>
          <w:tcPr>
            <w:tcW w:w="2835" w:type="dxa"/>
          </w:tcPr>
          <w:p w:rsidR="00861B5A" w:rsidRDefault="004F430C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 лет</w:t>
            </w:r>
          </w:p>
        </w:tc>
      </w:tr>
      <w:tr w:rsidR="00861B5A">
        <w:tc>
          <w:tcPr>
            <w:tcW w:w="6912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часов на </w:t>
            </w:r>
            <w:r>
              <w:rPr>
                <w:b/>
                <w:color w:val="000000"/>
                <w:sz w:val="24"/>
                <w:szCs w:val="24"/>
              </w:rPr>
              <w:t>аудиторные</w:t>
            </w:r>
            <w:r>
              <w:rPr>
                <w:color w:val="000000"/>
                <w:sz w:val="24"/>
                <w:szCs w:val="24"/>
              </w:rPr>
              <w:t xml:space="preserve"> занятия </w:t>
            </w:r>
            <w:r>
              <w:rPr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2835" w:type="dxa"/>
          </w:tcPr>
          <w:p w:rsidR="00861B5A" w:rsidRDefault="004F430C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510</w:t>
            </w:r>
          </w:p>
        </w:tc>
      </w:tr>
      <w:tr w:rsidR="00861B5A">
        <w:tc>
          <w:tcPr>
            <w:tcW w:w="6912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835" w:type="dxa"/>
          </w:tcPr>
          <w:p w:rsidR="00861B5A" w:rsidRDefault="004F430C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757</w:t>
            </w:r>
          </w:p>
        </w:tc>
      </w:tr>
      <w:tr w:rsidR="00861B5A">
        <w:tc>
          <w:tcPr>
            <w:tcW w:w="6912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учебная нагрузка в часах </w:t>
            </w:r>
            <w:r>
              <w:rPr>
                <w:i/>
                <w:color w:val="000000"/>
                <w:sz w:val="24"/>
                <w:szCs w:val="24"/>
              </w:rPr>
              <w:t>(обязательная часть)</w:t>
            </w:r>
          </w:p>
        </w:tc>
        <w:tc>
          <w:tcPr>
            <w:tcW w:w="2835" w:type="dxa"/>
          </w:tcPr>
          <w:p w:rsidR="00861B5A" w:rsidRDefault="004F430C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1267</w:t>
            </w:r>
          </w:p>
        </w:tc>
      </w:tr>
    </w:tbl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4. Форма проведения учебных аудиторных занятий</w:t>
      </w:r>
      <w:r>
        <w:rPr>
          <w:color w:val="000000"/>
          <w:sz w:val="24"/>
          <w:szCs w:val="24"/>
        </w:rPr>
        <w:t>: индивидуальная, рекомендуемая продолжительность урока – 45 минут. Индивидуальная форма позволяет преподавателю лучше узнать обучающегося, его музыкальные возможности, способности, эмоционально-психологические особенности.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 Цели и задачи</w:t>
      </w:r>
      <w:r>
        <w:rPr>
          <w:color w:val="000000"/>
          <w:sz w:val="24"/>
          <w:szCs w:val="24"/>
        </w:rPr>
        <w:t xml:space="preserve"> учебного предмета «Специальность (балалайка)».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Цели: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музыкально-творческих способностей на основе приобретенных им знаний, умений и навыков, позволяющих воспринимать, осваивать и исполнять на балалайке произведения различных жанров и форм в соответствии с ФГТ;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определение наиболее одаренных детей и их дальнейшая подготовка обучающегося к продолжению обучения в средних профессиональных музыкальных учебных заведениях.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Задачи: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творческих способностей обучающегося в области музыкального искусства и их развитие в области исполнительства на балалайке до уровня подготовки, достаточного для творческого самовыражения и самореализации;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знаниями, умениями и навыками игры на балалайке, позволяющими выпускнику приобретать собственный опыт музицирования;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приобретение обучающимися опыта творческой деятельности;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 Обоснование структуры</w:t>
      </w:r>
      <w:r>
        <w:rPr>
          <w:color w:val="000000"/>
          <w:sz w:val="24"/>
          <w:szCs w:val="24"/>
        </w:rPr>
        <w:t xml:space="preserve"> программы учебного предмета «Специальность (балалайка)».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содержит необходимые для организации занятий параметры: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сведения о затратах учебного времени, предусмотренного на освоение учебного предмета;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распределение учебного материала по годам обучения;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требования к уровню подготовки обучающихся;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 и методы контроля, система оценок;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методическое обеспечение учебного процесса.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7. Методы обучения.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словесный (рассказ, беседа, объяснение);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 упражнений и повторений (выработка игровых навыков обучающегося, работа над художественно-образной сферой произведения);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   показа   (показ   педагогом   игровых   движений,   исполнение педагогом пьес с использованием многообразных вариантов показа);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объяснительно-иллюстративный (педагог играет произведение обучающегося и попутно объясняет);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репродуктивный метод (повторение учеником игровых приемов по образцу учителя);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861B5A" w:rsidRDefault="004F430C">
      <w:pPr>
        <w:pStyle w:val="10"/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8. Описание материально-технических условий реализации учебного предмета.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Учебные аудитории для занятий по учебному предмету «Специальность (балалайка)» должны иметь площадь не менее 9 кв.м,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инструментов.</w:t>
      </w:r>
    </w:p>
    <w:p w:rsidR="00861B5A" w:rsidRDefault="004F430C">
      <w:pP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>Дистанционное обучение</w:t>
      </w:r>
    </w:p>
    <w:p w:rsidR="00861B5A" w:rsidRDefault="004F430C">
      <w:pP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 xml:space="preserve">(с использованием системы обмена текстовых сообщений «WhatsApp», программного обеспечения </w:t>
      </w:r>
      <w:r>
        <w:rPr>
          <w:b/>
          <w:bCs/>
          <w:lang w:val="en-US"/>
        </w:rPr>
        <w:t>Skype</w:t>
      </w:r>
      <w:r>
        <w:rPr>
          <w:b/>
          <w:bCs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>
        <w:rPr>
          <w:b/>
          <w:bCs/>
          <w:lang w:val="en-US"/>
        </w:rPr>
        <w:t>Telegram</w:t>
      </w:r>
      <w:r>
        <w:rPr>
          <w:b/>
          <w:bCs/>
        </w:rPr>
        <w:t>-бот (</w:t>
      </w:r>
      <w:r>
        <w:rPr>
          <w:b/>
          <w:bCs/>
          <w:lang w:val="en-US"/>
        </w:rPr>
        <w:t>QuizBot</w:t>
      </w:r>
      <w:r>
        <w:rPr>
          <w:b/>
          <w:bCs/>
          <w:lang w:val="tt-RU"/>
        </w:rPr>
        <w:t>)</w:t>
      </w:r>
      <w:r>
        <w:rPr>
          <w:b/>
          <w:bCs/>
        </w:rPr>
        <w:t xml:space="preserve"> для промежуточного контроля.</w:t>
      </w:r>
    </w:p>
    <w:p w:rsidR="00861B5A" w:rsidRDefault="004F430C">
      <w:pPr>
        <w:pStyle w:val="aa"/>
        <w:spacing w:line="240" w:lineRule="auto"/>
        <w:ind w:leftChars="0" w:left="0" w:firstLineChars="300" w:firstLine="720"/>
        <w:jc w:val="both"/>
      </w:pPr>
      <w:r>
        <w:rPr>
          <w:lang w:eastAsia="zh-CN"/>
        </w:rPr>
        <w:t xml:space="preserve">Дополнительная предпрофессиональная общеобразовательная программа в области музыкального искусства «Народные инструменты» по специальности «Балалайка» с применением электронного обучения и дистанционных образовательных технологий может </w:t>
      </w:r>
      <w:r>
        <w:rPr>
          <w:lang w:eastAsia="zh-CN"/>
        </w:rPr>
        <w:lastRenderedPageBreak/>
        <w:t>быть применена только в особых случаях</w:t>
      </w:r>
      <w:r>
        <w:rPr>
          <w:rStyle w:val="a3"/>
          <w:lang w:eastAsia="zh-CN"/>
        </w:rPr>
        <w:footnoteReference w:id="2"/>
      </w:r>
      <w:r>
        <w:t xml:space="preserve"> по заявлению родителя (законного представителя) ребенка и по решению педагогического совета.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>
        <w:rPr>
          <w:rFonts w:ascii="Times New Roman" w:hAnsi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861B5A" w:rsidRDefault="004F430C">
      <w:pPr>
        <w:spacing w:line="240" w:lineRule="auto"/>
        <w:ind w:left="0" w:hanging="2"/>
        <w:jc w:val="both"/>
      </w:pPr>
      <w: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861B5A" w:rsidRDefault="004F430C">
      <w:pPr>
        <w:spacing w:line="240" w:lineRule="auto"/>
        <w:ind w:left="0" w:hanging="2"/>
        <w:jc w:val="both"/>
      </w:pPr>
      <w:r>
        <w:rPr>
          <w:i/>
        </w:rPr>
        <w:t xml:space="preserve">Организация урока в режиме дистанционного обучения. </w:t>
      </w:r>
      <w: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861B5A" w:rsidRDefault="004F430C">
      <w:pPr>
        <w:spacing w:line="240" w:lineRule="auto"/>
        <w:ind w:left="0" w:hanging="2"/>
        <w:jc w:val="both"/>
      </w:pPr>
      <w:r>
        <w:rPr>
          <w:i/>
        </w:rPr>
        <w:t xml:space="preserve">Форма отчетности. </w:t>
      </w:r>
      <w: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861B5A" w:rsidRDefault="004F430C">
      <w:pPr>
        <w:spacing w:line="240" w:lineRule="auto"/>
        <w:ind w:left="0" w:hanging="2"/>
        <w:jc w:val="both"/>
      </w:pPr>
      <w:r>
        <w:rPr>
          <w:i/>
        </w:rPr>
        <w:t xml:space="preserve">Требования к аттестации учащихся в условиях дистанционного обучения. </w:t>
      </w:r>
      <w:r>
        <w:t>В рамках организации дистанционного режима обучения реализуются следующие требования к аттестации обучающихся по дополнительн</w:t>
      </w:r>
      <w:bookmarkStart w:id="0" w:name="_GoBack"/>
      <w:bookmarkEnd w:id="0"/>
      <w:r>
        <w:t>ым развивающим программам:</w:t>
      </w:r>
    </w:p>
    <w:p w:rsidR="00861B5A" w:rsidRDefault="004F430C">
      <w:pPr>
        <w:spacing w:line="240" w:lineRule="auto"/>
        <w:ind w:left="0" w:hanging="2"/>
        <w:jc w:val="both"/>
      </w:pPr>
      <w:r>
        <w:t>1. Промежуточная аттестация</w:t>
      </w:r>
    </w:p>
    <w:p w:rsidR="00861B5A" w:rsidRDefault="004F430C">
      <w:pPr>
        <w:spacing w:line="240" w:lineRule="auto"/>
        <w:ind w:left="0" w:hanging="2"/>
        <w:jc w:val="both"/>
        <w:rPr>
          <w:u w:val="single"/>
        </w:rPr>
      </w:pPr>
      <w:r>
        <w:t xml:space="preserve">1.1. </w:t>
      </w:r>
      <w:r>
        <w:rPr>
          <w:u w:val="single"/>
        </w:rPr>
        <w:t>Требования к переводному зачету / экзамену по специальности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861B5A" w:rsidRDefault="004F430C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861B5A" w:rsidRDefault="004F430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861B5A" w:rsidRDefault="00861B5A">
      <w:pPr>
        <w:pStyle w:val="10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СОДЕРЖАНИЕ УЧЕБНОГО ПРЕДМЕТА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Сведения о затратах учебного времени</w:t>
      </w:r>
      <w:r>
        <w:rPr>
          <w:color w:val="000000"/>
          <w:sz w:val="24"/>
          <w:szCs w:val="24"/>
        </w:rPr>
        <w:t xml:space="preserve">, предусмотренного на освоение учебного предмета «Специальность (балалайка)», на максимальную, самостоятельную нагрузку обучающихся и аудиторные занятия: </w:t>
      </w:r>
    </w:p>
    <w:p w:rsidR="00861B5A" w:rsidRDefault="00861B5A">
      <w:pPr>
        <w:pStyle w:val="10"/>
        <w:jc w:val="right"/>
        <w:rPr>
          <w:b/>
          <w:i/>
          <w:color w:val="000000"/>
          <w:sz w:val="24"/>
          <w:szCs w:val="24"/>
        </w:rPr>
      </w:pPr>
    </w:p>
    <w:p w:rsidR="00861B5A" w:rsidRDefault="004F430C">
      <w:pPr>
        <w:pStyle w:val="10"/>
        <w:jc w:val="right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Срок обучения 8 лет</w:t>
      </w:r>
    </w:p>
    <w:tbl>
      <w:tblPr>
        <w:tblStyle w:val="Style26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861B5A">
        <w:tc>
          <w:tcPr>
            <w:tcW w:w="3936" w:type="dxa"/>
          </w:tcPr>
          <w:p w:rsidR="00861B5A" w:rsidRDefault="00861B5A">
            <w:pPr>
              <w:pStyle w:val="10"/>
              <w:rPr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gridSpan w:val="8"/>
          </w:tcPr>
          <w:p w:rsidR="00861B5A" w:rsidRDefault="004F430C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861B5A">
        <w:trPr>
          <w:trHeight w:val="503"/>
        </w:trPr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861B5A"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Продолжительность учебных занятий (в нед.)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861B5A"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часов на </w:t>
            </w:r>
            <w:r>
              <w:rPr>
                <w:b/>
                <w:color w:val="000000"/>
                <w:sz w:val="24"/>
                <w:szCs w:val="24"/>
              </w:rPr>
              <w:t>аудиторные</w:t>
            </w:r>
            <w:r>
              <w:rPr>
                <w:color w:val="000000"/>
                <w:sz w:val="24"/>
                <w:szCs w:val="24"/>
              </w:rPr>
              <w:t xml:space="preserve"> занятия в неделю - </w:t>
            </w:r>
            <w:r>
              <w:rPr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61B5A">
        <w:trPr>
          <w:trHeight w:val="848"/>
        </w:trPr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Общее количество часов на </w:t>
            </w:r>
            <w:r>
              <w:rPr>
                <w:b/>
                <w:color w:val="000000"/>
                <w:sz w:val="24"/>
                <w:szCs w:val="24"/>
              </w:rPr>
              <w:t>аудиторные</w:t>
            </w:r>
            <w:r>
              <w:rPr>
                <w:color w:val="000000"/>
                <w:sz w:val="24"/>
                <w:szCs w:val="24"/>
              </w:rPr>
              <w:t xml:space="preserve"> занятия </w:t>
            </w:r>
            <w:r>
              <w:rPr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5811" w:type="dxa"/>
            <w:gridSpan w:val="8"/>
          </w:tcPr>
          <w:p w:rsidR="00861B5A" w:rsidRDefault="004F430C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510</w:t>
            </w:r>
          </w:p>
        </w:tc>
      </w:tr>
      <w:tr w:rsidR="00861B5A"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часов на </w:t>
            </w:r>
            <w:r>
              <w:rPr>
                <w:b/>
                <w:color w:val="000000"/>
                <w:sz w:val="24"/>
                <w:szCs w:val="24"/>
              </w:rPr>
              <w:t>внеаудиторные</w:t>
            </w:r>
            <w:r>
              <w:rPr>
                <w:color w:val="000000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61B5A"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Общее количество часов на </w:t>
            </w:r>
            <w:r>
              <w:rPr>
                <w:b/>
                <w:color w:val="000000"/>
                <w:sz w:val="24"/>
                <w:szCs w:val="24"/>
              </w:rPr>
              <w:t xml:space="preserve">внеаудиторные </w:t>
            </w:r>
            <w:r>
              <w:rPr>
                <w:color w:val="000000"/>
                <w:sz w:val="24"/>
                <w:szCs w:val="24"/>
              </w:rPr>
              <w:t xml:space="preserve"> занятия по годам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</w:tr>
      <w:tr w:rsidR="00861B5A">
        <w:trPr>
          <w:trHeight w:val="562"/>
        </w:trPr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Общее количество часовна </w:t>
            </w:r>
            <w:r>
              <w:rPr>
                <w:b/>
                <w:color w:val="000000"/>
                <w:sz w:val="24"/>
                <w:szCs w:val="24"/>
              </w:rPr>
              <w:t>внеаудиторные</w:t>
            </w:r>
            <w:r>
              <w:rPr>
                <w:color w:val="000000"/>
                <w:sz w:val="24"/>
                <w:szCs w:val="24"/>
              </w:rPr>
              <w:t xml:space="preserve">  занятия</w:t>
            </w:r>
          </w:p>
        </w:tc>
        <w:tc>
          <w:tcPr>
            <w:tcW w:w="5811" w:type="dxa"/>
            <w:gridSpan w:val="8"/>
          </w:tcPr>
          <w:p w:rsidR="00861B5A" w:rsidRDefault="004F430C">
            <w:pPr>
              <w:pStyle w:val="10"/>
              <w:tabs>
                <w:tab w:val="left" w:pos="398"/>
              </w:tabs>
              <w:ind w:firstLine="12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757</w:t>
            </w:r>
          </w:p>
        </w:tc>
      </w:tr>
      <w:tr w:rsidR="00861B5A">
        <w:tc>
          <w:tcPr>
            <w:tcW w:w="3936" w:type="dxa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Максимальное количество часов  в неделю (</w:t>
            </w:r>
            <w:r>
              <w:rPr>
                <w:b/>
                <w:i/>
                <w:color w:val="000000"/>
                <w:sz w:val="24"/>
                <w:szCs w:val="24"/>
              </w:rPr>
              <w:t>частьобязательная)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861B5A">
        <w:tc>
          <w:tcPr>
            <w:tcW w:w="3936" w:type="dxa"/>
            <w:vMerge w:val="restart"/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Общее максимальное количество часов на весь период обучения </w:t>
            </w:r>
            <w:r>
              <w:rPr>
                <w:b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8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850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</w:tr>
      <w:tr w:rsidR="00861B5A">
        <w:trPr>
          <w:trHeight w:val="501"/>
        </w:trPr>
        <w:tc>
          <w:tcPr>
            <w:tcW w:w="3936" w:type="dxa"/>
            <w:vMerge/>
          </w:tcPr>
          <w:p w:rsidR="00861B5A" w:rsidRDefault="00861B5A">
            <w:pPr>
              <w:pStyle w:val="10"/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gridSpan w:val="8"/>
          </w:tcPr>
          <w:p w:rsidR="00861B5A" w:rsidRDefault="004F430C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1267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материал распределяется по годам обучения –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Виды внеаудиторной работы:</w:t>
      </w:r>
    </w:p>
    <w:p w:rsidR="00861B5A" w:rsidRDefault="004F430C">
      <w:pPr>
        <w:pStyle w:val="10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самостоятельные занятия по подготовке учебной программы;</w:t>
      </w:r>
    </w:p>
    <w:p w:rsidR="00861B5A" w:rsidRDefault="004F430C">
      <w:pPr>
        <w:pStyle w:val="10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подготовка к контрольным урокам, зачетам и экзаменам;</w:t>
      </w:r>
    </w:p>
    <w:p w:rsidR="00861B5A" w:rsidRDefault="004F430C">
      <w:pPr>
        <w:pStyle w:val="10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подготовка к концертным, конкурсным выступлениям;</w:t>
      </w:r>
    </w:p>
    <w:p w:rsidR="00861B5A" w:rsidRDefault="004F430C">
      <w:pPr>
        <w:pStyle w:val="10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посещение учреждений культуры (филармоний, театров, концертных залов, музеев;</w:t>
      </w:r>
    </w:p>
    <w:p w:rsidR="00861B5A" w:rsidRDefault="004F430C">
      <w:pPr>
        <w:pStyle w:val="10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участие обучающихся в творческих мероприятиях и культурно-просветительской деятельности образовательного учреждения </w:t>
      </w:r>
    </w:p>
    <w:p w:rsidR="00861B5A" w:rsidRDefault="004F430C">
      <w:pPr>
        <w:pStyle w:val="10"/>
        <w:ind w:firstLine="709"/>
        <w:jc w:val="both"/>
        <w:rPr>
          <w:color w:val="00000A"/>
          <w:sz w:val="24"/>
          <w:szCs w:val="24"/>
        </w:rPr>
      </w:pPr>
      <w:r>
        <w:rPr>
          <w:b/>
          <w:i/>
          <w:color w:val="00000A"/>
          <w:sz w:val="24"/>
          <w:szCs w:val="24"/>
        </w:rPr>
        <w:t>2. Требования по годам обучения.</w:t>
      </w:r>
    </w:p>
    <w:p w:rsidR="00861B5A" w:rsidRDefault="004F430C">
      <w:pPr>
        <w:pStyle w:val="10"/>
        <w:ind w:firstLine="709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отличаться по уровню трудности (см. несколько вариантов примерных экзаменационных программ). Количество музыкальных произведений, рекомендуемых для изучения в каждом классе, дается в годовых требованиях.</w:t>
      </w:r>
    </w:p>
    <w:p w:rsidR="00861B5A" w:rsidRDefault="004F430C">
      <w:pPr>
        <w:pStyle w:val="10"/>
        <w:ind w:firstLine="709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–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</w:t>
      </w:r>
    </w:p>
    <w:p w:rsidR="00861B5A" w:rsidRDefault="00861B5A">
      <w:pPr>
        <w:pStyle w:val="10"/>
        <w:jc w:val="both"/>
        <w:rPr>
          <w:color w:val="00000A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1 КЛАСС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1,5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2-х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6 часов в год</w:t>
      </w:r>
    </w:p>
    <w:p w:rsidR="00861B5A" w:rsidRDefault="004F430C">
      <w:pPr>
        <w:pStyle w:val="1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 полугодие</w:t>
      </w:r>
    </w:p>
    <w:p w:rsidR="00861B5A" w:rsidRDefault="004F430C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Значение «донотного» периода в работе с начинающими, опора на слуховые представления. Активное слушание музыки (игра педагога, домашнее прослушивание музыки по желанию обучающегося) с последующим эмоциональным откликом обучающегося (в виде рисунка, рассказа).</w:t>
      </w:r>
    </w:p>
    <w:p w:rsidR="00861B5A" w:rsidRDefault="004F430C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без инструмента, направленные на освоение движений, используемых в дальнейшем на балалайке.</w:t>
      </w:r>
    </w:p>
    <w:p w:rsidR="00861B5A" w:rsidRDefault="004F430C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инструментом. Основы и особенности при посадке, постановке игрового аппарата. Принципы звукоизвлечения. Постановка правой руки. Освоение приемов игры: пиццикато БП, пиццикато II. Постановка левой руки. Игра упражнений, песенок-прибауток на отдельно взятой ноте. Принцип индивидуального подхода в освоении грифа.</w:t>
      </w:r>
    </w:p>
    <w:p w:rsidR="00861B5A" w:rsidRDefault="004F430C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элементами музыкальной грамоты. Освоение музыкального ритма в виде простых ритмических упражнений, связанных с иллюстрацией на балалайке ритма слов. Игра ритмических рисунков на открытых струнах и с чередованием извлекаемых звуков на грифе.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Воспитание в обучающемся элементарных правил сценической этики, навыков мобильности, собранности при публичных выступлениях.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1 полугодия обучения ученик должен изучить:</w:t>
      </w:r>
    </w:p>
    <w:p w:rsidR="00861B5A" w:rsidRDefault="004F430C">
      <w:pPr>
        <w:pStyle w:val="10"/>
        <w:numPr>
          <w:ilvl w:val="0"/>
          <w:numId w:val="10"/>
        </w:numPr>
        <w:ind w:left="36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Упражнения: «Змейка», «Черепаха», «Бабочка»</w:t>
      </w:r>
    </w:p>
    <w:p w:rsidR="00861B5A" w:rsidRDefault="004F430C">
      <w:pPr>
        <w:pStyle w:val="10"/>
        <w:numPr>
          <w:ilvl w:val="0"/>
          <w:numId w:val="10"/>
        </w:numPr>
        <w:ind w:left="36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Считалочки «Андрей-воробей», «Сорока», «Паровоз», «Дождик», «Василек» </w:t>
      </w:r>
    </w:p>
    <w:p w:rsidR="00861B5A" w:rsidRDefault="004F430C">
      <w:pPr>
        <w:pStyle w:val="10"/>
        <w:numPr>
          <w:ilvl w:val="0"/>
          <w:numId w:val="11"/>
        </w:numPr>
        <w:ind w:left="36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8 - 12 песен-прибауток на открытых струнах;</w:t>
      </w:r>
    </w:p>
    <w:p w:rsidR="00861B5A" w:rsidRDefault="004F430C">
      <w:pPr>
        <w:pStyle w:val="10"/>
        <w:numPr>
          <w:ilvl w:val="0"/>
          <w:numId w:val="11"/>
        </w:numPr>
        <w:ind w:left="36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этюда;</w:t>
      </w:r>
    </w:p>
    <w:p w:rsidR="00861B5A" w:rsidRDefault="004F430C">
      <w:pPr>
        <w:pStyle w:val="10"/>
        <w:numPr>
          <w:ilvl w:val="0"/>
          <w:numId w:val="11"/>
        </w:numPr>
        <w:ind w:left="36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4 - 6 небольших пьес различного характера.</w:t>
      </w:r>
    </w:p>
    <w:p w:rsidR="00861B5A" w:rsidRDefault="004F430C">
      <w:pPr>
        <w:pStyle w:val="10"/>
        <w:ind w:left="360" w:firstLine="3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Русская народная песня «Во саду ли в огороде» (обр. Илюхина В.)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Качурбина М. «Мишка с куклой танцуют полечку»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Спадавеккиа М. «Добрый жук»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Русская народная песня «Во поле береза стояла»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Ж.Б. Люли «Песенка»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Татарская народная песня «Ай, былбылым» (обр. Е.Свищевой)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полугодие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Продолжение «донотного» периода. Продолжение освоения нотной грамоты. Игра по нотам. Развитие первоначальных навыков игры на инструменте. Знакомство с основой динамики – форте, пиано.</w:t>
      </w:r>
    </w:p>
    <w:p w:rsidR="00861B5A" w:rsidRDefault="004F430C">
      <w:pPr>
        <w:pStyle w:val="10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Игра гамм C, а – дубль, по 2, по 3. Трезвучие.</w:t>
      </w:r>
    </w:p>
    <w:p w:rsidR="00861B5A" w:rsidRDefault="004F430C">
      <w:pPr>
        <w:pStyle w:val="10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нот с листа. Упражнения на развитие координации.</w:t>
      </w:r>
    </w:p>
    <w:p w:rsidR="00861B5A" w:rsidRDefault="004F430C">
      <w:pPr>
        <w:pStyle w:val="10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этюда;</w:t>
      </w:r>
    </w:p>
    <w:p w:rsidR="00861B5A" w:rsidRDefault="004F430C">
      <w:pPr>
        <w:pStyle w:val="10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8-10 песен и пьес различного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нот с листа. Подбор по слуху. Игра в ансамбле с педагогом.</w:t>
      </w:r>
    </w:p>
    <w:p w:rsidR="00861B5A" w:rsidRDefault="004F430C">
      <w:pPr>
        <w:pStyle w:val="10"/>
        <w:ind w:left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1.Синиченко П. «Курочка»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Стравинский С. «Тилим-бом»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Бетховен Л. «Экосез»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«Сизый голубь» обр. Музафарова М.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28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4679"/>
      </w:tblGrid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</w:t>
            </w: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разнохарактерные пьес</w:t>
            </w:r>
            <w:r>
              <w:rPr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зачет (2</w:t>
            </w:r>
            <w:r>
              <w:rPr>
                <w:color w:val="000000"/>
                <w:sz w:val="24"/>
                <w:szCs w:val="24"/>
              </w:rPr>
              <w:t xml:space="preserve"> разнохарактерные пьес</w:t>
            </w:r>
            <w:r>
              <w:rPr>
                <w:sz w:val="24"/>
                <w:szCs w:val="24"/>
              </w:rPr>
              <w:t>ы)</w:t>
            </w:r>
          </w:p>
        </w:tc>
      </w:tr>
    </w:tbl>
    <w:p w:rsidR="00861B5A" w:rsidRDefault="00861B5A">
      <w:pPr>
        <w:pStyle w:val="10"/>
        <w:jc w:val="center"/>
        <w:rPr>
          <w:color w:val="00000A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2 КЛАСС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2-х часов в неделю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Работа над дальнейшей стабилизацией посадки и постановки исполнительского аппарата, координацией рук. Освоение технологии </w:t>
      </w:r>
      <w:r>
        <w:rPr>
          <w:sz w:val="24"/>
          <w:szCs w:val="24"/>
        </w:rPr>
        <w:t>выполнения</w:t>
      </w:r>
      <w:r>
        <w:rPr>
          <w:color w:val="000000"/>
          <w:sz w:val="24"/>
          <w:szCs w:val="24"/>
        </w:rPr>
        <w:t xml:space="preserve"> основных штрихов legato, staccato. Освоение приема «Тремоло». Освоение более сложных ритмических рисунков. Контроль над свободой исполнительского аппарата.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Применение динамики как средства музыкальной выразительности для создания яркого художественного образа. Контроль над свободой игровых движений. Слуховой контроль над качеством звука. Знакомство с основными музыкальными терминами.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Игра хроматических, динамических, ритмических упражнений, охватывающих освоенный обучающимся диапазон инструмента.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2 года обучения обучающийся должен изучить:</w:t>
      </w:r>
    </w:p>
    <w:p w:rsidR="00861B5A" w:rsidRDefault="004F430C">
      <w:pPr>
        <w:pStyle w:val="10"/>
        <w:numPr>
          <w:ilvl w:val="0"/>
          <w:numId w:val="1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мажорные и минорные однооктавные гаммы: F, d, G, e – приемы в гаммах: ПП, VV, ПV, гитарный прием (дубль, по 2, по 3). Трезвучие.</w:t>
      </w:r>
    </w:p>
    <w:p w:rsidR="00861B5A" w:rsidRDefault="004F430C">
      <w:pPr>
        <w:pStyle w:val="10"/>
        <w:numPr>
          <w:ilvl w:val="0"/>
          <w:numId w:val="1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3-5 этюдов;</w:t>
      </w:r>
    </w:p>
    <w:p w:rsidR="00861B5A" w:rsidRDefault="004F430C">
      <w:pPr>
        <w:pStyle w:val="10"/>
        <w:numPr>
          <w:ilvl w:val="0"/>
          <w:numId w:val="1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10-12 пьес различных по характеру, стилю, жанру.</w:t>
      </w:r>
    </w:p>
    <w:p w:rsidR="00861B5A" w:rsidRDefault="004F430C">
      <w:pPr>
        <w:pStyle w:val="10"/>
        <w:numPr>
          <w:ilvl w:val="0"/>
          <w:numId w:val="1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нот с листа. Подбор по слуху.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Панин А. «Заводная игрушка»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Горелова В. «Бабочка»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2.Моцарт В. «Паспье»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Русская народная песня «Как под яблонькой»</w:t>
      </w:r>
    </w:p>
    <w:p w:rsidR="00861B5A" w:rsidRDefault="004F430C">
      <w:pPr>
        <w:pStyle w:val="10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Ж.Б.Люлли «Жан и Пьеро»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М.Музафаров «Соловей»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Моцарт «Майская песенка»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Е. Свищева «Тарантелла»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</w:t>
      </w:r>
      <w:r>
        <w:rPr>
          <w:color w:val="000000"/>
          <w:sz w:val="24"/>
          <w:szCs w:val="24"/>
        </w:rPr>
        <w:t>:</w:t>
      </w:r>
    </w:p>
    <w:tbl>
      <w:tblPr>
        <w:tblStyle w:val="Style29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4679"/>
      </w:tblGrid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технический зачет (1 гамма, 1 этюд).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разнохарактерные пьесы)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технический зачет (1 гамма, 1 этюд).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(2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3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2-х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 Закрепление освоенных терминов, изучение новых терминов. Работа над приемом бряцание. Эпизодическое знакомство с принципами исполнения двойных нот. Исполнение этюдов и пьес с более сложными ритмическими рисунками (триоли, секстоли, синкопы, двойные ноты). Освоение красочных приемов (игра у подставки, игра на грифе, игра на полуприжатых струнах).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Включение в программу произведений крупной формы (сюита, цикл, соната, вариации).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в обучающемся творческой инициативы. Более активное привлечение обучающегося во все этапы обучения (обозначение аппликатуры, динамики, поиск приема, штриха, создание художественного образа).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3 года обучения обучающийся должен изучить:</w:t>
      </w:r>
    </w:p>
    <w:p w:rsidR="00861B5A" w:rsidRDefault="004F430C">
      <w:pPr>
        <w:pStyle w:val="10"/>
        <w:numPr>
          <w:ilvl w:val="0"/>
          <w:numId w:val="15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хроматические упражнения, упражнения различных авторов;</w:t>
      </w:r>
    </w:p>
    <w:p w:rsidR="00861B5A" w:rsidRDefault="004F430C">
      <w:pPr>
        <w:pStyle w:val="10"/>
        <w:numPr>
          <w:ilvl w:val="0"/>
          <w:numId w:val="15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мажорные гаммы в 2 октавы, минорные гаммы – играть всеми штрихами, приемами, пройденными во 2 классе, и ритмическими группировками.</w:t>
      </w:r>
    </w:p>
    <w:p w:rsidR="00861B5A" w:rsidRDefault="004F430C">
      <w:pPr>
        <w:pStyle w:val="10"/>
        <w:numPr>
          <w:ilvl w:val="0"/>
          <w:numId w:val="15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4 - 6 этюдов до трех знаков при ключе, на различные виды техники;</w:t>
      </w:r>
    </w:p>
    <w:p w:rsidR="00861B5A" w:rsidRDefault="004F430C">
      <w:pPr>
        <w:pStyle w:val="10"/>
        <w:numPr>
          <w:ilvl w:val="0"/>
          <w:numId w:val="15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10-12 пьес различного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5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Чтение нот с листа. Подбор по слуху.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1.Вебер К.М. Вальс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Татарская народная песня «Гусиные крылья» (обр. Музафарова М.)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2.Вебер К.М. «Хор охотников»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Розанова Н. Обработки детских французских песен (Три маленьких дружка. Зайцы и волк. Хоровод)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Яхин Р. Песня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Глейхман В. Обработка русской народной песни «Козел»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1.Верстовский А. Вальс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Русская народная песня «У ворот, ворот» (обр. Трояновского Б.)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2.Моцарт В.А. Вальс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Татарская народная песня «Кария-Закария»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4679"/>
      </w:tblGrid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технический зачет (1 гамма, 2 этюда).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разнохарактерные пьесы)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технический зачет (1 гамма, 1 этюд).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</w:t>
            </w: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4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3-х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Усовершенствование приемов игры. Освоение двойных нот. Работа над техникой перехода из позиции в позицию. Работа над развитием музыкально-образного мышления, творческого художественного воображения. Знание терминов.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программе основное внимание уделяется работе над крупной формой.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педагогом самостоятельной работы обучающегося: поэтапность работы над произведением, умение вычленить технический эпизод, трансформировать его в упражнение и довести до качественного исполнения и т.д.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4 года обучения обучающийся должен изучить:</w:t>
      </w:r>
    </w:p>
    <w:p w:rsidR="00861B5A" w:rsidRDefault="004F430C">
      <w:pPr>
        <w:pStyle w:val="10"/>
        <w:numPr>
          <w:ilvl w:val="0"/>
          <w:numId w:val="1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Упражнения на разные виды техники. </w:t>
      </w:r>
    </w:p>
    <w:p w:rsidR="00861B5A" w:rsidRDefault="004F430C">
      <w:pPr>
        <w:pStyle w:val="10"/>
        <w:numPr>
          <w:ilvl w:val="0"/>
          <w:numId w:val="1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Мажорные гаммы двухоктавные, минорые гаммы двухоктавные (гармонический и мелодический вид)</w:t>
      </w:r>
    </w:p>
    <w:p w:rsidR="00861B5A" w:rsidRDefault="004F430C">
      <w:pPr>
        <w:pStyle w:val="10"/>
        <w:numPr>
          <w:ilvl w:val="0"/>
          <w:numId w:val="1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4-6 этюдов до трех знаков при ключе на различные виды техники;</w:t>
      </w:r>
    </w:p>
    <w:p w:rsidR="00861B5A" w:rsidRDefault="004F430C">
      <w:pPr>
        <w:pStyle w:val="10"/>
        <w:numPr>
          <w:ilvl w:val="0"/>
          <w:numId w:val="1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10-12 пьес различного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6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нот с листа. Подбор по слуху.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Бетховен Л. Аллеманда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Чайковский П. «Неаполитанская песенка»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Русская народная песня «В саду девушки гуляли» (обр. Красавина Н.)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Кабалевский Д. «Клоуны»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Чайковский П. «Неаполитанская песенка»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Амиров Ш. Плясовая</w:t>
      </w:r>
    </w:p>
    <w:p w:rsidR="00861B5A" w:rsidRDefault="004F430C">
      <w:pPr>
        <w:pStyle w:val="10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Корелли А. Гавот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Чижевский А. «Мотылек»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Шалов А. «Шуточная»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Шитте Л. «Кумушки»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Глейхман В. Старинный голландский народный танец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Трояновский Б. Обработка русской народной песни «Ай, все кумушки домой»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Бызов А.-Амиров Ш. Обработка татарской народной мелодии «Апипа»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Польдяев В. Кубинский танец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Ключарев А. «На празднике»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1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6"/>
        <w:gridCol w:w="4474"/>
      </w:tblGrid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tabs>
                <w:tab w:val="left" w:pos="337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– технический зачет (1 гамма, 2 </w:t>
            </w:r>
            <w:r>
              <w:rPr>
                <w:color w:val="000000"/>
                <w:sz w:val="24"/>
                <w:szCs w:val="24"/>
              </w:rPr>
              <w:lastRenderedPageBreak/>
              <w:t>этюда).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разнохарактерных пьесы)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Март – технический зачет (1 гамма, 1 </w:t>
            </w:r>
            <w:r>
              <w:rPr>
                <w:color w:val="000000"/>
                <w:sz w:val="24"/>
                <w:szCs w:val="24"/>
              </w:rPr>
              <w:lastRenderedPageBreak/>
              <w:t>этюд).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5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3- 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и совершенствование всех ранее освоенных музыкально-исполнительских навыков игры на инструменте. Более тщательная работа над качеством звукоизвлечения, формирование объективной самооценки </w:t>
      </w:r>
      <w:r>
        <w:rPr>
          <w:sz w:val="24"/>
          <w:szCs w:val="24"/>
        </w:rPr>
        <w:t>учащимся</w:t>
      </w:r>
      <w:r>
        <w:rPr>
          <w:color w:val="000000"/>
          <w:sz w:val="24"/>
          <w:szCs w:val="24"/>
        </w:rPr>
        <w:t xml:space="preserve"> собственной игры, основанной на слуховом самоконтроле.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Особое внимание преподавателя должно быть направлено на составление программ с учетом ясной дифференциации репертуара на произведения инструктивные, хрестоматийно-академические, концертные, конкурсные и другие.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техники исполнения искусственных флажолет. Освоение аккордовой техники.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5 года обучения обучающийся должен изучить:</w:t>
      </w:r>
    </w:p>
    <w:p w:rsidR="00861B5A" w:rsidRDefault="004F430C">
      <w:pPr>
        <w:pStyle w:val="10"/>
        <w:numPr>
          <w:ilvl w:val="0"/>
          <w:numId w:val="1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упражнения, наиболее необходимые для дальнейшего совершенствования игры;</w:t>
      </w:r>
    </w:p>
    <w:p w:rsidR="00861B5A" w:rsidRDefault="004F430C">
      <w:pPr>
        <w:pStyle w:val="10"/>
        <w:numPr>
          <w:ilvl w:val="0"/>
          <w:numId w:val="1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повторении ранее освоенных гамм по программе 4 класса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штрихов, триоли, чередование длительностей (восьмые-шестнадцатые); особое внимание направить на динамическое развитие;</w:t>
      </w:r>
    </w:p>
    <w:p w:rsidR="00861B5A" w:rsidRDefault="004F430C">
      <w:pPr>
        <w:pStyle w:val="10"/>
        <w:numPr>
          <w:ilvl w:val="0"/>
          <w:numId w:val="1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этюда до четырех знаков при ключе на различные виды техники;</w:t>
      </w:r>
    </w:p>
    <w:p w:rsidR="00861B5A" w:rsidRDefault="004F430C">
      <w:pPr>
        <w:pStyle w:val="10"/>
        <w:numPr>
          <w:ilvl w:val="0"/>
          <w:numId w:val="1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8-10 пьес различного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7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нот с листа. Подбор по слуху.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1.Андреев В. Мазурка №4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Русская народная песня «Светит месяц» (обр. Трояновского Б.)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Конов В. Вариации на тему русской народной песни «Возле речки, возле моста»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Рахманинов С. Итальянская полька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Дербенко Е. Испанский танец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Яхин Р. «Гуси дикие летят»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1.Гендель Г. Гавот с вариациями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Андреев В. Мазурка №3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Свищева Е. Юмореска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2.Андреев В. Мазурка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Конов В. Импровизация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Яхин Р. «Одинокое дерево»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3.Андреев В. Вальс «Искорки»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Жиганов Н. Колыбельная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Маняров В. Маленький экспромт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2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6"/>
        <w:gridCol w:w="4474"/>
      </w:tblGrid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tabs>
                <w:tab w:val="left" w:pos="33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технический зачет (1 гамма, 2 этюда).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разнохарактерных пьесы)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технический зачет (1 гамма, 1 этюд).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6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3-х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Совершенствование всех ранее изученных приемов в более сложном по техническому и художественному содержанию варианте. При необходимости работа над новыми приемами и штрихами. Развитие аппликатурной грамотности. Умение самостоятельно разбираться в основных элементах фразировки (мотив, фраза, предложение, часть)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6 года обучения обучающийся должен изучить:</w:t>
      </w:r>
    </w:p>
    <w:p w:rsidR="00861B5A" w:rsidRDefault="004F430C">
      <w:pPr>
        <w:pStyle w:val="10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упражнения, наиболее необходимые для дальнейшего совершенствования игровых умений;</w:t>
      </w:r>
    </w:p>
    <w:p w:rsidR="00861B5A" w:rsidRDefault="004F430C">
      <w:pPr>
        <w:pStyle w:val="10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мажорные гаммы в 2 октавы, </w:t>
      </w:r>
      <w:r>
        <w:rPr>
          <w:sz w:val="24"/>
          <w:szCs w:val="24"/>
        </w:rPr>
        <w:t>минорные</w:t>
      </w:r>
      <w:r>
        <w:rPr>
          <w:color w:val="000000"/>
          <w:sz w:val="24"/>
          <w:szCs w:val="24"/>
        </w:rPr>
        <w:t xml:space="preserve"> гаммы в 2 октавы (гармонический и мелодический вид). При повторении ранее освоенных гамм по программе,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штрихов, триоли, чередование длительностей (восьмые-шестнадцатые); особое внимание направить на динамическое развитие;</w:t>
      </w:r>
    </w:p>
    <w:p w:rsidR="00861B5A" w:rsidRDefault="004F430C">
      <w:pPr>
        <w:pStyle w:val="10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этюда до четырех знаков при ключе на различные виды техники;</w:t>
      </w:r>
    </w:p>
    <w:p w:rsidR="00861B5A" w:rsidRDefault="004F430C">
      <w:pPr>
        <w:pStyle w:val="10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8-10 пьес различного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Чтение нот с листа. Подбор по слуху.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1.Рахманинов С. Итальянская полька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Свищева Е. Тарантелла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2.Татарская народная «Плясовая» (обр. Музафарова М.)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Конов В. «Юмореска»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3.Афанасьев А. «Сонатина» I, II, III части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Ключарев А. «Залида»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1.Гендель Г. Прелюдия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Русская народная песня «Заиграй моя волынка»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Андреев В. Румынская песня и чардаш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2.Перселл Г. «</w:t>
      </w:r>
      <w:r>
        <w:rPr>
          <w:sz w:val="24"/>
          <w:szCs w:val="24"/>
        </w:rPr>
        <w:t>Канцонетта</w:t>
      </w:r>
      <w:r>
        <w:rPr>
          <w:color w:val="000000"/>
          <w:sz w:val="24"/>
          <w:szCs w:val="24"/>
        </w:rPr>
        <w:t>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Польдяев В.Обработка Немецкой народной песни «Деревенская свадьба»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Сайдашев С. «Море Ядран»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3.Андреев В. Гвардейский марш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Верстовский А. Вальс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Жиганов Н. Песня любви из оперы «Тюляк и Суслу»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3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6"/>
        <w:gridCol w:w="4474"/>
      </w:tblGrid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tabs>
                <w:tab w:val="left" w:pos="33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технический зачет (1 гамма,</w:t>
            </w:r>
            <w:r>
              <w:rPr>
                <w:sz w:val="24"/>
                <w:szCs w:val="24"/>
              </w:rPr>
              <w:t xml:space="preserve"> 1 этюд</w:t>
            </w:r>
            <w:r>
              <w:rPr>
                <w:color w:val="000000"/>
                <w:sz w:val="24"/>
                <w:szCs w:val="24"/>
              </w:rPr>
              <w:t>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разнохарактерных произведения)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технический зачет (1 гамма, 1 этюд, чтение нот с листа).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7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4-х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Совершенствование всех ранее освоенных обучающимся музыкально-исполнительских навыков игры на инструменте должно проходить в тесной связи с </w:t>
      </w:r>
      <w:r>
        <w:rPr>
          <w:color w:val="000000"/>
          <w:sz w:val="24"/>
          <w:szCs w:val="24"/>
        </w:rPr>
        <w:lastRenderedPageBreak/>
        <w:t>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Разнообразная по стилям, жанрам учебная программа должна включать все ранее освоенные приемы игры, штрихи, их комбинированные варианты.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Самостоятельная работа над произведением.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7 года обучения обучающийся  должен изучить:</w:t>
      </w:r>
    </w:p>
    <w:p w:rsidR="00861B5A" w:rsidRDefault="004F430C">
      <w:pPr>
        <w:pStyle w:val="10"/>
        <w:numPr>
          <w:ilvl w:val="0"/>
          <w:numId w:val="1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упражнения, наиболее необходимые для дальнейшего совершенствования игровых умений;</w:t>
      </w:r>
    </w:p>
    <w:p w:rsidR="00861B5A" w:rsidRDefault="004F430C">
      <w:pPr>
        <w:pStyle w:val="10"/>
        <w:numPr>
          <w:ilvl w:val="0"/>
          <w:numId w:val="1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игра гамм должна иметь четкую, последовательную схему по принципу «от простого к сложному», направлена на стабилизацию всех ранее освоенных штрихов и приемов;</w:t>
      </w:r>
    </w:p>
    <w:p w:rsidR="00861B5A" w:rsidRDefault="004F430C">
      <w:pPr>
        <w:pStyle w:val="10"/>
        <w:numPr>
          <w:ilvl w:val="0"/>
          <w:numId w:val="1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этюда до четырех знаков при ключе на различные виды техники; требования к исполнению этюдов приближаются к требованиям исполнения художественного произведения;</w:t>
      </w:r>
    </w:p>
    <w:p w:rsidR="00861B5A" w:rsidRDefault="004F430C">
      <w:pPr>
        <w:pStyle w:val="10"/>
        <w:numPr>
          <w:ilvl w:val="0"/>
          <w:numId w:val="1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6-8 пьес разного характера, включая переложения зарубежных и отечественных композиторов.</w:t>
      </w:r>
    </w:p>
    <w:p w:rsidR="00861B5A" w:rsidRDefault="004F430C">
      <w:pPr>
        <w:pStyle w:val="10"/>
        <w:numPr>
          <w:ilvl w:val="0"/>
          <w:numId w:val="19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Чтение нот с листа. Подбор по слуху.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зачета в конце первого полугодия: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1.Моцарт В. Рондо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Свищева Е. II ч. из «Детского цикла»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2.Татарская народная песня «Апипа» обр. Амирова Ш., Бызова 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Вивальди А. Концерт G-dur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3.Дакен В. «Кукушка»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Бакиров Р. «Плясовая»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переводного экзамена (зачета):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1.Паганини Н. Сонатина a-moll I-II ч.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Шалов А. «Ой, да ты, калинушка»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Жиганов Н. Танец из оперы «Туляк и Суслу»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2.Перселл Г. Соната g-moll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Андреев В. «Гвардейский марш»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Яхин Р. «Песня»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3.Телеман Г. Соната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Андреев В.Обработка русской нардной песни «Как под яблонькой”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Ключарев А.– Амиров Ш. Обработка татарской народной мелодии «Су буйлап» («Вдоль реки»)</w:t>
      </w: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80"/>
        <w:gridCol w:w="5096"/>
      </w:tblGrid>
      <w:tr w:rsidR="00861B5A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tabs>
                <w:tab w:val="left" w:pos="33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технический зачет (1 гамма,</w:t>
            </w:r>
            <w:r>
              <w:rPr>
                <w:sz w:val="24"/>
                <w:szCs w:val="24"/>
              </w:rPr>
              <w:t xml:space="preserve"> 1 этюд</w:t>
            </w:r>
            <w:r>
              <w:rPr>
                <w:color w:val="000000"/>
                <w:sz w:val="24"/>
                <w:szCs w:val="24"/>
              </w:rPr>
              <w:t>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– зачет (2 разнохарактерных произведения)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технический зачет (1 гамма, 1 этю</w:t>
            </w:r>
            <w:r>
              <w:rPr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– экзамен (зачет) (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разнохарактерных произведения)</w:t>
            </w:r>
          </w:p>
        </w:tc>
      </w:tr>
    </w:tbl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jc w:val="center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8 КЛАСС</w:t>
      </w:r>
    </w:p>
    <w:p w:rsidR="00861B5A" w:rsidRDefault="004F430C">
      <w:pPr>
        <w:pStyle w:val="10"/>
        <w:jc w:val="both"/>
        <w:rPr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>Специальность 2 часа в неделю (обязательная часть)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Самостоятельная работа не менее 4-х часов в неделю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i/>
          <w:color w:val="00000A"/>
          <w:sz w:val="24"/>
          <w:szCs w:val="24"/>
        </w:rPr>
        <w:t>Консультации 8 часов в год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Продолжение совершенствования обучающимся всех ранее освоенных музыкально–исполнительских навыков игры на инструменте.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к выпускному экзамену.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течение 8 года обучения обучающийся должен продемонстрировать:</w:t>
      </w:r>
    </w:p>
    <w:p w:rsidR="00861B5A" w:rsidRDefault="004F430C">
      <w:pPr>
        <w:pStyle w:val="10"/>
        <w:numPr>
          <w:ilvl w:val="0"/>
          <w:numId w:val="20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умение сыграть любую (одно - двухоктавную минорную, мажорную) гамму всеми ранее освоенными штрихами, приемами, динамикой и т.д. в максимально быстром темпе.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Примерный репертуарный список итоговой аттестации:</w:t>
      </w:r>
    </w:p>
    <w:tbl>
      <w:tblPr>
        <w:tblStyle w:val="Style3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4"/>
        <w:gridCol w:w="4962"/>
      </w:tblGrid>
      <w:tr w:rsidR="00861B5A">
        <w:tc>
          <w:tcPr>
            <w:tcW w:w="4644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4962" w:type="dxa"/>
          </w:tcPr>
          <w:p w:rsidR="00861B5A" w:rsidRDefault="004F430C">
            <w:pPr>
              <w:pStyle w:val="10"/>
              <w:ind w:firstLine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вариант</w:t>
            </w:r>
          </w:p>
        </w:tc>
      </w:tr>
      <w:tr w:rsidR="00861B5A">
        <w:tc>
          <w:tcPr>
            <w:tcW w:w="4644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Шутенко А. Концерт для балалайки с оркестром II-III ч.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Моцарт В. Турецкий марш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Шалов А. Обработка р.н.п. «Не корите меня, не браните»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Бакиров Р. Фантазия на две татарские темы.</w:t>
            </w:r>
          </w:p>
        </w:tc>
        <w:tc>
          <w:tcPr>
            <w:tcW w:w="4962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Гайдн Й. Соната G-dur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Дворжак А. «Юмореска»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Андреев В. «Румынская песня и чардаш»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Бакиров Р. «Плясовая»</w:t>
            </w:r>
          </w:p>
          <w:p w:rsidR="00861B5A" w:rsidRDefault="00861B5A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861B5A" w:rsidRDefault="00861B5A">
            <w:pPr>
              <w:pStyle w:val="1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61B5A" w:rsidRDefault="00861B5A">
      <w:pPr>
        <w:pStyle w:val="10"/>
        <w:rPr>
          <w:color w:val="000000"/>
          <w:sz w:val="24"/>
          <w:szCs w:val="24"/>
        </w:rPr>
      </w:pPr>
    </w:p>
    <w:p w:rsidR="00861B5A" w:rsidRDefault="004F430C">
      <w:pPr>
        <w:pStyle w:val="1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В течение учебного года обучающийся должен исполнить:</w:t>
      </w:r>
    </w:p>
    <w:tbl>
      <w:tblPr>
        <w:tblStyle w:val="Style36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4679"/>
      </w:tblGrid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полугодие</w:t>
            </w:r>
          </w:p>
        </w:tc>
      </w:tr>
      <w:tr w:rsidR="00861B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технический зачет (1 гамма, 1 этюд или виртуозная пьеса).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дифференцированное прослушивание части программы выпускного экзамена (два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прослушивание перед комиссией оставшихся двух произведений из выпускной программы, не сыгранных на прослушивании в первом полугодии; 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выпускной экзамен (четыре разнохарактерных произведения, включая произведение крупной формы, виртуозное произведение, оригинальное произведение, написанное для балалайки).</w:t>
            </w:r>
          </w:p>
        </w:tc>
      </w:tr>
    </w:tbl>
    <w:p w:rsidR="00861B5A" w:rsidRDefault="00861B5A">
      <w:pPr>
        <w:pStyle w:val="10"/>
        <w:jc w:val="center"/>
        <w:rPr>
          <w:color w:val="00000A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УРОВНЮ ПОДГОТОВКИ ОБУЧАЮЩИХСЯ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обучающемуся. Содержание программы направлено на обеспечение художественно-эстетического развития </w:t>
      </w:r>
      <w:r>
        <w:rPr>
          <w:sz w:val="24"/>
          <w:szCs w:val="24"/>
        </w:rPr>
        <w:t>учащегося</w:t>
      </w:r>
      <w:r>
        <w:rPr>
          <w:color w:val="000000"/>
          <w:sz w:val="24"/>
          <w:szCs w:val="24"/>
        </w:rPr>
        <w:t xml:space="preserve"> и приобретения им художественно-исполнительских знаний, умений и навыков.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Таким образом, обучающийся к концу прохождения курса программы обучения должен: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основные исторические сведения об инструменте;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конструктивные особенности инструмента;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элементарные правила по уходу за инструментом и уметь их применять при необходимости;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оркестровые разновидности инструмента балалайки;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основы музыкальной грамоты;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систему игровых навыков и уметь применять ее самостоятельно;</w:t>
      </w:r>
    </w:p>
    <w:p w:rsidR="00861B5A" w:rsidRDefault="004F430C">
      <w:pPr>
        <w:pStyle w:val="10"/>
        <w:numPr>
          <w:ilvl w:val="0"/>
          <w:numId w:val="21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основные средства музыкальной выразительности (тембр, динамика, штрих, темп и т. д.);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основные жанры музыки (инструментальный, вокальный, симфонический и т. д.);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технические и художественно-эстетические особенности, характерные для сольного исполнительства на балалайке;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самостоятельно настраивать инструмент;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уметь самостоятельно среди нескольких вариантов аппликатуры выбрать наиболее удобную и рациональную;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на базе приобретенных специальных знаний давать грамотную адекватную оценку многообразным музыкальным событиям;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иметь навык игры по нотам;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иметь навык чтения с листа несложных произведений, необходимый для ансамблевого и оркестрового музицирования;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приобрести навык транспонирования и подбора по слуху, так необходимых в дальнейшем будущему оркестровому музыканту;</w:t>
      </w:r>
    </w:p>
    <w:p w:rsidR="00861B5A" w:rsidRDefault="004F430C">
      <w:pPr>
        <w:pStyle w:val="10"/>
        <w:numPr>
          <w:ilvl w:val="0"/>
          <w:numId w:val="22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приобрести навык публичных выступлений, как в качестве солиста, так и в различных ансамблях и оркестрах.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Реализация программы обеспечивает</w:t>
      </w:r>
      <w:r>
        <w:rPr>
          <w:i/>
          <w:color w:val="000000"/>
          <w:sz w:val="24"/>
          <w:szCs w:val="24"/>
        </w:rPr>
        <w:t>: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комплексное совершенствование игровой техники балалаечника,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балалайки  для достижения наиболее убедительной интерпретации авторского текста;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знание художественно-исполнительских возможностей балалайки;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знание музыкальной терминологии;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знание репертуара для балалайки,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навыка по чтению с листа музыкальных произведений;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транспонировать и подбирать по слуху;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861B5A" w:rsidRDefault="004F430C">
      <w:pPr>
        <w:pStyle w:val="10"/>
        <w:numPr>
          <w:ilvl w:val="0"/>
          <w:numId w:val="23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861B5A" w:rsidRDefault="004F430C">
      <w:pPr>
        <w:pStyle w:val="10"/>
        <w:numPr>
          <w:ilvl w:val="0"/>
          <w:numId w:val="2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навыков репетиционно - концертной работы в качестве солиста.</w:t>
      </w: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И МЕТОДЫ КОНТРОЛЯ, СИСТЕМА ОЦЕНОК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 Аттестация: цели, виды, форма, содержание.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Каждый из видов контроля успеваемости обучающегося имеет свои цели, задачи и формы.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Оценки качества знаний по предмету «Специальность (балалайка)» охватывают все виды контроля: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- текущий контроль успеваемости;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промежуточная аттестация  обучающихся;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итоговая аттестация  обучающихся.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Цель промежуточной аттестации - определение уровня подготовки обучающихся на </w:t>
      </w:r>
      <w:r>
        <w:rPr>
          <w:i/>
          <w:color w:val="000000"/>
          <w:sz w:val="24"/>
          <w:szCs w:val="24"/>
        </w:rPr>
        <w:t>определенном этапе обучения по конкретно пройденному материалу.</w:t>
      </w:r>
    </w:p>
    <w:tbl>
      <w:tblPr>
        <w:tblStyle w:val="Style37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5386"/>
        <w:gridCol w:w="2126"/>
      </w:tblGrid>
      <w:tr w:rsidR="00861B5A">
        <w:tc>
          <w:tcPr>
            <w:tcW w:w="223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5386" w:type="dxa"/>
          </w:tcPr>
          <w:p w:rsidR="00861B5A" w:rsidRDefault="004F430C">
            <w:pPr>
              <w:pStyle w:val="10"/>
              <w:ind w:firstLine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126" w:type="dxa"/>
          </w:tcPr>
          <w:p w:rsidR="00861B5A" w:rsidRDefault="004F430C">
            <w:pPr>
              <w:pStyle w:val="10"/>
              <w:ind w:firstLine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Формы</w:t>
            </w:r>
          </w:p>
        </w:tc>
      </w:tr>
      <w:tr w:rsidR="00861B5A">
        <w:tc>
          <w:tcPr>
            <w:tcW w:w="223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Текущий контроль</w:t>
            </w:r>
          </w:p>
          <w:p w:rsidR="00861B5A" w:rsidRDefault="00861B5A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поддержание учебной дисциплины,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выявление отношения </w:t>
            </w:r>
            <w:r>
              <w:rPr>
                <w:sz w:val="24"/>
                <w:szCs w:val="24"/>
              </w:rPr>
              <w:t>учащегося</w:t>
            </w:r>
            <w:r>
              <w:rPr>
                <w:color w:val="000000"/>
                <w:sz w:val="24"/>
                <w:szCs w:val="24"/>
              </w:rPr>
              <w:t xml:space="preserve"> к изучаемому предмету, 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12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уроки,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академические концерты,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прослушивания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конкурсам,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отчетным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концертам</w:t>
            </w:r>
          </w:p>
        </w:tc>
      </w:tr>
      <w:tr w:rsidR="00861B5A">
        <w:tc>
          <w:tcPr>
            <w:tcW w:w="223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538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успешности развития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обучающегося и усвоения им программы на определенном этапе обучения зачеты (показ части программы, технический зачет)</w:t>
            </w:r>
          </w:p>
        </w:tc>
        <w:tc>
          <w:tcPr>
            <w:tcW w:w="212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академические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концерты,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переводные</w:t>
            </w:r>
          </w:p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зачеты, экзамены</w:t>
            </w:r>
          </w:p>
        </w:tc>
      </w:tr>
      <w:tr w:rsidR="00861B5A">
        <w:trPr>
          <w:trHeight w:val="1135"/>
        </w:trPr>
        <w:tc>
          <w:tcPr>
            <w:tcW w:w="223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538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определяет уровень и качество освоения программы учебного предмета)</w:t>
            </w:r>
          </w:p>
        </w:tc>
        <w:tc>
          <w:tcPr>
            <w:tcW w:w="2126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 проводится в выпускных классах: 8</w:t>
            </w:r>
          </w:p>
        </w:tc>
      </w:tr>
    </w:tbl>
    <w:p w:rsidR="00861B5A" w:rsidRDefault="004F430C">
      <w:pPr>
        <w:pStyle w:val="10"/>
        <w:ind w:firstLine="9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Контрольные уроки </w:t>
      </w:r>
      <w:r>
        <w:rPr>
          <w:color w:val="000000"/>
          <w:sz w:val="24"/>
          <w:szCs w:val="24"/>
        </w:rPr>
        <w:t>направлены на выявление знаний, умений и навыков обучающихся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обучающегося,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обучающихся выпускных классов к итоговой аттестации. Контрольные прослушивания проводятся в классе в присутствии комиссии, включая в себя элементы беседы с обучающимися, и предполагают обязательное обсуждение рекомендательного характера.</w:t>
      </w:r>
    </w:p>
    <w:p w:rsidR="00861B5A" w:rsidRDefault="004F430C">
      <w:pPr>
        <w:pStyle w:val="10"/>
        <w:ind w:firstLine="9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Также преподаватель может сам назначать и проводить контрольные уроки в течение четверти в зависимости от индивидуальной успеваемости обучающегося, от этапности изучаемой программы с целью повышения мотивации в обучающемся к учебному процессу.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Контрольные уроки проводятся в счет аудиторного времени, предусмотренного на учебный предмет.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Зачеты </w:t>
      </w:r>
      <w:r>
        <w:rPr>
          <w:color w:val="000000"/>
          <w:sz w:val="24"/>
          <w:szCs w:val="24"/>
        </w:rP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Академические концерты </w:t>
      </w:r>
      <w:r>
        <w:rPr>
          <w:color w:val="000000"/>
          <w:sz w:val="24"/>
          <w:szCs w:val="24"/>
        </w:rP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обучающихся  и других слушателей. Для академического концерта преподаватель должен подготовить с обучающимся 2-3 произведения. Выступление обучающегося обязательно  должно быть с оценкой.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Переводные экзамены </w:t>
      </w:r>
      <w:r>
        <w:rPr>
          <w:color w:val="000000"/>
          <w:sz w:val="24"/>
          <w:szCs w:val="24"/>
        </w:rPr>
        <w:t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Обучающийся, освоивший в полном объеме программу, переводится в следующий класс.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Итоговая аттестация (экзамен</w:t>
      </w:r>
      <w:r>
        <w:rPr>
          <w:color w:val="000000"/>
          <w:sz w:val="24"/>
          <w:szCs w:val="24"/>
        </w:rPr>
        <w:t>) определяет уровень и качество освоения образовательной программы. Экзамен проводится в выпускных классах: 5(6), в соответствии с действующим учебным планом. Итоговая аттестация проводится по утвержденному директором школы расписанию.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2. Критерии оценок.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tbl>
      <w:tblPr>
        <w:tblStyle w:val="Style38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6486"/>
      </w:tblGrid>
      <w:tr w:rsidR="00861B5A">
        <w:tc>
          <w:tcPr>
            <w:tcW w:w="3085" w:type="dxa"/>
          </w:tcPr>
          <w:p w:rsidR="00861B5A" w:rsidRDefault="004F430C">
            <w:pPr>
              <w:pStyle w:val="10"/>
              <w:ind w:firstLine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Критерии оценивания исполнения</w:t>
            </w:r>
          </w:p>
        </w:tc>
      </w:tr>
      <w:tr w:rsidR="00861B5A">
        <w:tc>
          <w:tcPr>
            <w:tcW w:w="308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Яркая, осмысленная игра, выразительная динамика; текст сыгран безукоризненно. Использован богатый арсенал выразительных</w:t>
            </w:r>
          </w:p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средств, владение исполнительской техникой и звуковедением позволяет говорить о </w:t>
            </w:r>
            <w:r>
              <w:rPr>
                <w:sz w:val="24"/>
                <w:szCs w:val="24"/>
              </w:rPr>
              <w:t>высоком художественном</w:t>
            </w:r>
            <w:r>
              <w:rPr>
                <w:color w:val="000000"/>
                <w:sz w:val="24"/>
                <w:szCs w:val="24"/>
              </w:rPr>
              <w:t xml:space="preserve"> уровне игры.</w:t>
            </w:r>
          </w:p>
        </w:tc>
      </w:tr>
      <w:tr w:rsidR="00861B5A">
        <w:tc>
          <w:tcPr>
            <w:tcW w:w="308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861B5A">
        <w:tc>
          <w:tcPr>
            <w:tcW w:w="308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(«удовлетворительно»)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  <w:p w:rsidR="00861B5A" w:rsidRDefault="00861B5A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61B5A">
        <w:tc>
          <w:tcPr>
            <w:tcW w:w="308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 («неудовлетворительно»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Исполнение с частыми остановками, однообразной динамикой, без элементов фразировки, интонирования, без личного участия самого обучающегося в процессе музицирования. </w:t>
            </w:r>
          </w:p>
        </w:tc>
      </w:tr>
      <w:tr w:rsidR="00861B5A">
        <w:tc>
          <w:tcPr>
            <w:tcW w:w="3085" w:type="dxa"/>
          </w:tcPr>
          <w:p w:rsidR="00861B5A" w:rsidRDefault="004F430C">
            <w:pPr>
              <w:pStyle w:val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Зачет (без оценки)</w:t>
            </w:r>
          </w:p>
        </w:tc>
        <w:tc>
          <w:tcPr>
            <w:tcW w:w="6486" w:type="dxa"/>
          </w:tcPr>
          <w:p w:rsidR="00861B5A" w:rsidRDefault="004F430C">
            <w:pPr>
              <w:pStyle w:val="10"/>
              <w:ind w:firstLine="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</w:t>
      </w:r>
      <w:r>
        <w:rPr>
          <w:sz w:val="24"/>
          <w:szCs w:val="24"/>
        </w:rPr>
        <w:t>учащегося</w:t>
      </w:r>
      <w:r>
        <w:rPr>
          <w:color w:val="000000"/>
          <w:sz w:val="24"/>
          <w:szCs w:val="24"/>
        </w:rPr>
        <w:t>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</w:t>
      </w:r>
      <w:r>
        <w:rPr>
          <w:sz w:val="24"/>
          <w:szCs w:val="24"/>
        </w:rPr>
        <w:t>учащихся</w:t>
      </w:r>
      <w:r>
        <w:rPr>
          <w:color w:val="000000"/>
          <w:sz w:val="24"/>
          <w:szCs w:val="24"/>
        </w:rPr>
        <w:t xml:space="preserve"> выпускного класса к возможному продолжению профессионального образования в области музыкального искусства.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выведении итоговой (переводной) оценки учитываются следующие параметры: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Оценка годовой работы обучающегося.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Оценки за академические концерты, зачеты или экзамены.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 Другие выступления обучающегося  в течение учебного года.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выведении оценки за выпускные экзамены должны быть учтены следующие параметры: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Обучающийся должен продемонстрировать достаточный </w:t>
      </w:r>
      <w:r>
        <w:rPr>
          <w:sz w:val="24"/>
          <w:szCs w:val="24"/>
        </w:rPr>
        <w:t>технический</w:t>
      </w:r>
      <w:r>
        <w:rPr>
          <w:color w:val="000000"/>
          <w:sz w:val="24"/>
          <w:szCs w:val="24"/>
        </w:rPr>
        <w:t xml:space="preserve"> уровень владения инструментом.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Убедительно раскрытый художественный образ музыкального произведения.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Понимание и отражение в исполнительской интерпретации стиля исполняемого произведения.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Оценки выставляются по окончании четвертей и полугодий учебного года. </w:t>
      </w:r>
    </w:p>
    <w:p w:rsidR="00861B5A" w:rsidRDefault="00861B5A">
      <w:pPr>
        <w:pStyle w:val="10"/>
        <w:ind w:firstLine="709"/>
        <w:jc w:val="center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МЕТОДИЧЕСКОЕ ОБЕСПЕЧЕНИЕ УЧЕБНОГО ПРОЦЕССА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1.Методические рекомендации педагогическим работникам.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работе с </w:t>
      </w:r>
      <w:r>
        <w:rPr>
          <w:sz w:val="24"/>
          <w:szCs w:val="24"/>
        </w:rPr>
        <w:t>учащимся</w:t>
      </w:r>
      <w:r>
        <w:rPr>
          <w:color w:val="000000"/>
          <w:sz w:val="24"/>
          <w:szCs w:val="24"/>
        </w:rPr>
        <w:t xml:space="preserve"> преподаватель должен следовать основным принципам дидактики: последовательность, систематичность, доступность, наглядность в освоении материала.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Процесс обучения должен протекать с учетом индивидуальных психических особенностей обучающегося, его физических данных. Педагог должен неустанно контролировать уровень развития музыкальных способностей обучающихся.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начале каждого полугодия преподаватель составляет для </w:t>
      </w:r>
      <w:r>
        <w:rPr>
          <w:sz w:val="24"/>
          <w:szCs w:val="24"/>
        </w:rPr>
        <w:t>учащегося</w:t>
      </w:r>
      <w:r>
        <w:rPr>
          <w:color w:val="000000"/>
          <w:sz w:val="24"/>
          <w:szCs w:val="24"/>
        </w:rPr>
        <w:t xml:space="preserve">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 обучающихся должны быть составлены к концу сентября после детального ознакомления с особенностями, возможностями и уровнем подготовки обучающегося.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Необходимым условием для успешного обучения на домре является формирование у обучающегося уже на начальном этапе правильной посадки, постановки рук, целостного исполнительского аппарата. 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</w:t>
      </w:r>
      <w:r>
        <w:rPr>
          <w:color w:val="000000"/>
          <w:sz w:val="24"/>
          <w:szCs w:val="24"/>
        </w:rPr>
        <w:lastRenderedPageBreak/>
        <w:t>педагога. В этой связи педагогу необходимо научить обучающегося слуховому контролю и контролю по распределению мышечного напряжения.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над музыкальным произведением должна проходить тесной художественной и технической связи.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Важной задачей предмета является развитие навыков самостоятельной работы над домашним заданием. В качестве проверки знаний об основных этапах в работе над произведением можно порекомендовать обучающемуся выучить самостоятельно произведение, которое по трудности должно быть  легче произведений, изучаемых по основной программе.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балалайки.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балалайки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Педагоги-балалаечники, в связи с определенной проблемой в этой области, вынуждены обращаться к методикам и методическим  исследованиям других специальностей (скрипка, фортепиано и др.).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>
        <w:rPr>
          <w:b/>
          <w:i/>
          <w:color w:val="000000"/>
          <w:sz w:val="24"/>
          <w:szCs w:val="24"/>
        </w:rPr>
        <w:t>Методические рекомендации по организации самостоятельной работы.</w:t>
      </w:r>
    </w:p>
    <w:p w:rsidR="00861B5A" w:rsidRDefault="004F430C">
      <w:pPr>
        <w:pStyle w:val="10"/>
        <w:numPr>
          <w:ilvl w:val="0"/>
          <w:numId w:val="2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самостоятельные занятия должны быть регулярными и систематическими;</w:t>
      </w:r>
    </w:p>
    <w:p w:rsidR="00861B5A" w:rsidRDefault="004F430C">
      <w:pPr>
        <w:pStyle w:val="10"/>
        <w:numPr>
          <w:ilvl w:val="0"/>
          <w:numId w:val="2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периодичность занятий - каждый день;</w:t>
      </w:r>
    </w:p>
    <w:p w:rsidR="00861B5A" w:rsidRDefault="004F430C">
      <w:pPr>
        <w:pStyle w:val="10"/>
        <w:numPr>
          <w:ilvl w:val="0"/>
          <w:numId w:val="24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самостоятельных занятий в неделю - от 2 до 4 часов.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обучающегося.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Необходимо помочь обучающемуся организовать домашнюю работу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p w:rsidR="00861B5A" w:rsidRDefault="004F430C">
      <w:pPr>
        <w:pStyle w:val="10"/>
        <w:numPr>
          <w:ilvl w:val="0"/>
          <w:numId w:val="6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СПИСКИ РЕКОМЕНДУЕМОЙ НОТНОЙ И МЕТОДИЧЕСКОЙ ЛИТЕРАТУРЫ</w:t>
      </w:r>
    </w:p>
    <w:p w:rsidR="00861B5A" w:rsidRDefault="00861B5A">
      <w:pPr>
        <w:pStyle w:val="10"/>
        <w:ind w:left="1429"/>
        <w:rPr>
          <w:color w:val="000000"/>
          <w:sz w:val="24"/>
          <w:szCs w:val="24"/>
        </w:rPr>
      </w:pP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1. Учебная литература: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Антология литературы для балалайки Ч.1/Сост. А. </w:t>
      </w:r>
      <w:r>
        <w:rPr>
          <w:sz w:val="24"/>
          <w:szCs w:val="24"/>
        </w:rPr>
        <w:t>Горбачев</w:t>
      </w:r>
      <w:r>
        <w:rPr>
          <w:color w:val="000000"/>
          <w:sz w:val="24"/>
          <w:szCs w:val="24"/>
        </w:rPr>
        <w:t>. М.,2006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 Андреев. Избранные произведения. М.,1983.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Альбом ученика – балалаечника. Вып. 1 сост. П Манич .Киев,1972 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Альбом ученика – балалаечника. Вып. 2 сост. П Манич .Киев,1973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Альбом ученика – балалаечника. Вып. 3 сост. П Манич .Киев,1975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Альбом начинающего балалаечника. Вып.1 .М.,1969  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Альбом начинающего балалаечника. Вып.2 .М.,1970  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Альбом начинающего балалаечника. Вып.7 .М.,1978   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 Амиров  Ш. Произведения для балалайки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Балалайка 1 кл. ДМШ сост. П. Манич Киев.,1980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 Балалайка.3 кл.ДМШ/Сост.П. Манич.Киев,1982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 Балалайка.4 кл. ДМШ./Сост. П. Манич.Киев,1983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 Балалаечнику – любителю. Вып.2.М.,1979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 Блинов Ю.Пьесы для балалайки и фортепиано. М.,1973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15. Болдырев В. Нотная папка балалаечника.М.,2006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16. Дорожкин А. Самоучитель игры.М.,1982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17. Дуэты балалаек. Хрестоматия для 1-2 кл. ДМШ/Сост. М. Грелавин.М.,1991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 Зверев А. Детский альбом. Изд.2-е.М.,1980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19. Зверев А. Букварь балалаечника.1-2 кл. ДМШ.М.,1988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20. Легкие пьесы. Вып.1/Сост. А. Дорожкин.М.,1959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 Легкие пьесы. Вып. 2/Сост. А. Дорожкин. М.,1983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22. Легкие пьесы. Вып.5 М.,1964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23. Педагогический репертуар балалаечника для ДМШ. Вып.1./Сост.Н. Вязьмин М.,1966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24. Педагогический репертуар балалаечника для ДМШ. Вып.2./Сост.Н. Бекназаров М.,1966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25. Педагогический репертуар балалаечника для ДМШ. Вып.3/Сост. Н. Вязьмин.М.,1967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26. Педагогический репертуар балалаечника для ДМШ. Вып.4.М.,1968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27. Педагогический репертуар балалаечника для ДМШ. Вып.5/Сост.Д. Голубев. М.,1969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28. Педагогический репертуар 1-2 кл. ДМШ. Вып.3/Сост. В. Глейхман.М.,1979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29. Педагогический репертуар.3-5 кл. ДМШ. Вып5/Сост. В. Глейхман,1982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30. Польдяев  В. Пьесы и обработки для балалайки Москва 2002г.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31. </w:t>
      </w:r>
      <w:r>
        <w:rPr>
          <w:sz w:val="24"/>
          <w:szCs w:val="24"/>
        </w:rPr>
        <w:t>Произведения</w:t>
      </w:r>
      <w:r>
        <w:rPr>
          <w:color w:val="000000"/>
          <w:sz w:val="24"/>
          <w:szCs w:val="24"/>
        </w:rPr>
        <w:t xml:space="preserve"> русских композиторов Сост. И. Иншаков, А. Горбачёв М.,2007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32. Пьесы/Сост. А. Шалов.М.-Л.,1966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33. Пьесы, народные песни и танцы. Вып. 2/ Сост. В. Мурзин.М.,1963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34. Пьесы для балалайки.1-3 кл. ДМШ / Сост. В. Глейхман.М.,1999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35. Репертуар балалаечника. Вып. 1.М.,1966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36. Репертуар балалаечника. Вып. 2.М.,1966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37. Репертуар балалаечника. Вып. 4.М.,1967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38. Репертуар балалаечника. Вып. 6.М.,1967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39. Репертуар балалаечника. Вып. 8.М.,1969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 Репертуар балалаечника. Вып. 9.М.,1970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41. Репертуар балалаечника. Вып. 10.М.,1971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42. Репертуар балалаечника. Вып.11.М.,1973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43. Репертуар балалаечника. Вып.12/Сост. Н. Вязьмин.М.,1978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44. Репертуар балалаечника. Вып.18.М.,1983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45. Репертуар балалаечника. Вып. 3/Сост. В. </w:t>
      </w:r>
      <w:r>
        <w:rPr>
          <w:sz w:val="24"/>
          <w:szCs w:val="24"/>
        </w:rPr>
        <w:t>Ильяшевич</w:t>
      </w:r>
      <w:r>
        <w:rPr>
          <w:color w:val="000000"/>
          <w:sz w:val="24"/>
          <w:szCs w:val="24"/>
        </w:rPr>
        <w:t>. Киев,1984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46.Трояновский Б. Русские народные песни/ред. А. Илюхина. М.,1962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47. Хрестоматия для балалайки 1-2 кл. ДМШ/Сост. В. Авксентьев, Б. Авксентьев, Е. Авксентьев.М.,1963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48. Хрестоматия для балалайки. 3-4 кл.ДМШ/Сост. В. Авксентьев, Б Авксентьев, Е. Авксентьев.М.,1965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49. Хрестоматия для балалайки. 5 кл. ДМШ/Сост. В. Авксентьев, Б. Авксентьев, Е. Авксентьев.М.,1965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50. Хрестоматия балалаечника 3-5 кл. ДМШ Вып.1 Сост. В. Глейхман.М.,1972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51. Хрестоматия балалаечника 1-2 кл. ДМШ Вып.1 Сост. В. Глейхман.М.,1976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52. Хрестоматия балалаечника. Младшие классы ДМШ/Сост. В. Щербак М.,1996 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53.Хрестоматия балалаечника </w:t>
      </w:r>
      <w:r>
        <w:rPr>
          <w:sz w:val="24"/>
          <w:szCs w:val="24"/>
        </w:rPr>
        <w:t>Старшие классы ДМШ Сост</w:t>
      </w:r>
      <w:r>
        <w:rPr>
          <w:color w:val="000000"/>
          <w:sz w:val="24"/>
          <w:szCs w:val="24"/>
        </w:rPr>
        <w:t>.В Зажигин, С.Щегловитов. М.,2003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54. Шалов А. «Концертные пьесы и обработки популярных мелодий для балалайки» М., 2006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55. Юный балалаечник. Л.,1982</w:t>
      </w:r>
    </w:p>
    <w:p w:rsidR="00861B5A" w:rsidRDefault="004F430C">
      <w:pPr>
        <w:pStyle w:val="10"/>
        <w:ind w:firstLine="709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2. Учебно-методическая литература: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Иншаков И., Горбачёв А. Гаммы и арпеджио для балалайки. М.,1996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Иншаков И., Горбачёв А. Упражнения и этюды для балалайки. М.,1998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Иншаков И., Горбачёв А. Техника игры на  балалайке. М.,2004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Илюхин А.Курс обучения игре на балалайке. Часть 1 М.,1961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Дорожкин А. </w:t>
      </w:r>
      <w:r>
        <w:rPr>
          <w:sz w:val="24"/>
          <w:szCs w:val="24"/>
        </w:rPr>
        <w:t>Самоучитель Игры</w:t>
      </w:r>
      <w:r>
        <w:rPr>
          <w:color w:val="000000"/>
          <w:sz w:val="24"/>
          <w:szCs w:val="24"/>
        </w:rPr>
        <w:t xml:space="preserve"> на балалайке. М., 1982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Нечепоренко П.,Мельников В. Школа игры на балалайке.М.,2004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Семендяев В.,Чендева Р.Инструктивный материал Для преподавателей и учащихся в классах </w:t>
      </w:r>
      <w:r>
        <w:rPr>
          <w:sz w:val="24"/>
          <w:szCs w:val="24"/>
        </w:rPr>
        <w:t>трехструнной</w:t>
      </w:r>
      <w:r>
        <w:rPr>
          <w:color w:val="000000"/>
          <w:sz w:val="24"/>
          <w:szCs w:val="24"/>
        </w:rPr>
        <w:t xml:space="preserve"> домры и балалайки ДМШ, ДШИ. М..1995</w:t>
      </w:r>
    </w:p>
    <w:p w:rsidR="00861B5A" w:rsidRDefault="004F430C">
      <w:pPr>
        <w:pStyle w:val="10"/>
        <w:ind w:firstLine="72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3. Методическая литература: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Андрюшенков Г. Начальное обучение игре на балалайке. Л.,1983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Горбачёв А. Методика обучения игре на струнных народных инструментах. М..1999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Методика обучения игре на народных инструментах. Л.,1975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Панин В. «Павел Нечепоренко: исполнитель, педагог, дирижер». М.,1986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Пересада А. Справочник балалаечника. М.,1977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Соколов Ф. Русская народная балалайка. М.,1962</w:t>
      </w:r>
    </w:p>
    <w:p w:rsidR="00861B5A" w:rsidRDefault="004F430C">
      <w:pPr>
        <w:pStyle w:val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Шалов А. Основы игры на балалайке. Л.,1970</w:t>
      </w:r>
    </w:p>
    <w:p w:rsidR="00861B5A" w:rsidRDefault="00861B5A">
      <w:pPr>
        <w:pStyle w:val="10"/>
        <w:ind w:firstLine="709"/>
        <w:jc w:val="both"/>
        <w:rPr>
          <w:color w:val="000000"/>
          <w:sz w:val="24"/>
          <w:szCs w:val="24"/>
        </w:rPr>
      </w:pPr>
    </w:p>
    <w:sectPr w:rsidR="00861B5A" w:rsidSect="00861B5A">
      <w:footerReference w:type="even" r:id="rId9"/>
      <w:footerReference w:type="default" r:id="rId10"/>
      <w:footerReference w:type="first" r:id="rId11"/>
      <w:pgSz w:w="11906" w:h="16838"/>
      <w:pgMar w:top="1134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6CF" w:rsidRDefault="00A266CF" w:rsidP="005B5D73">
      <w:pPr>
        <w:spacing w:line="240" w:lineRule="auto"/>
        <w:ind w:left="0" w:hanging="2"/>
      </w:pPr>
      <w:r>
        <w:separator/>
      </w:r>
    </w:p>
  </w:endnote>
  <w:endnote w:type="continuationSeparator" w:id="1">
    <w:p w:rsidR="00A266CF" w:rsidRDefault="00A266CF" w:rsidP="005B5D7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B5A" w:rsidRDefault="005F16B4">
    <w:pPr>
      <w:pStyle w:val="10"/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F430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61B5A" w:rsidRDefault="00861B5A">
    <w:pPr>
      <w:pStyle w:val="10"/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B5A" w:rsidRDefault="005F16B4">
    <w:pPr>
      <w:pStyle w:val="10"/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F430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65D1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861B5A" w:rsidRDefault="00861B5A">
    <w:pPr>
      <w:pStyle w:val="10"/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B5A" w:rsidRDefault="005F16B4">
    <w:pPr>
      <w:pStyle w:val="10"/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F430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65D1F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861B5A" w:rsidRDefault="00861B5A">
    <w:pPr>
      <w:pStyle w:val="10"/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6CF" w:rsidRDefault="00A266CF" w:rsidP="005B5D73">
      <w:pPr>
        <w:spacing w:line="240" w:lineRule="auto"/>
        <w:ind w:left="0" w:hanging="2"/>
      </w:pPr>
      <w:r>
        <w:separator/>
      </w:r>
    </w:p>
  </w:footnote>
  <w:footnote w:type="continuationSeparator" w:id="1">
    <w:p w:rsidR="00A266CF" w:rsidRDefault="00A266CF" w:rsidP="005B5D73">
      <w:pPr>
        <w:spacing w:line="240" w:lineRule="auto"/>
        <w:ind w:left="0" w:hanging="2"/>
      </w:pPr>
      <w:r>
        <w:continuationSeparator/>
      </w:r>
    </w:p>
  </w:footnote>
  <w:footnote w:id="2">
    <w:p w:rsidR="00861B5A" w:rsidRPr="00B65D1F" w:rsidRDefault="004F430C">
      <w:pPr>
        <w:pStyle w:val="30"/>
        <w:rPr>
          <w:rFonts w:ascii="Times New Roman" w:hAnsi="Times New Roman" w:cs="Calibri"/>
          <w:sz w:val="20"/>
          <w:szCs w:val="20"/>
          <w:lang w:val="ru-RU"/>
        </w:rPr>
      </w:pPr>
      <w:r>
        <w:rPr>
          <w:rStyle w:val="a3"/>
          <w:rFonts w:ascii="Times New Roman" w:eastAsia="Calibri" w:hAnsi="Times New Roman" w:cs="Calibri"/>
          <w:sz w:val="20"/>
          <w:szCs w:val="20"/>
        </w:rPr>
        <w:footnoteRef/>
      </w:r>
      <w:r w:rsidRPr="00B65D1F">
        <w:rPr>
          <w:rFonts w:ascii="Times New Roman" w:eastAsia="Calibri" w:hAnsi="Times New Roman" w:cs="Calibri"/>
          <w:sz w:val="20"/>
          <w:szCs w:val="20"/>
          <w:lang w:val="ru-RU"/>
        </w:rPr>
        <w:t xml:space="preserve"> Долгосрочное нахождение на больничном </w:t>
      </w:r>
      <w:r w:rsidRPr="00B65D1F">
        <w:rPr>
          <w:rFonts w:ascii="Times New Roman" w:eastAsia="Calibri" w:hAnsi="Times New Roman"/>
          <w:sz w:val="20"/>
          <w:szCs w:val="20"/>
          <w:lang w:val="ru-RU"/>
        </w:rPr>
        <w:t>(более 2 месяцев)</w:t>
      </w:r>
      <w:r w:rsidRPr="00B65D1F">
        <w:rPr>
          <w:rFonts w:ascii="Times New Roman" w:eastAsia="Calibri" w:hAnsi="Times New Roman" w:cs="Calibri"/>
          <w:sz w:val="20"/>
          <w:szCs w:val="20"/>
          <w:lang w:val="ru-RU"/>
        </w:rPr>
        <w:t xml:space="preserve">, отъезд в другой город, регион Российской Федерации или за </w:t>
      </w:r>
      <w:r w:rsidRPr="005B5D73">
        <w:rPr>
          <w:rFonts w:ascii="Times New Roman" w:eastAsia="Calibri" w:hAnsi="Times New Roman" w:cs="Calibri"/>
          <w:sz w:val="20"/>
          <w:szCs w:val="20"/>
          <w:lang w:val="ru-RU"/>
        </w:rPr>
        <w:t>ее пределы</w:t>
      </w:r>
      <w:r w:rsidRPr="00B65D1F">
        <w:rPr>
          <w:rFonts w:ascii="Times New Roman" w:eastAsia="Calibri" w:hAnsi="Times New Roman" w:cs="Calibri"/>
          <w:sz w:val="20"/>
          <w:szCs w:val="20"/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5B9"/>
    <w:multiLevelType w:val="multilevel"/>
    <w:tmpl w:val="012475B9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4752DD7"/>
    <w:multiLevelType w:val="multilevel"/>
    <w:tmpl w:val="04752DD7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19128C2"/>
    <w:multiLevelType w:val="multilevel"/>
    <w:tmpl w:val="119128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957A5B"/>
    <w:multiLevelType w:val="multilevel"/>
    <w:tmpl w:val="1E957A5B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FBA611A"/>
    <w:multiLevelType w:val="multilevel"/>
    <w:tmpl w:val="1FBA611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9D4545"/>
    <w:multiLevelType w:val="multilevel"/>
    <w:tmpl w:val="289D4545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8CF4C67"/>
    <w:multiLevelType w:val="multilevel"/>
    <w:tmpl w:val="28CF4C67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2DCA5473"/>
    <w:multiLevelType w:val="multilevel"/>
    <w:tmpl w:val="2DCA547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0916A15"/>
    <w:multiLevelType w:val="multilevel"/>
    <w:tmpl w:val="30916A1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21054DB"/>
    <w:multiLevelType w:val="multilevel"/>
    <w:tmpl w:val="321054DB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35C16895"/>
    <w:multiLevelType w:val="multilevel"/>
    <w:tmpl w:val="35C1689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8F830A0"/>
    <w:multiLevelType w:val="multilevel"/>
    <w:tmpl w:val="38F830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393979EE"/>
    <w:multiLevelType w:val="multilevel"/>
    <w:tmpl w:val="393979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069458E"/>
    <w:multiLevelType w:val="multilevel"/>
    <w:tmpl w:val="40694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3D8654C"/>
    <w:multiLevelType w:val="multilevel"/>
    <w:tmpl w:val="43D86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44E2793"/>
    <w:multiLevelType w:val="multilevel"/>
    <w:tmpl w:val="444E279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AD858F4"/>
    <w:multiLevelType w:val="multilevel"/>
    <w:tmpl w:val="5AD85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F2A1622"/>
    <w:multiLevelType w:val="multilevel"/>
    <w:tmpl w:val="5F2A1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61BE08AB"/>
    <w:multiLevelType w:val="multilevel"/>
    <w:tmpl w:val="61BE08AB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7457703B"/>
    <w:multiLevelType w:val="multilevel"/>
    <w:tmpl w:val="7457703B"/>
    <w:lvl w:ilvl="0">
      <w:start w:val="1"/>
      <w:numFmt w:val="decimal"/>
      <w:lvlText w:val="%1."/>
      <w:lvlJc w:val="left"/>
      <w:pPr>
        <w:ind w:left="1693" w:hanging="1125"/>
      </w:pPr>
      <w:rPr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0">
    <w:nsid w:val="74AC2AAE"/>
    <w:multiLevelType w:val="multilevel"/>
    <w:tmpl w:val="74AC2A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A5851AA"/>
    <w:multiLevelType w:val="multilevel"/>
    <w:tmpl w:val="7A585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7A845CB5"/>
    <w:multiLevelType w:val="multilevel"/>
    <w:tmpl w:val="7A845CB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>
    <w:nsid w:val="7F400992"/>
    <w:multiLevelType w:val="multilevel"/>
    <w:tmpl w:val="7F400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0"/>
  </w:num>
  <w:num w:numId="2">
    <w:abstractNumId w:val="3"/>
  </w:num>
  <w:num w:numId="3">
    <w:abstractNumId w:val="8"/>
  </w:num>
  <w:num w:numId="4">
    <w:abstractNumId w:val="15"/>
  </w:num>
  <w:num w:numId="5">
    <w:abstractNumId w:val="5"/>
  </w:num>
  <w:num w:numId="6">
    <w:abstractNumId w:val="4"/>
  </w:num>
  <w:num w:numId="7">
    <w:abstractNumId w:val="6"/>
  </w:num>
  <w:num w:numId="8">
    <w:abstractNumId w:val="19"/>
  </w:num>
  <w:num w:numId="9">
    <w:abstractNumId w:val="0"/>
  </w:num>
  <w:num w:numId="10">
    <w:abstractNumId w:val="23"/>
  </w:num>
  <w:num w:numId="11">
    <w:abstractNumId w:val="17"/>
  </w:num>
  <w:num w:numId="12">
    <w:abstractNumId w:val="2"/>
  </w:num>
  <w:num w:numId="13">
    <w:abstractNumId w:val="14"/>
  </w:num>
  <w:num w:numId="14">
    <w:abstractNumId w:val="12"/>
  </w:num>
  <w:num w:numId="15">
    <w:abstractNumId w:val="9"/>
  </w:num>
  <w:num w:numId="16">
    <w:abstractNumId w:val="11"/>
  </w:num>
  <w:num w:numId="17">
    <w:abstractNumId w:val="10"/>
  </w:num>
  <w:num w:numId="18">
    <w:abstractNumId w:val="16"/>
  </w:num>
  <w:num w:numId="19">
    <w:abstractNumId w:val="1"/>
  </w:num>
  <w:num w:numId="20">
    <w:abstractNumId w:val="18"/>
  </w:num>
  <w:num w:numId="21">
    <w:abstractNumId w:val="7"/>
  </w:num>
  <w:num w:numId="22">
    <w:abstractNumId w:val="13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doNotUseIndentAsNumberingTabStop/>
  </w:compat>
  <w:rsids>
    <w:rsidRoot w:val="004078F4"/>
    <w:rsid w:val="00005A4C"/>
    <w:rsid w:val="0004622D"/>
    <w:rsid w:val="000A05FA"/>
    <w:rsid w:val="000E7CA2"/>
    <w:rsid w:val="001C0118"/>
    <w:rsid w:val="001C5CB5"/>
    <w:rsid w:val="00203EB8"/>
    <w:rsid w:val="00365D8A"/>
    <w:rsid w:val="003C20FC"/>
    <w:rsid w:val="004078F4"/>
    <w:rsid w:val="004D31EE"/>
    <w:rsid w:val="004F430C"/>
    <w:rsid w:val="005B5D73"/>
    <w:rsid w:val="005F16B4"/>
    <w:rsid w:val="00861B5A"/>
    <w:rsid w:val="008D44DA"/>
    <w:rsid w:val="00A266CF"/>
    <w:rsid w:val="00B65D1F"/>
    <w:rsid w:val="00C83AA4"/>
    <w:rsid w:val="04DE6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1B5A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1">
    <w:name w:val="heading 1"/>
    <w:basedOn w:val="10"/>
    <w:next w:val="10"/>
    <w:rsid w:val="00861B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61B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61B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61B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61B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61B5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61B5A"/>
    <w:rPr>
      <w:rFonts w:ascii="Times New Roman" w:eastAsia="Times New Roman" w:hAnsi="Times New Roman" w:cs="Times New Roman"/>
    </w:rPr>
  </w:style>
  <w:style w:type="character" w:styleId="a3">
    <w:name w:val="footnote reference"/>
    <w:uiPriority w:val="99"/>
    <w:semiHidden/>
    <w:unhideWhenUsed/>
    <w:rsid w:val="00861B5A"/>
    <w:rPr>
      <w:vertAlign w:val="superscript"/>
    </w:rPr>
  </w:style>
  <w:style w:type="character" w:styleId="a4">
    <w:name w:val="page number"/>
    <w:basedOn w:val="a0"/>
    <w:qFormat/>
    <w:rsid w:val="00861B5A"/>
    <w:rPr>
      <w:w w:val="100"/>
      <w:position w:val="-1"/>
      <w:vertAlign w:val="baseline"/>
      <w:cs w:val="0"/>
    </w:rPr>
  </w:style>
  <w:style w:type="paragraph" w:styleId="a5">
    <w:name w:val="header"/>
    <w:basedOn w:val="a"/>
    <w:rsid w:val="00861B5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861B5A"/>
    <w:pPr>
      <w:spacing w:after="120"/>
    </w:pPr>
  </w:style>
  <w:style w:type="paragraph" w:styleId="a7">
    <w:name w:val="Body Text Indent"/>
    <w:basedOn w:val="a"/>
    <w:rsid w:val="00861B5A"/>
    <w:pPr>
      <w:ind w:left="360"/>
    </w:pPr>
    <w:rPr>
      <w:sz w:val="28"/>
      <w:szCs w:val="20"/>
    </w:rPr>
  </w:style>
  <w:style w:type="paragraph" w:styleId="a8">
    <w:name w:val="Title"/>
    <w:basedOn w:val="10"/>
    <w:next w:val="10"/>
    <w:rsid w:val="00861B5A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rsid w:val="00861B5A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semiHidden/>
    <w:unhideWhenUsed/>
    <w:rsid w:val="00861B5A"/>
  </w:style>
  <w:style w:type="paragraph" w:styleId="ab">
    <w:name w:val="Subtitle"/>
    <w:basedOn w:val="10"/>
    <w:next w:val="10"/>
    <w:rsid w:val="00861B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59"/>
    <w:rsid w:val="00861B5A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61B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с отступом Знак"/>
    <w:rsid w:val="00861B5A"/>
    <w:rPr>
      <w:w w:val="100"/>
      <w:position w:val="-1"/>
      <w:sz w:val="28"/>
      <w:vertAlign w:val="baseline"/>
      <w:cs w:val="0"/>
      <w:lang w:bidi="ar-SA"/>
    </w:rPr>
  </w:style>
  <w:style w:type="paragraph" w:styleId="ae">
    <w:name w:val="List Paragraph"/>
    <w:basedOn w:val="a"/>
    <w:rsid w:val="00861B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rsid w:val="00861B5A"/>
    <w:rPr>
      <w:w w:val="100"/>
      <w:position w:val="-1"/>
      <w:sz w:val="24"/>
      <w:szCs w:val="24"/>
      <w:vertAlign w:val="baseline"/>
      <w:cs w:val="0"/>
    </w:rPr>
  </w:style>
  <w:style w:type="paragraph" w:customStyle="1" w:styleId="Web">
    <w:name w:val="Обычный (веб);Обычный (Web)"/>
    <w:basedOn w:val="a6"/>
    <w:rsid w:val="00861B5A"/>
    <w:pPr>
      <w:autoSpaceDN w:val="0"/>
      <w:spacing w:line="276" w:lineRule="auto"/>
    </w:pPr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basedOn w:val="a0"/>
    <w:rsid w:val="00861B5A"/>
    <w:rPr>
      <w:w w:val="100"/>
      <w:position w:val="-1"/>
      <w:sz w:val="24"/>
      <w:szCs w:val="24"/>
      <w:vertAlign w:val="baseline"/>
      <w:cs w:val="0"/>
    </w:rPr>
  </w:style>
  <w:style w:type="table" w:customStyle="1" w:styleId="Style24">
    <w:name w:val="_Style 24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6">
    <w:name w:val="_Style 26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7">
    <w:name w:val="_Style 27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8">
    <w:name w:val="_Style 28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9">
    <w:name w:val="_Style 29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0">
    <w:name w:val="_Style 30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1">
    <w:name w:val="_Style 31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3">
    <w:name w:val="_Style 33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4">
    <w:name w:val="_Style 34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5">
    <w:name w:val="_Style 35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7">
    <w:name w:val="_Style 37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8">
    <w:name w:val="_Style 38"/>
    <w:basedOn w:val="TableNormal"/>
    <w:rsid w:val="00861B5A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Обычный2"/>
    <w:rsid w:val="00861B5A"/>
    <w:pPr>
      <w:spacing w:after="200" w:line="276" w:lineRule="auto"/>
    </w:pPr>
    <w:rPr>
      <w:rFonts w:eastAsia="Calibri"/>
      <w:sz w:val="22"/>
      <w:szCs w:val="22"/>
    </w:rPr>
  </w:style>
  <w:style w:type="paragraph" w:customStyle="1" w:styleId="normal">
    <w:name w:val="normal"/>
    <w:rsid w:val="00861B5A"/>
    <w:pPr>
      <w:spacing w:after="200" w:line="276" w:lineRule="auto"/>
    </w:pPr>
    <w:rPr>
      <w:rFonts w:eastAsia="Calibri"/>
      <w:sz w:val="22"/>
      <w:szCs w:val="22"/>
    </w:rPr>
  </w:style>
  <w:style w:type="paragraph" w:customStyle="1" w:styleId="30">
    <w:name w:val="Обычный3"/>
    <w:rsid w:val="00861B5A"/>
    <w:pPr>
      <w:jc w:val="both"/>
    </w:pPr>
    <w:rPr>
      <w:rFonts w:cs="Times New Roman"/>
      <w:sz w:val="24"/>
      <w:szCs w:val="24"/>
      <w:lang w:val="en-US" w:eastAsia="zh-CN"/>
    </w:rPr>
  </w:style>
  <w:style w:type="paragraph" w:styleId="af1">
    <w:name w:val="Balloon Text"/>
    <w:basedOn w:val="a"/>
    <w:link w:val="af2"/>
    <w:uiPriority w:val="99"/>
    <w:semiHidden/>
    <w:unhideWhenUsed/>
    <w:rsid w:val="00B65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65D1F"/>
    <w:rPr>
      <w:rFonts w:ascii="Tahoma" w:eastAsia="Times New Roman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9PwrQyqkfvBABYyJwTuMTIL0HQ==">AMUW2mXs3YCLN5KDWFdleAujlZm8TMdhigpojcowvqZQL1muZ+OWTBv6f8k4rQ0eyo7BfAJdnDY1leKfyN8ty82j9NKRJTTlDAY9NPmjdYDxQXcPtU5LzuQ=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7969</Words>
  <Characters>45427</Characters>
  <Application>Microsoft Office Word</Application>
  <DocSecurity>0</DocSecurity>
  <Lines>378</Lines>
  <Paragraphs>106</Paragraphs>
  <ScaleCrop>false</ScaleCrop>
  <Company>HP</Company>
  <LinksUpToDate>false</LinksUpToDate>
  <CharactersWithSpaces>53290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ПК-1</cp:lastModifiedBy>
  <cp:revision>9</cp:revision>
  <cp:lastPrinted>2024-06-19T08:21:00Z</cp:lastPrinted>
  <dcterms:created xsi:type="dcterms:W3CDTF">2014-01-09T06:39:00Z</dcterms:created>
  <dcterms:modified xsi:type="dcterms:W3CDTF">2024-06-19T12:38:00Z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C5E3285D736A46DAA57F97358EB7F8BA_12</vt:lpwstr>
  </property>
</Properties>
</file>