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AED" w:rsidRPr="00FA58B0" w:rsidRDefault="00101AED" w:rsidP="00101AED">
      <w:pPr>
        <w:spacing w:after="0" w:line="360" w:lineRule="auto"/>
        <w:jc w:val="center"/>
        <w:rPr>
          <w:rFonts w:ascii="Times New Roman" w:hAnsi="Times New Roman"/>
          <w:b/>
          <w:caps/>
          <w:color w:val="000000"/>
          <w:sz w:val="28"/>
          <w:szCs w:val="28"/>
          <w:lang w:eastAsia="ru-RU"/>
        </w:rPr>
      </w:pPr>
      <w:r w:rsidRPr="00FA58B0">
        <w:rPr>
          <w:rFonts w:ascii="Times New Roman" w:hAnsi="Times New Roman"/>
          <w:b/>
          <w:caps/>
          <w:color w:val="000000"/>
          <w:sz w:val="28"/>
          <w:szCs w:val="28"/>
          <w:lang w:eastAsia="ru-RU"/>
        </w:rPr>
        <w:t>Муниципальное бюджетное учреждение</w:t>
      </w:r>
    </w:p>
    <w:p w:rsidR="00101AED" w:rsidRPr="00FA58B0" w:rsidRDefault="00101AED" w:rsidP="00101AED">
      <w:pPr>
        <w:spacing w:after="0" w:line="360" w:lineRule="auto"/>
        <w:jc w:val="center"/>
        <w:rPr>
          <w:rFonts w:ascii="Times New Roman" w:hAnsi="Times New Roman"/>
          <w:b/>
          <w:caps/>
          <w:color w:val="000000"/>
          <w:sz w:val="28"/>
          <w:szCs w:val="28"/>
          <w:lang w:eastAsia="ru-RU"/>
        </w:rPr>
      </w:pPr>
      <w:r w:rsidRPr="00FA58B0">
        <w:rPr>
          <w:rFonts w:ascii="Times New Roman" w:hAnsi="Times New Roman"/>
          <w:b/>
          <w:caps/>
          <w:color w:val="000000"/>
          <w:sz w:val="28"/>
          <w:szCs w:val="28"/>
          <w:lang w:eastAsia="ru-RU"/>
        </w:rPr>
        <w:t xml:space="preserve">дополнительного образования </w:t>
      </w:r>
    </w:p>
    <w:p w:rsidR="00101AED" w:rsidRPr="00FA58B0" w:rsidRDefault="00573C15" w:rsidP="00101AED">
      <w:pPr>
        <w:spacing w:after="0" w:line="360" w:lineRule="auto"/>
        <w:jc w:val="center"/>
        <w:rPr>
          <w:rFonts w:ascii="Times New Roman" w:hAnsi="Times New Roman"/>
          <w:b/>
          <w:caps/>
          <w:color w:val="000000"/>
          <w:sz w:val="28"/>
          <w:szCs w:val="28"/>
          <w:lang w:eastAsia="ru-RU"/>
        </w:rPr>
      </w:pPr>
      <w:r>
        <w:rPr>
          <w:rFonts w:ascii="Times New Roman" w:hAnsi="Times New Roman"/>
          <w:b/>
          <w:caps/>
          <w:color w:val="000000"/>
          <w:sz w:val="28"/>
          <w:szCs w:val="28"/>
          <w:lang w:eastAsia="ru-RU"/>
        </w:rPr>
        <w:t>«Детская музыкальная школа имени Джаудата Файзи</w:t>
      </w:r>
      <w:r w:rsidR="00101AED" w:rsidRPr="00FA58B0">
        <w:rPr>
          <w:rFonts w:ascii="Times New Roman" w:hAnsi="Times New Roman"/>
          <w:b/>
          <w:caps/>
          <w:color w:val="000000"/>
          <w:sz w:val="28"/>
          <w:szCs w:val="28"/>
          <w:lang w:eastAsia="ru-RU"/>
        </w:rPr>
        <w:t xml:space="preserve">» </w:t>
      </w:r>
    </w:p>
    <w:p w:rsidR="00101AED" w:rsidRPr="000312B3" w:rsidRDefault="00101AED" w:rsidP="00101AED">
      <w:pPr>
        <w:spacing w:after="0" w:line="360" w:lineRule="auto"/>
        <w:jc w:val="center"/>
        <w:rPr>
          <w:rFonts w:ascii="Times New Roman" w:hAnsi="Times New Roman"/>
          <w:caps/>
          <w:color w:val="000000"/>
          <w:sz w:val="28"/>
          <w:szCs w:val="28"/>
          <w:lang w:eastAsia="ru-RU"/>
        </w:rPr>
      </w:pPr>
      <w:r w:rsidRPr="00FA58B0">
        <w:rPr>
          <w:rFonts w:ascii="Times New Roman" w:hAnsi="Times New Roman"/>
          <w:b/>
          <w:caps/>
          <w:color w:val="000000"/>
          <w:sz w:val="28"/>
          <w:szCs w:val="28"/>
          <w:lang w:eastAsia="ru-RU"/>
        </w:rPr>
        <w:t>Приволжского района г. Казани</w:t>
      </w:r>
    </w:p>
    <w:p w:rsidR="00101AED" w:rsidRDefault="00101AED" w:rsidP="00101AED">
      <w:pPr>
        <w:pStyle w:val="Default"/>
        <w:jc w:val="center"/>
        <w:rPr>
          <w:b/>
          <w:bCs/>
          <w:sz w:val="44"/>
          <w:szCs w:val="44"/>
        </w:rPr>
      </w:pPr>
    </w:p>
    <w:p w:rsidR="00101AED" w:rsidRDefault="00101AED" w:rsidP="00101AED">
      <w:pPr>
        <w:pStyle w:val="Default"/>
        <w:jc w:val="center"/>
        <w:rPr>
          <w:b/>
          <w:bCs/>
          <w:sz w:val="44"/>
          <w:szCs w:val="44"/>
        </w:rPr>
      </w:pPr>
    </w:p>
    <w:p w:rsidR="00101AED" w:rsidRDefault="00101AED" w:rsidP="00101AED">
      <w:pPr>
        <w:pStyle w:val="Default"/>
        <w:jc w:val="center"/>
        <w:rPr>
          <w:b/>
          <w:bCs/>
          <w:sz w:val="44"/>
          <w:szCs w:val="44"/>
        </w:rPr>
      </w:pPr>
    </w:p>
    <w:p w:rsidR="00101AED" w:rsidRDefault="00101AED" w:rsidP="00101AED">
      <w:pPr>
        <w:pStyle w:val="Default"/>
        <w:rPr>
          <w:b/>
          <w:bCs/>
          <w:sz w:val="44"/>
          <w:szCs w:val="44"/>
        </w:rPr>
      </w:pPr>
    </w:p>
    <w:p w:rsidR="00101AED" w:rsidRDefault="00101AED" w:rsidP="00101AED">
      <w:pPr>
        <w:pStyle w:val="Default"/>
        <w:jc w:val="center"/>
        <w:rPr>
          <w:b/>
          <w:bCs/>
          <w:sz w:val="44"/>
          <w:szCs w:val="44"/>
        </w:rPr>
      </w:pPr>
    </w:p>
    <w:p w:rsidR="00692964" w:rsidRPr="0019185A" w:rsidRDefault="008938D4" w:rsidP="008938D4">
      <w:pPr>
        <w:pStyle w:val="Default"/>
        <w:jc w:val="center"/>
        <w:rPr>
          <w:b/>
          <w:bCs/>
          <w:sz w:val="44"/>
          <w:szCs w:val="44"/>
        </w:rPr>
      </w:pPr>
      <w:r>
        <w:rPr>
          <w:b/>
          <w:bCs/>
          <w:sz w:val="44"/>
          <w:szCs w:val="44"/>
        </w:rPr>
        <w:t>Ансамблевое исполнительство в классе фортепиано</w:t>
      </w:r>
    </w:p>
    <w:p w:rsidR="00101AED" w:rsidRDefault="00101AED" w:rsidP="00101AED">
      <w:pPr>
        <w:pStyle w:val="Default"/>
        <w:rPr>
          <w:sz w:val="28"/>
          <w:szCs w:val="28"/>
        </w:rPr>
      </w:pPr>
    </w:p>
    <w:p w:rsidR="00101AED" w:rsidRDefault="00101AED" w:rsidP="00101AED">
      <w:pPr>
        <w:pStyle w:val="Default"/>
        <w:rPr>
          <w:sz w:val="28"/>
          <w:szCs w:val="28"/>
        </w:rPr>
      </w:pPr>
    </w:p>
    <w:p w:rsidR="00101AED" w:rsidRDefault="00101AED" w:rsidP="00101AED">
      <w:pPr>
        <w:pStyle w:val="Default"/>
        <w:rPr>
          <w:sz w:val="28"/>
          <w:szCs w:val="28"/>
        </w:rPr>
      </w:pPr>
    </w:p>
    <w:p w:rsidR="00101AED" w:rsidRDefault="00101AED" w:rsidP="00101AED">
      <w:pPr>
        <w:widowControl w:val="0"/>
        <w:autoSpaceDE w:val="0"/>
        <w:autoSpaceDN w:val="0"/>
        <w:adjustRightInd w:val="0"/>
        <w:spacing w:after="120" w:line="240" w:lineRule="auto"/>
        <w:jc w:val="center"/>
        <w:outlineLvl w:val="0"/>
        <w:rPr>
          <w:rFonts w:ascii="Times New Roman" w:hAnsi="Times New Roman"/>
          <w:b/>
          <w:iCs/>
          <w:smallCaps/>
          <w:sz w:val="28"/>
          <w:szCs w:val="28"/>
          <w:lang w:eastAsia="ru-RU"/>
        </w:rPr>
      </w:pPr>
      <w:r>
        <w:rPr>
          <w:rFonts w:ascii="Times New Roman" w:hAnsi="Times New Roman"/>
          <w:b/>
          <w:iCs/>
          <w:smallCaps/>
          <w:sz w:val="28"/>
          <w:szCs w:val="28"/>
          <w:lang w:eastAsia="ru-RU"/>
        </w:rPr>
        <w:t>Номинация: «Учебно-методические работы»</w:t>
      </w:r>
    </w:p>
    <w:p w:rsidR="00101AED" w:rsidRPr="008C73A1" w:rsidRDefault="006519C7" w:rsidP="00101AED">
      <w:pPr>
        <w:widowControl w:val="0"/>
        <w:autoSpaceDE w:val="0"/>
        <w:autoSpaceDN w:val="0"/>
        <w:adjustRightInd w:val="0"/>
        <w:spacing w:after="120" w:line="240" w:lineRule="auto"/>
        <w:jc w:val="center"/>
        <w:outlineLvl w:val="0"/>
        <w:rPr>
          <w:rFonts w:ascii="Times New Roman" w:hAnsi="Times New Roman"/>
          <w:b/>
          <w:iCs/>
          <w:smallCaps/>
          <w:sz w:val="28"/>
          <w:szCs w:val="28"/>
          <w:lang w:eastAsia="ru-RU"/>
        </w:rPr>
      </w:pPr>
      <w:r>
        <w:rPr>
          <w:rFonts w:ascii="Times New Roman" w:hAnsi="Times New Roman"/>
          <w:b/>
          <w:iCs/>
          <w:smallCaps/>
          <w:sz w:val="28"/>
          <w:szCs w:val="28"/>
          <w:lang w:eastAsia="ru-RU"/>
        </w:rPr>
        <w:t>Методические рекомендации</w:t>
      </w:r>
    </w:p>
    <w:p w:rsidR="00101AED" w:rsidRDefault="00101AED" w:rsidP="00101AED">
      <w:pPr>
        <w:pStyle w:val="Default"/>
        <w:rPr>
          <w:sz w:val="28"/>
          <w:szCs w:val="28"/>
        </w:rPr>
      </w:pPr>
    </w:p>
    <w:p w:rsidR="00101AED" w:rsidRDefault="00101AED" w:rsidP="00101AED">
      <w:pPr>
        <w:pStyle w:val="Default"/>
        <w:rPr>
          <w:sz w:val="28"/>
          <w:szCs w:val="28"/>
        </w:rPr>
      </w:pPr>
    </w:p>
    <w:p w:rsidR="00101AED" w:rsidRDefault="00101AED" w:rsidP="00101AED">
      <w:pPr>
        <w:pStyle w:val="Default"/>
        <w:rPr>
          <w:sz w:val="28"/>
          <w:szCs w:val="28"/>
        </w:rPr>
      </w:pPr>
    </w:p>
    <w:p w:rsidR="00101AED" w:rsidRDefault="00101AED" w:rsidP="00101AED">
      <w:pPr>
        <w:pStyle w:val="Default"/>
        <w:rPr>
          <w:sz w:val="28"/>
          <w:szCs w:val="28"/>
        </w:rPr>
      </w:pPr>
    </w:p>
    <w:p w:rsidR="00101AED" w:rsidRPr="00F7660A" w:rsidRDefault="00101AED" w:rsidP="00101AED">
      <w:pPr>
        <w:pStyle w:val="a5"/>
        <w:spacing w:before="0" w:beforeAutospacing="0" w:after="0" w:afterAutospacing="0" w:line="312" w:lineRule="auto"/>
        <w:ind w:left="4536"/>
        <w:jc w:val="right"/>
        <w:rPr>
          <w:rFonts w:ascii="Times New Roman" w:hAnsi="Times New Roman"/>
          <w:sz w:val="28"/>
          <w:szCs w:val="27"/>
        </w:rPr>
      </w:pPr>
      <w:r>
        <w:rPr>
          <w:rFonts w:ascii="Times New Roman" w:hAnsi="Times New Roman"/>
          <w:b/>
          <w:bCs/>
          <w:sz w:val="28"/>
          <w:szCs w:val="27"/>
        </w:rPr>
        <w:t>Авторы</w:t>
      </w:r>
      <w:r>
        <w:rPr>
          <w:rFonts w:ascii="Times New Roman" w:hAnsi="Times New Roman"/>
          <w:sz w:val="28"/>
          <w:szCs w:val="27"/>
        </w:rPr>
        <w:t>:</w:t>
      </w:r>
    </w:p>
    <w:p w:rsidR="00101AED" w:rsidRDefault="00101AED" w:rsidP="00101AED">
      <w:pPr>
        <w:spacing w:after="0" w:line="240" w:lineRule="auto"/>
        <w:jc w:val="right"/>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Баранова Светлана Александровна,</w:t>
      </w:r>
    </w:p>
    <w:p w:rsidR="00101AED" w:rsidRDefault="00101AED" w:rsidP="00101AED">
      <w:pPr>
        <w:spacing w:after="0" w:line="240" w:lineRule="auto"/>
        <w:jc w:val="right"/>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концертмейстер высшей категории,</w:t>
      </w:r>
    </w:p>
    <w:p w:rsidR="00101AED" w:rsidRPr="00F7660A" w:rsidRDefault="00101AED" w:rsidP="00101AED">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89172344988, </w:t>
      </w:r>
    </w:p>
    <w:p w:rsidR="00101AED" w:rsidRPr="001D671D" w:rsidRDefault="00101AED" w:rsidP="00101AED">
      <w:pPr>
        <w:spacing w:after="0" w:line="240" w:lineRule="auto"/>
        <w:jc w:val="right"/>
        <w:rPr>
          <w:rFonts w:ascii="Times New Roman" w:hAnsi="Times New Roman" w:cs="Times New Roman"/>
          <w:sz w:val="28"/>
          <w:szCs w:val="28"/>
        </w:rPr>
      </w:pPr>
      <w:r w:rsidRPr="00F7660A">
        <w:rPr>
          <w:rFonts w:ascii="Times New Roman" w:hAnsi="Times New Roman" w:cs="Times New Roman"/>
          <w:sz w:val="28"/>
          <w:szCs w:val="28"/>
        </w:rPr>
        <w:t xml:space="preserve">                                                                   </w:t>
      </w:r>
      <w:r>
        <w:rPr>
          <w:rFonts w:ascii="Times New Roman" w:hAnsi="Times New Roman" w:cs="Times New Roman"/>
          <w:sz w:val="28"/>
          <w:szCs w:val="28"/>
          <w:lang w:val="en-US"/>
        </w:rPr>
        <w:t>baranovasveta</w:t>
      </w:r>
      <w:r w:rsidRPr="001D671D">
        <w:rPr>
          <w:rFonts w:ascii="Times New Roman" w:hAnsi="Times New Roman" w:cs="Times New Roman"/>
          <w:sz w:val="28"/>
          <w:szCs w:val="28"/>
        </w:rPr>
        <w:t>1970@</w:t>
      </w:r>
      <w:r>
        <w:rPr>
          <w:rFonts w:ascii="Times New Roman" w:hAnsi="Times New Roman" w:cs="Times New Roman"/>
          <w:sz w:val="28"/>
          <w:szCs w:val="28"/>
          <w:lang w:val="en-US"/>
        </w:rPr>
        <w:t>mail</w:t>
      </w:r>
      <w:r w:rsidRPr="001D671D">
        <w:rPr>
          <w:rFonts w:ascii="Times New Roman" w:hAnsi="Times New Roman" w:cs="Times New Roman"/>
          <w:sz w:val="28"/>
          <w:szCs w:val="28"/>
        </w:rPr>
        <w:t>.</w:t>
      </w:r>
      <w:r>
        <w:rPr>
          <w:rFonts w:ascii="Times New Roman" w:hAnsi="Times New Roman" w:cs="Times New Roman"/>
          <w:sz w:val="28"/>
          <w:szCs w:val="28"/>
          <w:lang w:val="en-US"/>
        </w:rPr>
        <w:t>ru</w:t>
      </w:r>
    </w:p>
    <w:p w:rsidR="00101AED" w:rsidRDefault="00101AED" w:rsidP="00101AED">
      <w:pPr>
        <w:spacing w:after="0" w:line="240" w:lineRule="auto"/>
        <w:jc w:val="right"/>
        <w:rPr>
          <w:rFonts w:ascii="Times New Roman" w:hAnsi="Times New Roman" w:cs="Times New Roman"/>
          <w:b/>
          <w:sz w:val="28"/>
          <w:szCs w:val="28"/>
        </w:rPr>
      </w:pPr>
      <w:r>
        <w:rPr>
          <w:rFonts w:ascii="Times New Roman" w:hAnsi="Times New Roman" w:cs="Times New Roman"/>
          <w:sz w:val="28"/>
          <w:szCs w:val="28"/>
        </w:rPr>
        <w:t xml:space="preserve">                                                                   </w:t>
      </w:r>
      <w:r w:rsidR="00573C15">
        <w:rPr>
          <w:rFonts w:ascii="Times New Roman" w:hAnsi="Times New Roman" w:cs="Times New Roman"/>
          <w:b/>
          <w:sz w:val="28"/>
          <w:szCs w:val="28"/>
        </w:rPr>
        <w:t>Мартиросян Кристина Вячеславовна</w:t>
      </w:r>
      <w:r>
        <w:rPr>
          <w:rFonts w:ascii="Times New Roman" w:hAnsi="Times New Roman" w:cs="Times New Roman"/>
          <w:b/>
          <w:sz w:val="28"/>
          <w:szCs w:val="28"/>
        </w:rPr>
        <w:t>,</w:t>
      </w:r>
    </w:p>
    <w:p w:rsidR="00101AED" w:rsidRDefault="00101AED" w:rsidP="00101AED">
      <w:pPr>
        <w:spacing w:after="0" w:line="240" w:lineRule="auto"/>
        <w:jc w:val="right"/>
        <w:rPr>
          <w:rFonts w:ascii="Times New Roman" w:hAnsi="Times New Roman" w:cs="Times New Roman"/>
          <w:sz w:val="28"/>
          <w:szCs w:val="28"/>
        </w:rPr>
      </w:pPr>
      <w:r>
        <w:rPr>
          <w:rFonts w:ascii="Times New Roman" w:hAnsi="Times New Roman" w:cs="Times New Roman"/>
          <w:b/>
          <w:sz w:val="28"/>
          <w:szCs w:val="28"/>
        </w:rPr>
        <w:t xml:space="preserve">                                                                   </w:t>
      </w:r>
      <w:r w:rsidR="00573C15">
        <w:rPr>
          <w:rFonts w:ascii="Times New Roman" w:hAnsi="Times New Roman" w:cs="Times New Roman"/>
          <w:sz w:val="28"/>
          <w:szCs w:val="28"/>
        </w:rPr>
        <w:t>преподаватель высшей</w:t>
      </w:r>
      <w:r>
        <w:rPr>
          <w:rFonts w:ascii="Times New Roman" w:hAnsi="Times New Roman" w:cs="Times New Roman"/>
          <w:sz w:val="28"/>
          <w:szCs w:val="28"/>
        </w:rPr>
        <w:t xml:space="preserve"> категории по классу фортепиано,</w:t>
      </w:r>
    </w:p>
    <w:p w:rsidR="00101AED" w:rsidRDefault="00101AED" w:rsidP="00101AED">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00573C15">
        <w:rPr>
          <w:rFonts w:ascii="Times New Roman" w:hAnsi="Times New Roman" w:cs="Times New Roman"/>
          <w:sz w:val="28"/>
          <w:szCs w:val="28"/>
        </w:rPr>
        <w:t xml:space="preserve">                     89872682490</w:t>
      </w:r>
      <w:r>
        <w:rPr>
          <w:rFonts w:ascii="Times New Roman" w:hAnsi="Times New Roman" w:cs="Times New Roman"/>
          <w:sz w:val="28"/>
          <w:szCs w:val="28"/>
        </w:rPr>
        <w:t>,</w:t>
      </w:r>
    </w:p>
    <w:p w:rsidR="00101AED" w:rsidRDefault="00573C15" w:rsidP="00101AED">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km603267@gmail.com</w:t>
      </w:r>
      <w:r w:rsidR="00101AED">
        <w:rPr>
          <w:rFonts w:ascii="Times New Roman" w:hAnsi="Times New Roman" w:cs="Times New Roman"/>
          <w:sz w:val="28"/>
          <w:szCs w:val="28"/>
        </w:rPr>
        <w:t xml:space="preserve">                                                                                                      </w:t>
      </w:r>
    </w:p>
    <w:p w:rsidR="00101AED" w:rsidRPr="00B7013B" w:rsidRDefault="00101AED" w:rsidP="00101AED">
      <w:pPr>
        <w:jc w:val="right"/>
        <w:rPr>
          <w:rFonts w:ascii="Times New Roman" w:hAnsi="Times New Roman" w:cs="Times New Roman"/>
          <w:sz w:val="28"/>
          <w:szCs w:val="28"/>
        </w:rPr>
      </w:pPr>
      <w:r>
        <w:rPr>
          <w:rFonts w:ascii="Times New Roman" w:hAnsi="Times New Roman" w:cs="Times New Roman"/>
          <w:sz w:val="28"/>
          <w:szCs w:val="28"/>
        </w:rPr>
        <w:t xml:space="preserve">                                                                    </w:t>
      </w:r>
    </w:p>
    <w:p w:rsidR="00101AED" w:rsidRDefault="00101AED" w:rsidP="00101AED">
      <w:pPr>
        <w:pStyle w:val="Default"/>
        <w:rPr>
          <w:sz w:val="28"/>
          <w:szCs w:val="28"/>
        </w:rPr>
      </w:pPr>
    </w:p>
    <w:p w:rsidR="0077063A" w:rsidRDefault="0077063A" w:rsidP="00573C15">
      <w:pPr>
        <w:spacing w:after="0" w:line="360" w:lineRule="auto"/>
        <w:jc w:val="center"/>
        <w:outlineLvl w:val="0"/>
        <w:rPr>
          <w:rFonts w:ascii="Times New Roman" w:hAnsi="Times New Roman"/>
          <w:b/>
          <w:sz w:val="28"/>
          <w:szCs w:val="28"/>
          <w:lang w:eastAsia="ru-RU"/>
        </w:rPr>
      </w:pPr>
    </w:p>
    <w:p w:rsidR="00E4443D" w:rsidRDefault="00573C15" w:rsidP="0077063A">
      <w:pPr>
        <w:spacing w:after="0" w:line="360" w:lineRule="auto"/>
        <w:jc w:val="center"/>
        <w:outlineLvl w:val="0"/>
        <w:rPr>
          <w:rFonts w:ascii="Times New Roman" w:hAnsi="Times New Roman"/>
          <w:b/>
          <w:sz w:val="28"/>
          <w:szCs w:val="28"/>
          <w:lang w:eastAsia="ru-RU"/>
        </w:rPr>
      </w:pPr>
      <w:r>
        <w:rPr>
          <w:rFonts w:ascii="Times New Roman" w:hAnsi="Times New Roman"/>
          <w:b/>
          <w:sz w:val="28"/>
          <w:szCs w:val="28"/>
          <w:lang w:eastAsia="ru-RU"/>
        </w:rPr>
        <w:t>Казань-2022</w:t>
      </w:r>
    </w:p>
    <w:p w:rsidR="0077063A" w:rsidRDefault="0077063A" w:rsidP="0077063A">
      <w:pPr>
        <w:spacing w:after="0" w:line="360" w:lineRule="auto"/>
        <w:jc w:val="center"/>
        <w:outlineLvl w:val="0"/>
        <w:rPr>
          <w:rFonts w:ascii="Times New Roman" w:hAnsi="Times New Roman"/>
          <w:b/>
          <w:sz w:val="28"/>
          <w:szCs w:val="28"/>
          <w:lang w:eastAsia="ru-RU"/>
        </w:rPr>
      </w:pPr>
    </w:p>
    <w:p w:rsidR="0077063A" w:rsidRPr="00E4443D" w:rsidRDefault="0077063A" w:rsidP="0077063A">
      <w:pPr>
        <w:spacing w:after="0" w:line="360" w:lineRule="auto"/>
        <w:jc w:val="center"/>
        <w:outlineLvl w:val="0"/>
        <w:rPr>
          <w:rFonts w:ascii="Times New Roman" w:hAnsi="Times New Roman"/>
          <w:b/>
          <w:sz w:val="28"/>
          <w:szCs w:val="28"/>
          <w:lang w:eastAsia="ru-RU"/>
        </w:rPr>
      </w:pPr>
    </w:p>
    <w:p w:rsidR="00F15F15" w:rsidRPr="0077063A" w:rsidRDefault="00F15F15" w:rsidP="00070E32">
      <w:pPr>
        <w:pStyle w:val="2"/>
        <w:spacing w:before="0" w:after="0"/>
        <w:ind w:left="113" w:right="57"/>
        <w:jc w:val="both"/>
        <w:rPr>
          <w:rFonts w:ascii="Times New Roman" w:hAnsi="Times New Roman" w:cs="Times New Roman"/>
          <w:i w:val="0"/>
          <w:sz w:val="32"/>
          <w:szCs w:val="27"/>
        </w:rPr>
      </w:pPr>
      <w:r w:rsidRPr="0077063A">
        <w:rPr>
          <w:rFonts w:ascii="Times New Roman" w:hAnsi="Times New Roman" w:cs="Times New Roman"/>
          <w:i w:val="0"/>
          <w:sz w:val="32"/>
          <w:szCs w:val="27"/>
        </w:rPr>
        <w:lastRenderedPageBreak/>
        <w:t>Аннотация</w:t>
      </w:r>
    </w:p>
    <w:p w:rsidR="00124493" w:rsidRPr="00124493" w:rsidRDefault="00124493" w:rsidP="00070E32">
      <w:pPr>
        <w:ind w:left="113" w:right="57"/>
        <w:rPr>
          <w:lang w:eastAsia="ru-RU"/>
        </w:rPr>
      </w:pPr>
    </w:p>
    <w:p w:rsidR="0077063A" w:rsidRDefault="0015306E" w:rsidP="0077063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Данные методические рекомендации представляю</w:t>
      </w:r>
      <w:r w:rsidRPr="00FD085B">
        <w:rPr>
          <w:rFonts w:ascii="Times New Roman" w:hAnsi="Times New Roman" w:cs="Times New Roman"/>
          <w:sz w:val="28"/>
          <w:szCs w:val="28"/>
        </w:rPr>
        <w:t xml:space="preserve">т собой попытку систематизировать процесс </w:t>
      </w:r>
      <w:r w:rsidR="000F7FC2">
        <w:rPr>
          <w:rFonts w:ascii="Times New Roman" w:hAnsi="Times New Roman" w:cs="Times New Roman"/>
          <w:sz w:val="28"/>
          <w:szCs w:val="28"/>
        </w:rPr>
        <w:t>овладения навыком игры в ансамбле</w:t>
      </w:r>
      <w:r w:rsidRPr="00FD085B">
        <w:rPr>
          <w:rFonts w:ascii="Times New Roman" w:hAnsi="Times New Roman" w:cs="Times New Roman"/>
          <w:sz w:val="28"/>
          <w:szCs w:val="28"/>
        </w:rPr>
        <w:t>.  Авторы ставят перед собой задачу выявить и охарактеризовать особенности работы в класс</w:t>
      </w:r>
      <w:r>
        <w:rPr>
          <w:rFonts w:ascii="Times New Roman" w:hAnsi="Times New Roman" w:cs="Times New Roman"/>
          <w:sz w:val="28"/>
          <w:szCs w:val="28"/>
        </w:rPr>
        <w:t>е фортепианного ансамбля</w:t>
      </w:r>
      <w:r w:rsidRPr="00FD085B">
        <w:rPr>
          <w:rFonts w:ascii="Times New Roman" w:hAnsi="Times New Roman" w:cs="Times New Roman"/>
          <w:sz w:val="28"/>
          <w:szCs w:val="28"/>
        </w:rPr>
        <w:t>, опираясь на изучение и обобщение передового практического, в том числе и собственного м</w:t>
      </w:r>
      <w:r>
        <w:rPr>
          <w:rFonts w:ascii="Times New Roman" w:hAnsi="Times New Roman" w:cs="Times New Roman"/>
          <w:sz w:val="28"/>
          <w:szCs w:val="28"/>
        </w:rPr>
        <w:t>ноголетнего опыта работы в ДМШ им. Д.Файзи Приволжского района</w:t>
      </w:r>
      <w:r w:rsidRPr="00FD085B">
        <w:rPr>
          <w:rFonts w:ascii="Times New Roman" w:hAnsi="Times New Roman" w:cs="Times New Roman"/>
          <w:sz w:val="28"/>
          <w:szCs w:val="28"/>
        </w:rPr>
        <w:t xml:space="preserve"> г.Казани. </w:t>
      </w:r>
    </w:p>
    <w:p w:rsidR="0077063A" w:rsidRDefault="0015306E" w:rsidP="0077063A">
      <w:pPr>
        <w:spacing w:after="0" w:line="360" w:lineRule="auto"/>
        <w:ind w:firstLine="567"/>
        <w:jc w:val="both"/>
        <w:rPr>
          <w:rFonts w:ascii="Times New Roman" w:hAnsi="Times New Roman"/>
          <w:sz w:val="28"/>
        </w:rPr>
      </w:pPr>
      <w:r w:rsidRPr="00FD085B">
        <w:rPr>
          <w:rFonts w:ascii="Times New Roman" w:hAnsi="Times New Roman" w:cs="Times New Roman"/>
          <w:sz w:val="28"/>
          <w:szCs w:val="28"/>
        </w:rPr>
        <w:t xml:space="preserve">Определяются основные элементы содержания, форм и методов подготовки. </w:t>
      </w:r>
      <w:r>
        <w:rPr>
          <w:rFonts w:ascii="Times New Roman" w:hAnsi="Times New Roman" w:cs="Times New Roman"/>
          <w:sz w:val="28"/>
          <w:szCs w:val="28"/>
        </w:rPr>
        <w:t xml:space="preserve"> В работе</w:t>
      </w:r>
      <w:r w:rsidRPr="00FD085B">
        <w:rPr>
          <w:rFonts w:ascii="Times New Roman" w:hAnsi="Times New Roman" w:cs="Times New Roman"/>
          <w:sz w:val="28"/>
          <w:szCs w:val="28"/>
        </w:rPr>
        <w:t xml:space="preserve"> предпринимается попытка, опираясь на анализ исследовательских и учебно-методических труд</w:t>
      </w:r>
      <w:r w:rsidR="000F7FC2">
        <w:rPr>
          <w:rFonts w:ascii="Times New Roman" w:hAnsi="Times New Roman" w:cs="Times New Roman"/>
          <w:sz w:val="28"/>
          <w:szCs w:val="28"/>
        </w:rPr>
        <w:t xml:space="preserve">ов в области ансамблевого </w:t>
      </w:r>
      <w:r w:rsidRPr="00FD085B">
        <w:rPr>
          <w:rFonts w:ascii="Times New Roman" w:hAnsi="Times New Roman" w:cs="Times New Roman"/>
          <w:sz w:val="28"/>
          <w:szCs w:val="28"/>
        </w:rPr>
        <w:t xml:space="preserve"> искусства, сформировать у учащихся музыкально-теоретические знания, исполнительские умения и навыки, необходимые для творческого общения; создать целостное методическое и практическое отражение в структуре и содержании обучения; выстроить в определенной  доступной последовательности процесс</w:t>
      </w:r>
      <w:r w:rsidR="000F7FC2">
        <w:rPr>
          <w:rFonts w:ascii="Times New Roman" w:hAnsi="Times New Roman" w:cs="Times New Roman"/>
          <w:sz w:val="28"/>
          <w:szCs w:val="28"/>
        </w:rPr>
        <w:t xml:space="preserve"> усвоения навыков игры в ансамбле</w:t>
      </w:r>
      <w:r w:rsidRPr="00FD085B">
        <w:rPr>
          <w:rFonts w:ascii="Times New Roman" w:hAnsi="Times New Roman" w:cs="Times New Roman"/>
          <w:sz w:val="28"/>
          <w:szCs w:val="28"/>
        </w:rPr>
        <w:t>; а также воспитать у юного музыканта организационно-коммуникативные способности, необходимые для организации различных видов и форм художественно-творческой и культурно-досуговой деятельности. В работе приводятся в качестве примеров музыкальные фрагменты пр</w:t>
      </w:r>
      <w:r w:rsidR="000F7FC2">
        <w:rPr>
          <w:rFonts w:ascii="Times New Roman" w:hAnsi="Times New Roman" w:cs="Times New Roman"/>
          <w:sz w:val="28"/>
          <w:szCs w:val="28"/>
        </w:rPr>
        <w:t xml:space="preserve">оизведений, </w:t>
      </w:r>
      <w:r w:rsidRPr="00FD085B">
        <w:rPr>
          <w:rFonts w:ascii="Times New Roman" w:hAnsi="Times New Roman" w:cs="Times New Roman"/>
          <w:sz w:val="28"/>
          <w:szCs w:val="28"/>
        </w:rPr>
        <w:t>способствующи</w:t>
      </w:r>
      <w:r w:rsidR="000F7FC2">
        <w:rPr>
          <w:rFonts w:ascii="Times New Roman" w:hAnsi="Times New Roman" w:cs="Times New Roman"/>
          <w:sz w:val="28"/>
          <w:szCs w:val="28"/>
        </w:rPr>
        <w:t>е успешному продвижению ученика.</w:t>
      </w:r>
      <w:r w:rsidR="000F7FC2">
        <w:rPr>
          <w:rFonts w:ascii="Times New Roman" w:hAnsi="Times New Roman"/>
          <w:sz w:val="28"/>
        </w:rPr>
        <w:t xml:space="preserve"> </w:t>
      </w:r>
    </w:p>
    <w:p w:rsidR="000F7FC2" w:rsidRPr="00EC1A9C" w:rsidRDefault="000F7FC2" w:rsidP="0077063A">
      <w:pPr>
        <w:spacing w:after="0" w:line="360" w:lineRule="auto"/>
        <w:ind w:firstLine="567"/>
        <w:jc w:val="both"/>
        <w:rPr>
          <w:rFonts w:ascii="Times New Roman" w:hAnsi="Times New Roman"/>
          <w:sz w:val="28"/>
        </w:rPr>
      </w:pPr>
      <w:r>
        <w:rPr>
          <w:rFonts w:ascii="Times New Roman" w:hAnsi="Times New Roman"/>
          <w:sz w:val="28"/>
        </w:rPr>
        <w:t xml:space="preserve">В данном пособии отражен практический опыт преподавателя по классу фортепиано и концертмейстера ДМШ. Методические рекомендации </w:t>
      </w:r>
      <w:r w:rsidR="00EC1A9C" w:rsidRPr="00EC1A9C">
        <w:rPr>
          <w:rFonts w:ascii="Times New Roman" w:hAnsi="Times New Roman"/>
          <w:sz w:val="28"/>
        </w:rPr>
        <w:t xml:space="preserve">охватывает как область детского (ученического), так и взрослого (преподавательского) музицирования и </w:t>
      </w:r>
      <w:r>
        <w:rPr>
          <w:rFonts w:ascii="Times New Roman" w:hAnsi="Times New Roman"/>
          <w:sz w:val="28"/>
        </w:rPr>
        <w:t>предназначены преподавателям, концертмейстерам ДМШ и ДШИ.</w:t>
      </w:r>
    </w:p>
    <w:p w:rsidR="0015306E" w:rsidRPr="00EC1A9C" w:rsidRDefault="0015306E" w:rsidP="0077063A">
      <w:pPr>
        <w:spacing w:after="0" w:line="360" w:lineRule="auto"/>
        <w:ind w:firstLine="709"/>
        <w:jc w:val="both"/>
        <w:rPr>
          <w:rFonts w:ascii="Times New Roman" w:hAnsi="Times New Roman"/>
          <w:sz w:val="28"/>
        </w:rPr>
      </w:pPr>
      <w:r w:rsidRPr="00EC1A9C">
        <w:rPr>
          <w:rFonts w:ascii="Times New Roman" w:hAnsi="Times New Roman"/>
          <w:sz w:val="28"/>
        </w:rPr>
        <w:t xml:space="preserve"> </w:t>
      </w:r>
    </w:p>
    <w:p w:rsidR="00124493" w:rsidRDefault="00124493" w:rsidP="0077063A">
      <w:pPr>
        <w:pStyle w:val="2"/>
        <w:rPr>
          <w:szCs w:val="27"/>
        </w:rPr>
      </w:pPr>
    </w:p>
    <w:p w:rsidR="0077063A" w:rsidRPr="0077063A" w:rsidRDefault="0077063A" w:rsidP="0077063A">
      <w:pPr>
        <w:rPr>
          <w:lang w:eastAsia="ru-RU"/>
        </w:rPr>
      </w:pPr>
    </w:p>
    <w:p w:rsidR="0077063A" w:rsidRDefault="0077063A" w:rsidP="0077063A">
      <w:pPr>
        <w:rPr>
          <w:lang w:eastAsia="ru-RU"/>
        </w:rPr>
      </w:pPr>
    </w:p>
    <w:p w:rsidR="006A5765" w:rsidRPr="0077063A" w:rsidRDefault="00D02D00" w:rsidP="006A5765">
      <w:pPr>
        <w:pStyle w:val="2"/>
        <w:rPr>
          <w:rFonts w:ascii="Times New Roman" w:hAnsi="Times New Roman" w:cs="Times New Roman"/>
          <w:i w:val="0"/>
          <w:sz w:val="32"/>
          <w:szCs w:val="27"/>
        </w:rPr>
      </w:pPr>
      <w:r>
        <w:rPr>
          <w:rFonts w:ascii="Times New Roman" w:hAnsi="Times New Roman" w:cs="Times New Roman"/>
          <w:i w:val="0"/>
          <w:sz w:val="32"/>
          <w:szCs w:val="27"/>
        </w:rPr>
        <w:lastRenderedPageBreak/>
        <w:t>Оглавление</w:t>
      </w:r>
    </w:p>
    <w:p w:rsidR="006A5765" w:rsidRDefault="006A5765" w:rsidP="006A5765">
      <w:pPr>
        <w:pStyle w:val="a5"/>
        <w:spacing w:before="0" w:beforeAutospacing="0" w:after="0" w:afterAutospacing="0" w:line="360" w:lineRule="auto"/>
        <w:ind w:firstLine="540"/>
        <w:jc w:val="both"/>
        <w:rPr>
          <w:rFonts w:ascii="Times New Roman" w:hAnsi="Times New Roman"/>
          <w:sz w:val="28"/>
          <w:szCs w:val="27"/>
        </w:rPr>
      </w:pPr>
    </w:p>
    <w:p w:rsidR="00D02D00" w:rsidRDefault="006A5765" w:rsidP="00D02D00">
      <w:pPr>
        <w:pStyle w:val="21"/>
        <w:rPr>
          <w:rStyle w:val="ac"/>
          <w:szCs w:val="28"/>
        </w:rPr>
      </w:pPr>
      <w:r>
        <w:rPr>
          <w:szCs w:val="27"/>
        </w:rPr>
        <w:fldChar w:fldCharType="begin"/>
      </w:r>
      <w:r>
        <w:rPr>
          <w:szCs w:val="27"/>
        </w:rPr>
        <w:instrText xml:space="preserve"> TOC \o "1-2" \h \z </w:instrText>
      </w:r>
      <w:r>
        <w:rPr>
          <w:szCs w:val="27"/>
        </w:rPr>
        <w:fldChar w:fldCharType="separate"/>
      </w:r>
      <w:hyperlink w:anchor="_Toc182638946" w:history="1">
        <w:r w:rsidR="00D02D00">
          <w:rPr>
            <w:rStyle w:val="ac"/>
            <w:szCs w:val="28"/>
          </w:rPr>
          <w:t>АННОТАЦИЯ</w:t>
        </w:r>
        <w:r w:rsidRPr="0077063A">
          <w:rPr>
            <w:rStyle w:val="ac"/>
            <w:webHidden/>
            <w:szCs w:val="28"/>
          </w:rPr>
          <w:tab/>
        </w:r>
        <w:r w:rsidRPr="0077063A">
          <w:rPr>
            <w:rStyle w:val="ac"/>
            <w:caps w:val="0"/>
            <w:webHidden/>
            <w:szCs w:val="28"/>
          </w:rPr>
          <w:fldChar w:fldCharType="begin"/>
        </w:r>
        <w:r w:rsidRPr="0077063A">
          <w:rPr>
            <w:rStyle w:val="ac"/>
            <w:webHidden/>
            <w:szCs w:val="28"/>
          </w:rPr>
          <w:instrText xml:space="preserve"> PAGEREF _Toc182638946 \h </w:instrText>
        </w:r>
        <w:r w:rsidRPr="0077063A">
          <w:rPr>
            <w:rStyle w:val="ac"/>
            <w:caps w:val="0"/>
            <w:webHidden/>
            <w:szCs w:val="28"/>
          </w:rPr>
        </w:r>
        <w:r w:rsidRPr="0077063A">
          <w:rPr>
            <w:rStyle w:val="ac"/>
            <w:caps w:val="0"/>
            <w:webHidden/>
            <w:szCs w:val="28"/>
          </w:rPr>
          <w:fldChar w:fldCharType="separate"/>
        </w:r>
        <w:r w:rsidRPr="0077063A">
          <w:rPr>
            <w:rStyle w:val="ac"/>
            <w:webHidden/>
            <w:szCs w:val="28"/>
          </w:rPr>
          <w:t>2</w:t>
        </w:r>
        <w:r w:rsidRPr="0077063A">
          <w:rPr>
            <w:rStyle w:val="ac"/>
            <w:caps w:val="0"/>
            <w:webHidden/>
            <w:szCs w:val="28"/>
          </w:rPr>
          <w:fldChar w:fldCharType="end"/>
        </w:r>
      </w:hyperlink>
    </w:p>
    <w:p w:rsidR="00D02D00" w:rsidRDefault="00A032DE" w:rsidP="00D02D00">
      <w:pPr>
        <w:pStyle w:val="21"/>
        <w:rPr>
          <w:rStyle w:val="ac"/>
          <w:szCs w:val="28"/>
        </w:rPr>
      </w:pPr>
      <w:hyperlink w:anchor="_Toc182638946" w:history="1">
        <w:r w:rsidR="00D02D00">
          <w:rPr>
            <w:rStyle w:val="ac"/>
            <w:szCs w:val="28"/>
          </w:rPr>
          <w:t>ОГЛАВЛЕНИЕ</w:t>
        </w:r>
        <w:r w:rsidR="00D02D00" w:rsidRPr="0077063A">
          <w:rPr>
            <w:rStyle w:val="ac"/>
            <w:webHidden/>
            <w:szCs w:val="28"/>
          </w:rPr>
          <w:tab/>
        </w:r>
        <w:r w:rsidR="00D02D00">
          <w:rPr>
            <w:rStyle w:val="ac"/>
            <w:caps w:val="0"/>
            <w:webHidden/>
            <w:szCs w:val="28"/>
          </w:rPr>
          <w:t>3</w:t>
        </w:r>
      </w:hyperlink>
    </w:p>
    <w:p w:rsidR="006A5765" w:rsidRPr="0077063A" w:rsidRDefault="00A032DE" w:rsidP="0077063A">
      <w:pPr>
        <w:pStyle w:val="21"/>
      </w:pPr>
      <w:hyperlink w:anchor="_Toc182638947" w:history="1">
        <w:r w:rsidR="006A5765" w:rsidRPr="0077063A">
          <w:rPr>
            <w:rStyle w:val="ac"/>
            <w:szCs w:val="28"/>
          </w:rPr>
          <w:t>Пояснительная записка</w:t>
        </w:r>
        <w:r w:rsidR="006A5765" w:rsidRPr="0077063A">
          <w:rPr>
            <w:rStyle w:val="ac"/>
            <w:webHidden/>
            <w:szCs w:val="28"/>
          </w:rPr>
          <w:tab/>
        </w:r>
        <w:r w:rsidR="00E850DB">
          <w:rPr>
            <w:rStyle w:val="ac"/>
            <w:webHidden/>
            <w:szCs w:val="28"/>
          </w:rPr>
          <w:t xml:space="preserve">4    </w:t>
        </w:r>
      </w:hyperlink>
    </w:p>
    <w:p w:rsidR="006A5765" w:rsidRPr="0077063A" w:rsidRDefault="00A032DE" w:rsidP="0077063A">
      <w:pPr>
        <w:pStyle w:val="21"/>
      </w:pPr>
      <w:hyperlink w:anchor="_Toc182638948" w:history="1">
        <w:r w:rsidR="006A5765" w:rsidRPr="0077063A">
          <w:rPr>
            <w:rStyle w:val="ac"/>
            <w:szCs w:val="28"/>
          </w:rPr>
          <w:t xml:space="preserve">1. </w:t>
        </w:r>
        <w:r w:rsidR="00A0112D" w:rsidRPr="0077063A">
          <w:rPr>
            <w:rStyle w:val="ac"/>
            <w:szCs w:val="28"/>
          </w:rPr>
          <w:t>История фортепианного ансамблевого исполнительства</w:t>
        </w:r>
        <w:r w:rsidR="00E850DB">
          <w:rPr>
            <w:rStyle w:val="ac"/>
            <w:szCs w:val="28"/>
          </w:rPr>
          <w:t>………………………………………………………</w:t>
        </w:r>
        <w:r w:rsidR="00E850DB">
          <w:rPr>
            <w:webHidden/>
          </w:rPr>
          <w:t>5</w:t>
        </w:r>
      </w:hyperlink>
    </w:p>
    <w:p w:rsidR="006A5765" w:rsidRPr="0077063A" w:rsidRDefault="00A032DE" w:rsidP="0077063A">
      <w:pPr>
        <w:pStyle w:val="21"/>
      </w:pPr>
      <w:hyperlink w:anchor="_Toc182638951" w:history="1">
        <w:r w:rsidR="007047C5" w:rsidRPr="0077063A">
          <w:rPr>
            <w:rStyle w:val="ac"/>
            <w:szCs w:val="28"/>
          </w:rPr>
          <w:t>2. Ансамбль</w:t>
        </w:r>
        <w:r w:rsidR="006A5765" w:rsidRPr="0077063A">
          <w:rPr>
            <w:webHidden/>
          </w:rPr>
          <w:tab/>
        </w:r>
        <w:r w:rsidR="00E850DB">
          <w:rPr>
            <w:webHidden/>
          </w:rPr>
          <w:t>6</w:t>
        </w:r>
      </w:hyperlink>
    </w:p>
    <w:p w:rsidR="006A5765" w:rsidRDefault="00A032DE" w:rsidP="0077063A">
      <w:pPr>
        <w:pStyle w:val="21"/>
      </w:pPr>
      <w:hyperlink w:anchor="_Toc182638952" w:history="1">
        <w:r w:rsidR="00FF007D" w:rsidRPr="0077063A">
          <w:rPr>
            <w:rStyle w:val="ac"/>
            <w:sz w:val="24"/>
            <w:szCs w:val="28"/>
          </w:rPr>
          <w:t>Виды фортепианных ансамблей, специфические черты и особенности</w:t>
        </w:r>
        <w:r w:rsidR="006A5765" w:rsidRPr="0077063A">
          <w:rPr>
            <w:webHidden/>
            <w:sz w:val="24"/>
          </w:rPr>
          <w:tab/>
        </w:r>
        <w:r w:rsidR="00E850DB">
          <w:rPr>
            <w:webHidden/>
          </w:rPr>
          <w:t>6</w:t>
        </w:r>
      </w:hyperlink>
    </w:p>
    <w:p w:rsidR="006A5765" w:rsidRDefault="00A032DE" w:rsidP="0077063A">
      <w:pPr>
        <w:pStyle w:val="21"/>
      </w:pPr>
      <w:hyperlink w:anchor="_Toc182638953" w:history="1">
        <w:r w:rsidR="00502C9D" w:rsidRPr="0077063A">
          <w:rPr>
            <w:rStyle w:val="ac"/>
            <w:sz w:val="24"/>
          </w:rPr>
          <w:t>Организация коллектива</w:t>
        </w:r>
        <w:r w:rsidR="006A5765">
          <w:rPr>
            <w:webHidden/>
          </w:rPr>
          <w:tab/>
        </w:r>
        <w:r w:rsidR="006A5765">
          <w:rPr>
            <w:webHidden/>
          </w:rPr>
          <w:fldChar w:fldCharType="begin"/>
        </w:r>
        <w:r w:rsidR="006A5765">
          <w:rPr>
            <w:webHidden/>
          </w:rPr>
          <w:instrText xml:space="preserve"> PAGEREF _Toc182638953 \h </w:instrText>
        </w:r>
        <w:r w:rsidR="006A5765">
          <w:rPr>
            <w:webHidden/>
          </w:rPr>
        </w:r>
        <w:r w:rsidR="006A5765">
          <w:rPr>
            <w:webHidden/>
          </w:rPr>
          <w:fldChar w:fldCharType="separate"/>
        </w:r>
        <w:r w:rsidR="006A5765">
          <w:rPr>
            <w:webHidden/>
          </w:rPr>
          <w:t>8</w:t>
        </w:r>
        <w:r w:rsidR="006A5765">
          <w:rPr>
            <w:webHidden/>
          </w:rPr>
          <w:fldChar w:fldCharType="end"/>
        </w:r>
      </w:hyperlink>
    </w:p>
    <w:p w:rsidR="006A5765" w:rsidRDefault="00A032DE" w:rsidP="0077063A">
      <w:pPr>
        <w:pStyle w:val="21"/>
      </w:pPr>
      <w:hyperlink w:anchor="_Toc182638954" w:history="1">
        <w:r w:rsidR="004631D2" w:rsidRPr="0077063A">
          <w:rPr>
            <w:rStyle w:val="ac"/>
            <w:sz w:val="24"/>
          </w:rPr>
          <w:t>Общие принципы работы в ансамбле</w:t>
        </w:r>
        <w:r w:rsidR="006A5765">
          <w:rPr>
            <w:webHidden/>
          </w:rPr>
          <w:tab/>
        </w:r>
        <w:r w:rsidR="008F0CD8">
          <w:rPr>
            <w:webHidden/>
          </w:rPr>
          <w:t>10</w:t>
        </w:r>
      </w:hyperlink>
    </w:p>
    <w:p w:rsidR="006A5765" w:rsidRPr="0077063A" w:rsidRDefault="00A032DE" w:rsidP="0077063A">
      <w:pPr>
        <w:pStyle w:val="21"/>
      </w:pPr>
      <w:hyperlink w:anchor="_Toc182638955" w:history="1">
        <w:r w:rsidR="006A5765" w:rsidRPr="0077063A">
          <w:rPr>
            <w:rStyle w:val="ac"/>
          </w:rPr>
          <w:t>3. Практические рекомендации</w:t>
        </w:r>
        <w:r w:rsidR="006A5765" w:rsidRPr="0077063A">
          <w:rPr>
            <w:webHidden/>
          </w:rPr>
          <w:tab/>
        </w:r>
        <w:r w:rsidR="008F0CD8">
          <w:rPr>
            <w:webHidden/>
          </w:rPr>
          <w:t>12</w:t>
        </w:r>
      </w:hyperlink>
    </w:p>
    <w:p w:rsidR="006A5765" w:rsidRDefault="00A032DE" w:rsidP="0077063A">
      <w:pPr>
        <w:pStyle w:val="21"/>
      </w:pPr>
      <w:hyperlink w:anchor="_Toc182638956" w:history="1">
        <w:r w:rsidR="006A5765" w:rsidRPr="0077063A">
          <w:rPr>
            <w:rStyle w:val="ac"/>
          </w:rPr>
          <w:t>Заключение</w:t>
        </w:r>
        <w:r w:rsidR="006A5765" w:rsidRPr="0077063A">
          <w:rPr>
            <w:webHidden/>
          </w:rPr>
          <w:tab/>
        </w:r>
        <w:r w:rsidR="008F0CD8">
          <w:rPr>
            <w:webHidden/>
          </w:rPr>
          <w:t>2</w:t>
        </w:r>
        <w:r w:rsidR="00C70A87">
          <w:rPr>
            <w:webHidden/>
          </w:rPr>
          <w:t>0</w:t>
        </w:r>
      </w:hyperlink>
    </w:p>
    <w:p w:rsidR="006A5765" w:rsidRDefault="00A032DE" w:rsidP="0077063A">
      <w:pPr>
        <w:pStyle w:val="21"/>
      </w:pPr>
      <w:hyperlink w:anchor="_Toc182638957" w:history="1">
        <w:r w:rsidR="006A5765">
          <w:rPr>
            <w:rStyle w:val="ac"/>
          </w:rPr>
          <w:t>Список литературы</w:t>
        </w:r>
        <w:r w:rsidR="006A5765">
          <w:rPr>
            <w:webHidden/>
          </w:rPr>
          <w:tab/>
        </w:r>
        <w:r w:rsidR="008F0CD8">
          <w:rPr>
            <w:webHidden/>
          </w:rPr>
          <w:t>2</w:t>
        </w:r>
        <w:r w:rsidR="00C70A87">
          <w:rPr>
            <w:webHidden/>
          </w:rPr>
          <w:t>1</w:t>
        </w:r>
      </w:hyperlink>
    </w:p>
    <w:p w:rsidR="006A5765" w:rsidRDefault="00A032DE" w:rsidP="0077063A">
      <w:pPr>
        <w:pStyle w:val="21"/>
      </w:pPr>
      <w:hyperlink w:anchor="_Toc182638959" w:history="1"/>
    </w:p>
    <w:p w:rsidR="006A5765" w:rsidRDefault="006A5765" w:rsidP="006A5765">
      <w:pPr>
        <w:pStyle w:val="a5"/>
        <w:spacing w:before="0" w:beforeAutospacing="0" w:after="0" w:afterAutospacing="0" w:line="360" w:lineRule="auto"/>
        <w:ind w:firstLine="540"/>
        <w:jc w:val="both"/>
        <w:rPr>
          <w:rFonts w:ascii="Times New Roman" w:hAnsi="Times New Roman"/>
          <w:sz w:val="28"/>
          <w:szCs w:val="27"/>
        </w:rPr>
      </w:pPr>
      <w:r>
        <w:rPr>
          <w:rFonts w:ascii="Times New Roman" w:hAnsi="Times New Roman"/>
          <w:sz w:val="28"/>
          <w:szCs w:val="27"/>
        </w:rPr>
        <w:fldChar w:fldCharType="end"/>
      </w:r>
      <w:r>
        <w:rPr>
          <w:rFonts w:ascii="Times New Roman" w:hAnsi="Times New Roman"/>
          <w:sz w:val="28"/>
          <w:szCs w:val="27"/>
        </w:rPr>
        <w:t xml:space="preserve"> </w:t>
      </w:r>
    </w:p>
    <w:p w:rsidR="00CF6536" w:rsidRDefault="00CF6536" w:rsidP="006A5765">
      <w:pPr>
        <w:pStyle w:val="a5"/>
        <w:spacing w:before="0" w:beforeAutospacing="0" w:after="0" w:afterAutospacing="0" w:line="360" w:lineRule="auto"/>
        <w:jc w:val="both"/>
        <w:rPr>
          <w:rFonts w:ascii="Times New Roman" w:hAnsi="Times New Roman"/>
          <w:sz w:val="28"/>
          <w:szCs w:val="27"/>
        </w:rPr>
      </w:pPr>
    </w:p>
    <w:p w:rsidR="00F15F15" w:rsidRDefault="00F15F15" w:rsidP="00E4443D">
      <w:pPr>
        <w:spacing w:after="0" w:line="240" w:lineRule="auto"/>
        <w:jc w:val="both"/>
        <w:rPr>
          <w:rFonts w:ascii="Times New Roman" w:hAnsi="Times New Roman"/>
          <w:sz w:val="28"/>
          <w:szCs w:val="28"/>
        </w:rPr>
      </w:pPr>
    </w:p>
    <w:p w:rsidR="00816541" w:rsidRDefault="00816541" w:rsidP="00F15F15">
      <w:pPr>
        <w:spacing w:after="0" w:line="240" w:lineRule="auto"/>
        <w:jc w:val="both"/>
        <w:rPr>
          <w:b/>
          <w:sz w:val="28"/>
          <w:szCs w:val="28"/>
        </w:rPr>
      </w:pPr>
    </w:p>
    <w:p w:rsidR="00124493" w:rsidRDefault="00124493" w:rsidP="00124493">
      <w:pPr>
        <w:pStyle w:val="2"/>
        <w:spacing w:before="0" w:after="0"/>
        <w:jc w:val="both"/>
        <w:rPr>
          <w:szCs w:val="27"/>
        </w:rPr>
      </w:pPr>
    </w:p>
    <w:p w:rsidR="00124493" w:rsidRDefault="00124493" w:rsidP="00124493">
      <w:pPr>
        <w:pStyle w:val="2"/>
        <w:spacing w:before="0" w:after="0"/>
        <w:jc w:val="both"/>
        <w:rPr>
          <w:szCs w:val="27"/>
        </w:rPr>
      </w:pPr>
    </w:p>
    <w:p w:rsidR="00124493" w:rsidRDefault="00124493" w:rsidP="00124493">
      <w:pPr>
        <w:pStyle w:val="2"/>
        <w:spacing w:before="0" w:after="0"/>
        <w:jc w:val="both"/>
        <w:rPr>
          <w:szCs w:val="27"/>
        </w:rPr>
      </w:pPr>
    </w:p>
    <w:p w:rsidR="00124493" w:rsidRDefault="00124493" w:rsidP="00124493">
      <w:pPr>
        <w:pStyle w:val="2"/>
        <w:spacing w:before="0" w:after="0"/>
        <w:jc w:val="both"/>
        <w:rPr>
          <w:szCs w:val="27"/>
        </w:rPr>
      </w:pPr>
    </w:p>
    <w:p w:rsidR="00124493" w:rsidRDefault="00124493" w:rsidP="00124493">
      <w:pPr>
        <w:pStyle w:val="2"/>
        <w:spacing w:before="0" w:after="0"/>
        <w:jc w:val="both"/>
        <w:rPr>
          <w:szCs w:val="27"/>
        </w:rPr>
      </w:pPr>
    </w:p>
    <w:p w:rsidR="00124493" w:rsidRDefault="00124493" w:rsidP="00124493">
      <w:pPr>
        <w:pStyle w:val="2"/>
        <w:spacing w:before="0" w:after="0"/>
        <w:jc w:val="both"/>
        <w:rPr>
          <w:szCs w:val="27"/>
        </w:rPr>
      </w:pPr>
    </w:p>
    <w:p w:rsidR="00124493" w:rsidRDefault="00124493" w:rsidP="00124493">
      <w:pPr>
        <w:pStyle w:val="2"/>
        <w:spacing w:before="0" w:after="0"/>
        <w:jc w:val="both"/>
        <w:rPr>
          <w:szCs w:val="27"/>
        </w:rPr>
      </w:pPr>
    </w:p>
    <w:p w:rsidR="00124493" w:rsidRDefault="00124493" w:rsidP="00124493">
      <w:pPr>
        <w:pStyle w:val="2"/>
        <w:spacing w:before="0" w:after="0"/>
        <w:jc w:val="both"/>
        <w:rPr>
          <w:szCs w:val="27"/>
        </w:rPr>
      </w:pPr>
    </w:p>
    <w:p w:rsidR="00124493" w:rsidRDefault="00124493" w:rsidP="00124493">
      <w:pPr>
        <w:pStyle w:val="2"/>
        <w:spacing w:before="0" w:after="0"/>
        <w:jc w:val="both"/>
        <w:rPr>
          <w:szCs w:val="27"/>
        </w:rPr>
      </w:pPr>
    </w:p>
    <w:p w:rsidR="00124493" w:rsidRDefault="00124493" w:rsidP="00F15F15">
      <w:pPr>
        <w:spacing w:after="0" w:line="240" w:lineRule="auto"/>
        <w:jc w:val="both"/>
        <w:rPr>
          <w:rFonts w:ascii="Times New Roman" w:hAnsi="Times New Roman"/>
          <w:sz w:val="28"/>
          <w:szCs w:val="28"/>
        </w:rPr>
      </w:pPr>
    </w:p>
    <w:p w:rsidR="00124493" w:rsidRDefault="00124493" w:rsidP="00F15F15">
      <w:pPr>
        <w:spacing w:after="0" w:line="240" w:lineRule="auto"/>
        <w:jc w:val="both"/>
        <w:rPr>
          <w:rFonts w:ascii="Times New Roman" w:hAnsi="Times New Roman"/>
          <w:sz w:val="28"/>
          <w:szCs w:val="28"/>
        </w:rPr>
      </w:pPr>
    </w:p>
    <w:p w:rsidR="00124493" w:rsidRDefault="00124493" w:rsidP="00F15F15">
      <w:pPr>
        <w:spacing w:after="0" w:line="240" w:lineRule="auto"/>
        <w:jc w:val="both"/>
        <w:rPr>
          <w:rFonts w:ascii="Times New Roman" w:hAnsi="Times New Roman"/>
          <w:sz w:val="28"/>
          <w:szCs w:val="28"/>
        </w:rPr>
      </w:pPr>
    </w:p>
    <w:p w:rsidR="0077063A" w:rsidRDefault="0077063A" w:rsidP="00F15F15">
      <w:pPr>
        <w:spacing w:after="0" w:line="240" w:lineRule="auto"/>
        <w:jc w:val="both"/>
        <w:rPr>
          <w:rFonts w:ascii="Times New Roman" w:hAnsi="Times New Roman"/>
          <w:sz w:val="28"/>
          <w:szCs w:val="28"/>
        </w:rPr>
      </w:pPr>
    </w:p>
    <w:p w:rsidR="0077063A" w:rsidRDefault="0077063A" w:rsidP="00F15F15">
      <w:pPr>
        <w:spacing w:after="0" w:line="240" w:lineRule="auto"/>
        <w:jc w:val="both"/>
        <w:rPr>
          <w:rFonts w:ascii="Times New Roman" w:hAnsi="Times New Roman"/>
          <w:sz w:val="28"/>
          <w:szCs w:val="28"/>
        </w:rPr>
      </w:pPr>
    </w:p>
    <w:p w:rsidR="0077063A" w:rsidRDefault="0077063A" w:rsidP="00F15F15">
      <w:pPr>
        <w:spacing w:after="0" w:line="240" w:lineRule="auto"/>
        <w:jc w:val="both"/>
        <w:rPr>
          <w:rFonts w:ascii="Times New Roman" w:hAnsi="Times New Roman"/>
          <w:sz w:val="28"/>
          <w:szCs w:val="28"/>
        </w:rPr>
      </w:pPr>
    </w:p>
    <w:p w:rsidR="00124493" w:rsidRDefault="00124493" w:rsidP="00124493">
      <w:pPr>
        <w:pStyle w:val="2"/>
        <w:spacing w:before="0" w:after="0"/>
        <w:jc w:val="both"/>
        <w:rPr>
          <w:rFonts w:ascii="Times New Roman" w:hAnsi="Times New Roman" w:cs="Times New Roman"/>
          <w:i w:val="0"/>
          <w:sz w:val="32"/>
          <w:szCs w:val="27"/>
        </w:rPr>
      </w:pPr>
      <w:r w:rsidRPr="0077063A">
        <w:rPr>
          <w:rFonts w:ascii="Times New Roman" w:hAnsi="Times New Roman" w:cs="Times New Roman"/>
          <w:i w:val="0"/>
          <w:sz w:val="32"/>
          <w:szCs w:val="27"/>
        </w:rPr>
        <w:lastRenderedPageBreak/>
        <w:t xml:space="preserve">Пояснительная записка </w:t>
      </w:r>
    </w:p>
    <w:p w:rsidR="00FB52D2" w:rsidRPr="00FB52D2" w:rsidRDefault="00FB52D2" w:rsidP="00FB52D2">
      <w:pPr>
        <w:rPr>
          <w:lang w:eastAsia="ru-RU"/>
        </w:rPr>
      </w:pPr>
    </w:p>
    <w:p w:rsidR="00124493" w:rsidRDefault="006B7E1F" w:rsidP="00FB52D2">
      <w:pPr>
        <w:spacing w:after="0" w:line="360" w:lineRule="auto"/>
        <w:ind w:firstLine="567"/>
        <w:jc w:val="both"/>
        <w:rPr>
          <w:rFonts w:ascii="Times New Roman" w:hAnsi="Times New Roman"/>
          <w:sz w:val="28"/>
          <w:szCs w:val="28"/>
        </w:rPr>
      </w:pPr>
      <w:r>
        <w:rPr>
          <w:rFonts w:ascii="Times New Roman" w:hAnsi="Times New Roman"/>
          <w:sz w:val="28"/>
          <w:szCs w:val="28"/>
        </w:rPr>
        <w:t>Теория и практика музыкального образования постоянно требует обновления различных сторон педагогического процесса. В последнее время наблюдается повышение интереса к ансамблевому исполнительству в музыкальном учебно-воспитательном процессе учреждений дополнительного образования детей.</w:t>
      </w:r>
    </w:p>
    <w:p w:rsidR="00DF1C46" w:rsidRDefault="00DF1C46" w:rsidP="00FB52D2">
      <w:pPr>
        <w:spacing w:after="0" w:line="360" w:lineRule="auto"/>
        <w:ind w:firstLine="567"/>
        <w:jc w:val="both"/>
        <w:rPr>
          <w:rFonts w:ascii="Times New Roman" w:hAnsi="Times New Roman"/>
          <w:sz w:val="28"/>
          <w:szCs w:val="28"/>
        </w:rPr>
      </w:pPr>
      <w:r>
        <w:rPr>
          <w:rFonts w:ascii="Times New Roman" w:hAnsi="Times New Roman"/>
          <w:sz w:val="28"/>
          <w:szCs w:val="28"/>
        </w:rPr>
        <w:t>Музыкальное развитие учащихся происходит в разнообразных видах музыкальной деятельности: прослушивании музыки, посещении концертов, лекций, беседах на уроке, изучение музыкально-</w:t>
      </w:r>
      <w:r w:rsidR="00FF41BF">
        <w:rPr>
          <w:rFonts w:ascii="Times New Roman" w:hAnsi="Times New Roman"/>
          <w:sz w:val="28"/>
          <w:szCs w:val="28"/>
        </w:rPr>
        <w:t>теоретических дисциплин и т.д. Но главным является непосредственный практический контакт с материалом на занятиях в исполнительских классах. Основными средствами практического достижения цели должны стать чтение с листа, эскизное прохождение материала, ансамблевая игра, транспонирование.</w:t>
      </w:r>
    </w:p>
    <w:p w:rsidR="0077063A" w:rsidRDefault="00FF41BF" w:rsidP="00003DE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Ансамблевая игра является важным фактором приобщения учеников к камерному музицированию, влияющим на общемузыкальное развитие. Она развивает культуру отношений, выдвигает перед партнерами определенные этические и нравственные проблемы. Так, советский педагог </w:t>
      </w:r>
      <w:r w:rsidR="008F68E9">
        <w:rPr>
          <w:rFonts w:ascii="Times New Roman" w:hAnsi="Times New Roman" w:cs="Times New Roman"/>
          <w:sz w:val="28"/>
          <w:szCs w:val="28"/>
        </w:rPr>
        <w:t>В. Сухомлинский</w:t>
      </w:r>
      <w:r>
        <w:rPr>
          <w:rFonts w:ascii="Times New Roman" w:hAnsi="Times New Roman" w:cs="Times New Roman"/>
          <w:sz w:val="28"/>
          <w:szCs w:val="28"/>
        </w:rPr>
        <w:t xml:space="preserve"> писал: «Если внимательно проанализировать, что в житейском плане называется счастьем и несчастьем, удачей и неудачей…- все это основывается на культуре человеческих отношений, умении управлять своими желаниями, сообразую и согласуя их с желаниями других людей».</w:t>
      </w:r>
      <w:r w:rsidR="00003DED" w:rsidRPr="00003DED">
        <w:rPr>
          <w:rFonts w:ascii="Times New Roman" w:hAnsi="Times New Roman"/>
          <w:sz w:val="28"/>
          <w:szCs w:val="28"/>
        </w:rPr>
        <w:t xml:space="preserve"> </w:t>
      </w:r>
      <w:r w:rsidR="00003DED">
        <w:rPr>
          <w:rFonts w:ascii="Times New Roman" w:hAnsi="Times New Roman"/>
          <w:sz w:val="28"/>
          <w:szCs w:val="28"/>
        </w:rPr>
        <w:t>[8]</w:t>
      </w:r>
    </w:p>
    <w:p w:rsidR="0012113A" w:rsidRDefault="001C59F0" w:rsidP="00FB52D2">
      <w:pPr>
        <w:spacing w:after="0" w:line="360" w:lineRule="auto"/>
        <w:jc w:val="both"/>
        <w:rPr>
          <w:rFonts w:ascii="Times New Roman" w:hAnsi="Times New Roman" w:cs="Times New Roman"/>
          <w:sz w:val="28"/>
          <w:szCs w:val="28"/>
        </w:rPr>
      </w:pPr>
      <w:r w:rsidRPr="000E7AD4">
        <w:rPr>
          <w:rFonts w:ascii="Times New Roman" w:eastAsia="Times New Roman" w:hAnsi="Times New Roman" w:cs="Times New Roman"/>
          <w:color w:val="000000"/>
          <w:sz w:val="28"/>
          <w:szCs w:val="28"/>
          <w:bdr w:val="none" w:sz="0" w:space="0" w:color="auto" w:frame="1"/>
          <w:lang w:eastAsia="ru-RU"/>
        </w:rPr>
        <w:t>Актуальность темы</w:t>
      </w:r>
      <w:r w:rsidR="00E04AEF">
        <w:rPr>
          <w:rFonts w:ascii="Times New Roman" w:hAnsi="Times New Roman" w:cs="Times New Roman"/>
          <w:sz w:val="28"/>
          <w:szCs w:val="28"/>
        </w:rPr>
        <w:t>.</w:t>
      </w:r>
      <w:r w:rsidR="00FB52D2">
        <w:rPr>
          <w:rFonts w:ascii="Times New Roman" w:hAnsi="Times New Roman" w:cs="Times New Roman"/>
          <w:sz w:val="28"/>
          <w:szCs w:val="28"/>
        </w:rPr>
        <w:t xml:space="preserve"> </w:t>
      </w:r>
    </w:p>
    <w:p w:rsidR="001C59F0" w:rsidRPr="002643B4" w:rsidRDefault="00FF41BF" w:rsidP="008F68E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Дружеское общение, способность понять другого человека, коллективный труд – все эти нравственные качества совершенствуют характер ученика, а это, в свою очередь, создает необходимые предпосылки к овладению исполнительским искусством.</w:t>
      </w:r>
      <w:r w:rsidR="001C59F0" w:rsidRPr="001C59F0">
        <w:rPr>
          <w:rFonts w:ascii="Times New Roman" w:eastAsia="Times New Roman" w:hAnsi="Times New Roman" w:cs="Times New Roman"/>
          <w:color w:val="000000"/>
          <w:sz w:val="28"/>
          <w:szCs w:val="28"/>
          <w:bdr w:val="none" w:sz="0" w:space="0" w:color="auto" w:frame="1"/>
          <w:lang w:eastAsia="ru-RU"/>
        </w:rPr>
        <w:t xml:space="preserve"> </w:t>
      </w:r>
      <w:r w:rsidR="001C59F0" w:rsidRPr="000E7AD4">
        <w:rPr>
          <w:rFonts w:ascii="Times New Roman" w:eastAsia="Times New Roman" w:hAnsi="Times New Roman" w:cs="Times New Roman"/>
          <w:color w:val="000000"/>
          <w:sz w:val="28"/>
          <w:szCs w:val="28"/>
          <w:bdr w:val="none" w:sz="0" w:space="0" w:color="auto" w:frame="1"/>
          <w:lang w:eastAsia="ru-RU"/>
        </w:rPr>
        <w:t>Устойчивый</w:t>
      </w:r>
      <w:r w:rsidR="001C59F0">
        <w:rPr>
          <w:rFonts w:ascii="Times New Roman" w:eastAsia="Times New Roman" w:hAnsi="Times New Roman" w:cs="Times New Roman"/>
          <w:color w:val="000000"/>
          <w:sz w:val="28"/>
          <w:szCs w:val="28"/>
          <w:bdr w:val="none" w:sz="0" w:space="0" w:color="auto" w:frame="1"/>
          <w:lang w:eastAsia="ru-RU"/>
        </w:rPr>
        <w:t xml:space="preserve"> </w:t>
      </w:r>
      <w:r w:rsidR="001C59F0" w:rsidRPr="000E7AD4">
        <w:rPr>
          <w:rFonts w:ascii="Times New Roman" w:eastAsia="Times New Roman" w:hAnsi="Times New Roman" w:cs="Times New Roman"/>
          <w:color w:val="000000"/>
          <w:sz w:val="28"/>
          <w:szCs w:val="28"/>
          <w:bdr w:val="none" w:sz="0" w:space="0" w:color="auto" w:frame="1"/>
          <w:lang w:eastAsia="ru-RU"/>
        </w:rPr>
        <w:t>интерес</w:t>
      </w:r>
      <w:r w:rsidR="001C59F0">
        <w:rPr>
          <w:rFonts w:ascii="Times New Roman" w:eastAsia="Times New Roman" w:hAnsi="Times New Roman" w:cs="Times New Roman"/>
          <w:color w:val="000000"/>
          <w:sz w:val="28"/>
          <w:szCs w:val="28"/>
          <w:bdr w:val="none" w:sz="0" w:space="0" w:color="auto" w:frame="1"/>
          <w:lang w:eastAsia="ru-RU"/>
        </w:rPr>
        <w:t xml:space="preserve"> </w:t>
      </w:r>
      <w:r w:rsidR="001C59F0" w:rsidRPr="000E7AD4">
        <w:rPr>
          <w:rFonts w:ascii="Times New Roman" w:eastAsia="Times New Roman" w:hAnsi="Times New Roman" w:cs="Times New Roman"/>
          <w:color w:val="000000"/>
          <w:sz w:val="28"/>
          <w:szCs w:val="28"/>
          <w:bdr w:val="none" w:sz="0" w:space="0" w:color="auto" w:frame="1"/>
          <w:lang w:eastAsia="ru-RU"/>
        </w:rPr>
        <w:t>учащихся</w:t>
      </w:r>
      <w:r w:rsidR="001C59F0">
        <w:rPr>
          <w:rFonts w:ascii="Times New Roman" w:eastAsia="Times New Roman" w:hAnsi="Times New Roman" w:cs="Times New Roman"/>
          <w:color w:val="000000"/>
          <w:sz w:val="28"/>
          <w:szCs w:val="28"/>
          <w:bdr w:val="none" w:sz="0" w:space="0" w:color="auto" w:frame="1"/>
          <w:lang w:eastAsia="ru-RU"/>
        </w:rPr>
        <w:t xml:space="preserve"> </w:t>
      </w:r>
      <w:r w:rsidR="001C59F0" w:rsidRPr="000E7AD4">
        <w:rPr>
          <w:rFonts w:ascii="Times New Roman" w:eastAsia="Times New Roman" w:hAnsi="Times New Roman" w:cs="Times New Roman"/>
          <w:color w:val="000000"/>
          <w:sz w:val="28"/>
          <w:szCs w:val="28"/>
          <w:bdr w:val="none" w:sz="0" w:space="0" w:color="auto" w:frame="1"/>
          <w:lang w:eastAsia="ru-RU"/>
        </w:rPr>
        <w:t>к</w:t>
      </w:r>
      <w:r w:rsidR="001C59F0">
        <w:rPr>
          <w:rFonts w:ascii="Times New Roman" w:eastAsia="Times New Roman" w:hAnsi="Times New Roman" w:cs="Times New Roman"/>
          <w:color w:val="000000"/>
          <w:sz w:val="28"/>
          <w:szCs w:val="28"/>
          <w:bdr w:val="none" w:sz="0" w:space="0" w:color="auto" w:frame="1"/>
          <w:lang w:eastAsia="ru-RU"/>
        </w:rPr>
        <w:t xml:space="preserve"> </w:t>
      </w:r>
      <w:r w:rsidR="001C59F0" w:rsidRPr="000E7AD4">
        <w:rPr>
          <w:rFonts w:ascii="Times New Roman" w:eastAsia="Times New Roman" w:hAnsi="Times New Roman" w:cs="Times New Roman"/>
          <w:color w:val="000000"/>
          <w:sz w:val="28"/>
          <w:szCs w:val="28"/>
          <w:bdr w:val="none" w:sz="0" w:space="0" w:color="auto" w:frame="1"/>
          <w:lang w:eastAsia="ru-RU"/>
        </w:rPr>
        <w:t>совместному</w:t>
      </w:r>
      <w:r w:rsidR="001C59F0">
        <w:rPr>
          <w:rFonts w:ascii="Times New Roman" w:eastAsia="Times New Roman" w:hAnsi="Times New Roman" w:cs="Times New Roman"/>
          <w:color w:val="000000"/>
          <w:sz w:val="28"/>
          <w:szCs w:val="28"/>
          <w:bdr w:val="none" w:sz="0" w:space="0" w:color="auto" w:frame="1"/>
          <w:lang w:eastAsia="ru-RU"/>
        </w:rPr>
        <w:t xml:space="preserve"> </w:t>
      </w:r>
      <w:r w:rsidR="001C59F0" w:rsidRPr="000E7AD4">
        <w:rPr>
          <w:rFonts w:ascii="Times New Roman" w:eastAsia="Times New Roman" w:hAnsi="Times New Roman" w:cs="Times New Roman"/>
          <w:color w:val="000000"/>
          <w:sz w:val="28"/>
          <w:szCs w:val="28"/>
          <w:bdr w:val="none" w:sz="0" w:space="0" w:color="auto" w:frame="1"/>
          <w:lang w:eastAsia="ru-RU"/>
        </w:rPr>
        <w:t>творчеству</w:t>
      </w:r>
      <w:r w:rsidR="001C59F0">
        <w:rPr>
          <w:rFonts w:ascii="Times New Roman" w:eastAsia="Times New Roman" w:hAnsi="Times New Roman" w:cs="Times New Roman"/>
          <w:color w:val="000000"/>
          <w:sz w:val="28"/>
          <w:szCs w:val="28"/>
          <w:bdr w:val="none" w:sz="0" w:space="0" w:color="auto" w:frame="1"/>
          <w:lang w:eastAsia="ru-RU"/>
        </w:rPr>
        <w:t xml:space="preserve"> </w:t>
      </w:r>
      <w:r w:rsidR="001C59F0" w:rsidRPr="000E7AD4">
        <w:rPr>
          <w:rFonts w:ascii="Times New Roman" w:eastAsia="Times New Roman" w:hAnsi="Times New Roman" w:cs="Times New Roman"/>
          <w:color w:val="000000"/>
          <w:sz w:val="28"/>
          <w:szCs w:val="28"/>
          <w:bdr w:val="none" w:sz="0" w:space="0" w:color="auto" w:frame="1"/>
          <w:lang w:eastAsia="ru-RU"/>
        </w:rPr>
        <w:t>в</w:t>
      </w:r>
      <w:r w:rsidR="001C59F0">
        <w:rPr>
          <w:rFonts w:ascii="Times New Roman" w:eastAsia="Times New Roman" w:hAnsi="Times New Roman" w:cs="Times New Roman"/>
          <w:color w:val="000000"/>
          <w:sz w:val="28"/>
          <w:szCs w:val="28"/>
          <w:bdr w:val="none" w:sz="0" w:space="0" w:color="auto" w:frame="1"/>
          <w:lang w:eastAsia="ru-RU"/>
        </w:rPr>
        <w:t xml:space="preserve"> </w:t>
      </w:r>
      <w:r w:rsidR="001C59F0" w:rsidRPr="000E7AD4">
        <w:rPr>
          <w:rFonts w:ascii="Times New Roman" w:eastAsia="Times New Roman" w:hAnsi="Times New Roman" w:cs="Times New Roman"/>
          <w:color w:val="000000"/>
          <w:sz w:val="28"/>
          <w:szCs w:val="28"/>
          <w:bdr w:val="none" w:sz="0" w:space="0" w:color="auto" w:frame="1"/>
          <w:lang w:eastAsia="ru-RU"/>
        </w:rPr>
        <w:t>ансамбле</w:t>
      </w:r>
      <w:r w:rsidR="001C59F0">
        <w:rPr>
          <w:rFonts w:ascii="Times New Roman" w:eastAsia="Times New Roman" w:hAnsi="Times New Roman" w:cs="Times New Roman"/>
          <w:color w:val="000000"/>
          <w:sz w:val="28"/>
          <w:szCs w:val="28"/>
          <w:bdr w:val="none" w:sz="0" w:space="0" w:color="auto" w:frame="1"/>
          <w:lang w:eastAsia="ru-RU"/>
        </w:rPr>
        <w:t xml:space="preserve"> </w:t>
      </w:r>
      <w:r w:rsidR="001C59F0" w:rsidRPr="000E7AD4">
        <w:rPr>
          <w:rFonts w:ascii="Times New Roman" w:eastAsia="Times New Roman" w:hAnsi="Times New Roman" w:cs="Times New Roman"/>
          <w:color w:val="000000"/>
          <w:sz w:val="28"/>
          <w:szCs w:val="28"/>
          <w:bdr w:val="none" w:sz="0" w:space="0" w:color="auto" w:frame="1"/>
          <w:lang w:eastAsia="ru-RU"/>
        </w:rPr>
        <w:t>позволяет</w:t>
      </w:r>
      <w:r w:rsidR="001C59F0">
        <w:rPr>
          <w:rFonts w:ascii="Times New Roman" w:eastAsia="Times New Roman" w:hAnsi="Times New Roman" w:cs="Times New Roman"/>
          <w:color w:val="000000"/>
          <w:sz w:val="28"/>
          <w:szCs w:val="28"/>
          <w:bdr w:val="none" w:sz="0" w:space="0" w:color="auto" w:frame="1"/>
          <w:lang w:eastAsia="ru-RU"/>
        </w:rPr>
        <w:t xml:space="preserve"> </w:t>
      </w:r>
      <w:r w:rsidR="001C59F0" w:rsidRPr="000E7AD4">
        <w:rPr>
          <w:rFonts w:ascii="Times New Roman" w:eastAsia="Times New Roman" w:hAnsi="Times New Roman" w:cs="Times New Roman"/>
          <w:color w:val="000000"/>
          <w:sz w:val="28"/>
          <w:szCs w:val="28"/>
          <w:bdr w:val="none" w:sz="0" w:space="0" w:color="auto" w:frame="1"/>
          <w:lang w:eastAsia="ru-RU"/>
        </w:rPr>
        <w:t>эффективно</w:t>
      </w:r>
      <w:r w:rsidR="001C59F0">
        <w:rPr>
          <w:rFonts w:ascii="Times New Roman" w:eastAsia="Times New Roman" w:hAnsi="Times New Roman" w:cs="Times New Roman"/>
          <w:color w:val="000000"/>
          <w:sz w:val="28"/>
          <w:szCs w:val="28"/>
          <w:bdr w:val="none" w:sz="0" w:space="0" w:color="auto" w:frame="1"/>
          <w:lang w:eastAsia="ru-RU"/>
        </w:rPr>
        <w:t xml:space="preserve"> </w:t>
      </w:r>
      <w:r w:rsidR="001C59F0" w:rsidRPr="000E7AD4">
        <w:rPr>
          <w:rFonts w:ascii="Times New Roman" w:eastAsia="Times New Roman" w:hAnsi="Times New Roman" w:cs="Times New Roman"/>
          <w:color w:val="000000"/>
          <w:sz w:val="28"/>
          <w:szCs w:val="28"/>
          <w:bdr w:val="none" w:sz="0" w:space="0" w:color="auto" w:frame="1"/>
          <w:lang w:eastAsia="ru-RU"/>
        </w:rPr>
        <w:t>решать</w:t>
      </w:r>
      <w:r w:rsidR="001C59F0">
        <w:rPr>
          <w:rFonts w:ascii="Times New Roman" w:eastAsia="Times New Roman" w:hAnsi="Times New Roman" w:cs="Times New Roman"/>
          <w:color w:val="000000"/>
          <w:sz w:val="28"/>
          <w:szCs w:val="28"/>
          <w:bdr w:val="none" w:sz="0" w:space="0" w:color="auto" w:frame="1"/>
          <w:lang w:eastAsia="ru-RU"/>
        </w:rPr>
        <w:t xml:space="preserve"> </w:t>
      </w:r>
      <w:r w:rsidR="001C59F0" w:rsidRPr="000E7AD4">
        <w:rPr>
          <w:rFonts w:ascii="Times New Roman" w:eastAsia="Times New Roman" w:hAnsi="Times New Roman" w:cs="Times New Roman"/>
          <w:color w:val="000000"/>
          <w:sz w:val="28"/>
          <w:szCs w:val="28"/>
          <w:bdr w:val="none" w:sz="0" w:space="0" w:color="auto" w:frame="1"/>
          <w:lang w:eastAsia="ru-RU"/>
        </w:rPr>
        <w:t>узко-</w:t>
      </w:r>
      <w:r w:rsidR="001C59F0">
        <w:rPr>
          <w:rFonts w:ascii="Times New Roman" w:eastAsia="Times New Roman" w:hAnsi="Times New Roman" w:cs="Times New Roman"/>
          <w:color w:val="000000"/>
          <w:sz w:val="28"/>
          <w:szCs w:val="28"/>
          <w:bdr w:val="none" w:sz="0" w:space="0" w:color="auto" w:frame="1"/>
          <w:lang w:eastAsia="ru-RU"/>
        </w:rPr>
        <w:t xml:space="preserve"> </w:t>
      </w:r>
      <w:r w:rsidR="001C59F0" w:rsidRPr="000E7AD4">
        <w:rPr>
          <w:rFonts w:ascii="Times New Roman" w:eastAsia="Times New Roman" w:hAnsi="Times New Roman" w:cs="Times New Roman"/>
          <w:color w:val="000000"/>
          <w:sz w:val="28"/>
          <w:szCs w:val="28"/>
          <w:bdr w:val="none" w:sz="0" w:space="0" w:color="auto" w:frame="1"/>
          <w:lang w:eastAsia="ru-RU"/>
        </w:rPr>
        <w:t>технологические</w:t>
      </w:r>
      <w:r w:rsidR="001C59F0">
        <w:rPr>
          <w:rFonts w:ascii="Times New Roman" w:eastAsia="Times New Roman" w:hAnsi="Times New Roman" w:cs="Times New Roman"/>
          <w:color w:val="000000"/>
          <w:sz w:val="28"/>
          <w:szCs w:val="28"/>
          <w:bdr w:val="none" w:sz="0" w:space="0" w:color="auto" w:frame="1"/>
          <w:lang w:eastAsia="ru-RU"/>
        </w:rPr>
        <w:t xml:space="preserve"> </w:t>
      </w:r>
      <w:r w:rsidR="001C59F0" w:rsidRPr="000E7AD4">
        <w:rPr>
          <w:rFonts w:ascii="Times New Roman" w:eastAsia="Times New Roman" w:hAnsi="Times New Roman" w:cs="Times New Roman"/>
          <w:color w:val="000000"/>
          <w:sz w:val="28"/>
          <w:szCs w:val="28"/>
          <w:bdr w:val="none" w:sz="0" w:space="0" w:color="auto" w:frame="1"/>
          <w:lang w:eastAsia="ru-RU"/>
        </w:rPr>
        <w:t>проблемы</w:t>
      </w:r>
      <w:r w:rsidR="001C59F0">
        <w:rPr>
          <w:rFonts w:ascii="Times New Roman" w:eastAsia="Times New Roman" w:hAnsi="Times New Roman" w:cs="Times New Roman"/>
          <w:color w:val="000000"/>
          <w:sz w:val="28"/>
          <w:szCs w:val="28"/>
          <w:bdr w:val="none" w:sz="0" w:space="0" w:color="auto" w:frame="1"/>
          <w:lang w:eastAsia="ru-RU"/>
        </w:rPr>
        <w:t xml:space="preserve"> </w:t>
      </w:r>
      <w:r w:rsidR="001C59F0" w:rsidRPr="000E7AD4">
        <w:rPr>
          <w:rFonts w:ascii="Times New Roman" w:eastAsia="Times New Roman" w:hAnsi="Times New Roman" w:cs="Times New Roman"/>
          <w:color w:val="000000"/>
          <w:sz w:val="28"/>
          <w:szCs w:val="28"/>
          <w:bdr w:val="none" w:sz="0" w:space="0" w:color="auto" w:frame="1"/>
          <w:lang w:eastAsia="ru-RU"/>
        </w:rPr>
        <w:t>совершенствования</w:t>
      </w:r>
      <w:r w:rsidR="001C59F0">
        <w:rPr>
          <w:rFonts w:ascii="Times New Roman" w:eastAsia="Times New Roman" w:hAnsi="Times New Roman" w:cs="Times New Roman"/>
          <w:color w:val="000000"/>
          <w:sz w:val="28"/>
          <w:szCs w:val="28"/>
          <w:bdr w:val="none" w:sz="0" w:space="0" w:color="auto" w:frame="1"/>
          <w:lang w:eastAsia="ru-RU"/>
        </w:rPr>
        <w:t xml:space="preserve"> </w:t>
      </w:r>
      <w:r w:rsidR="001C59F0" w:rsidRPr="000E7AD4">
        <w:rPr>
          <w:rFonts w:ascii="Times New Roman" w:eastAsia="Times New Roman" w:hAnsi="Times New Roman" w:cs="Times New Roman"/>
          <w:color w:val="000000"/>
          <w:sz w:val="28"/>
          <w:szCs w:val="28"/>
          <w:bdr w:val="none" w:sz="0" w:space="0" w:color="auto" w:frame="1"/>
          <w:lang w:eastAsia="ru-RU"/>
        </w:rPr>
        <w:t>игровых</w:t>
      </w:r>
      <w:r w:rsidR="001C59F0">
        <w:rPr>
          <w:rFonts w:ascii="Times New Roman" w:eastAsia="Times New Roman" w:hAnsi="Times New Roman" w:cs="Times New Roman"/>
          <w:color w:val="000000"/>
          <w:sz w:val="28"/>
          <w:szCs w:val="28"/>
          <w:bdr w:val="none" w:sz="0" w:space="0" w:color="auto" w:frame="1"/>
          <w:lang w:eastAsia="ru-RU"/>
        </w:rPr>
        <w:t xml:space="preserve"> </w:t>
      </w:r>
      <w:r w:rsidR="001C59F0" w:rsidRPr="000E7AD4">
        <w:rPr>
          <w:rFonts w:ascii="Times New Roman" w:eastAsia="Times New Roman" w:hAnsi="Times New Roman" w:cs="Times New Roman"/>
          <w:color w:val="000000"/>
          <w:sz w:val="28"/>
          <w:szCs w:val="28"/>
          <w:bdr w:val="none" w:sz="0" w:space="0" w:color="auto" w:frame="1"/>
          <w:lang w:eastAsia="ru-RU"/>
        </w:rPr>
        <w:t>навыков,</w:t>
      </w:r>
      <w:r w:rsidR="001C59F0">
        <w:rPr>
          <w:rFonts w:ascii="Times New Roman" w:eastAsia="Times New Roman" w:hAnsi="Times New Roman" w:cs="Times New Roman"/>
          <w:color w:val="000000"/>
          <w:sz w:val="28"/>
          <w:szCs w:val="28"/>
          <w:bdr w:val="none" w:sz="0" w:space="0" w:color="auto" w:frame="1"/>
          <w:lang w:eastAsia="ru-RU"/>
        </w:rPr>
        <w:t xml:space="preserve"> </w:t>
      </w:r>
      <w:r w:rsidR="001C59F0" w:rsidRPr="000E7AD4">
        <w:rPr>
          <w:rFonts w:ascii="Times New Roman" w:eastAsia="Times New Roman" w:hAnsi="Times New Roman" w:cs="Times New Roman"/>
          <w:color w:val="000000"/>
          <w:sz w:val="28"/>
          <w:szCs w:val="28"/>
          <w:bdr w:val="none" w:sz="0" w:space="0" w:color="auto" w:frame="1"/>
          <w:lang w:eastAsia="ru-RU"/>
        </w:rPr>
        <w:t>развивать весь комплекс музыкальных способностей, а также способствует</w:t>
      </w:r>
      <w:r w:rsidR="001C59F0">
        <w:rPr>
          <w:rFonts w:ascii="Times New Roman" w:eastAsia="Times New Roman" w:hAnsi="Times New Roman" w:cs="Times New Roman"/>
          <w:color w:val="000000"/>
          <w:sz w:val="28"/>
          <w:szCs w:val="28"/>
          <w:bdr w:val="none" w:sz="0" w:space="0" w:color="auto" w:frame="1"/>
          <w:lang w:eastAsia="ru-RU"/>
        </w:rPr>
        <w:t xml:space="preserve"> </w:t>
      </w:r>
      <w:r w:rsidR="001C59F0" w:rsidRPr="000E7AD4">
        <w:rPr>
          <w:rFonts w:ascii="Times New Roman" w:eastAsia="Times New Roman" w:hAnsi="Times New Roman" w:cs="Times New Roman"/>
          <w:color w:val="000000"/>
          <w:sz w:val="28"/>
          <w:szCs w:val="28"/>
          <w:bdr w:val="none" w:sz="0" w:space="0" w:color="auto" w:frame="1"/>
          <w:lang w:eastAsia="ru-RU"/>
        </w:rPr>
        <w:t>активизации занятий и стабильности публичных выступлений.</w:t>
      </w:r>
    </w:p>
    <w:p w:rsidR="00DE7B8A" w:rsidRDefault="0019185A" w:rsidP="00FB52D2">
      <w:pPr>
        <w:pStyle w:val="a5"/>
        <w:spacing w:before="0" w:beforeAutospacing="0" w:after="0" w:afterAutospacing="0" w:line="360" w:lineRule="auto"/>
        <w:ind w:firstLine="567"/>
        <w:jc w:val="both"/>
        <w:rPr>
          <w:rFonts w:ascii="Times New Roman" w:hAnsi="Times New Roman"/>
          <w:sz w:val="28"/>
          <w:szCs w:val="27"/>
        </w:rPr>
      </w:pPr>
      <w:r>
        <w:rPr>
          <w:rFonts w:ascii="Times New Roman" w:hAnsi="Times New Roman"/>
          <w:sz w:val="28"/>
          <w:szCs w:val="27"/>
        </w:rPr>
        <w:lastRenderedPageBreak/>
        <w:t xml:space="preserve">Целью работы является </w:t>
      </w:r>
      <w:r w:rsidR="00DE7B8A">
        <w:rPr>
          <w:rFonts w:ascii="Times New Roman" w:hAnsi="Times New Roman"/>
          <w:sz w:val="28"/>
          <w:szCs w:val="27"/>
        </w:rPr>
        <w:t xml:space="preserve">оказание методической помощи педагогам, преподающим предмет «Ансамбль» в классе </w:t>
      </w:r>
      <w:r w:rsidR="000E3E5B">
        <w:rPr>
          <w:rFonts w:ascii="Times New Roman" w:hAnsi="Times New Roman"/>
          <w:sz w:val="28"/>
          <w:szCs w:val="27"/>
        </w:rPr>
        <w:t xml:space="preserve">специального </w:t>
      </w:r>
      <w:r w:rsidR="00BD6475">
        <w:rPr>
          <w:rFonts w:ascii="Times New Roman" w:hAnsi="Times New Roman"/>
          <w:sz w:val="28"/>
          <w:szCs w:val="27"/>
        </w:rPr>
        <w:t xml:space="preserve">фортепиано ДМШ и ДШИ, а также </w:t>
      </w:r>
      <w:r w:rsidR="00070E32">
        <w:rPr>
          <w:rFonts w:ascii="Times New Roman" w:hAnsi="Times New Roman"/>
          <w:sz w:val="28"/>
          <w:szCs w:val="27"/>
        </w:rPr>
        <w:t>педагогам-практикам</w:t>
      </w:r>
      <w:r w:rsidR="00BD6475">
        <w:rPr>
          <w:rFonts w:ascii="Times New Roman" w:hAnsi="Times New Roman"/>
          <w:sz w:val="28"/>
          <w:szCs w:val="27"/>
        </w:rPr>
        <w:t xml:space="preserve"> и концертмейстерам.</w:t>
      </w:r>
    </w:p>
    <w:p w:rsidR="0019185A" w:rsidRDefault="0019185A" w:rsidP="00FB52D2">
      <w:pPr>
        <w:pStyle w:val="a5"/>
        <w:spacing w:before="0" w:beforeAutospacing="0" w:after="0" w:afterAutospacing="0" w:line="360" w:lineRule="auto"/>
        <w:ind w:firstLine="567"/>
        <w:jc w:val="both"/>
        <w:rPr>
          <w:rFonts w:ascii="Times New Roman" w:hAnsi="Times New Roman"/>
          <w:sz w:val="28"/>
          <w:szCs w:val="27"/>
        </w:rPr>
      </w:pPr>
      <w:r>
        <w:rPr>
          <w:rFonts w:ascii="Times New Roman" w:hAnsi="Times New Roman"/>
          <w:sz w:val="28"/>
          <w:szCs w:val="27"/>
        </w:rPr>
        <w:t>Задачи:</w:t>
      </w:r>
    </w:p>
    <w:p w:rsidR="00BB5EF0" w:rsidRDefault="00BB5EF0" w:rsidP="00FB52D2">
      <w:pPr>
        <w:pStyle w:val="a5"/>
        <w:numPr>
          <w:ilvl w:val="0"/>
          <w:numId w:val="6"/>
        </w:numPr>
        <w:tabs>
          <w:tab w:val="clear" w:pos="720"/>
          <w:tab w:val="num" w:pos="567"/>
        </w:tabs>
        <w:spacing w:before="0" w:beforeAutospacing="0" w:after="0" w:afterAutospacing="0" w:line="360" w:lineRule="auto"/>
        <w:ind w:left="0" w:firstLine="567"/>
        <w:jc w:val="both"/>
        <w:rPr>
          <w:rFonts w:ascii="Times New Roman" w:hAnsi="Times New Roman"/>
          <w:sz w:val="28"/>
          <w:szCs w:val="27"/>
        </w:rPr>
      </w:pPr>
      <w:r>
        <w:rPr>
          <w:rFonts w:ascii="Times New Roman" w:hAnsi="Times New Roman"/>
          <w:sz w:val="28"/>
          <w:szCs w:val="27"/>
        </w:rPr>
        <w:t>Проследить историю формирования ансамблевого музицирования как жанра;</w:t>
      </w:r>
    </w:p>
    <w:p w:rsidR="00BB5EF0" w:rsidRDefault="00BB5EF0" w:rsidP="00FB52D2">
      <w:pPr>
        <w:pStyle w:val="a5"/>
        <w:numPr>
          <w:ilvl w:val="0"/>
          <w:numId w:val="6"/>
        </w:numPr>
        <w:tabs>
          <w:tab w:val="clear" w:pos="720"/>
          <w:tab w:val="num" w:pos="567"/>
        </w:tabs>
        <w:spacing w:before="0" w:beforeAutospacing="0" w:after="0" w:afterAutospacing="0" w:line="360" w:lineRule="auto"/>
        <w:ind w:left="0" w:firstLine="567"/>
        <w:jc w:val="both"/>
        <w:rPr>
          <w:rFonts w:ascii="Times New Roman" w:hAnsi="Times New Roman"/>
          <w:sz w:val="28"/>
          <w:szCs w:val="27"/>
        </w:rPr>
      </w:pPr>
      <w:r>
        <w:rPr>
          <w:rFonts w:ascii="Times New Roman" w:hAnsi="Times New Roman"/>
          <w:sz w:val="28"/>
          <w:szCs w:val="27"/>
        </w:rPr>
        <w:t>Определить особенности фортепианных ансамблей;</w:t>
      </w:r>
    </w:p>
    <w:p w:rsidR="0019185A" w:rsidRDefault="00F42C7A" w:rsidP="00FB52D2">
      <w:pPr>
        <w:pStyle w:val="a5"/>
        <w:numPr>
          <w:ilvl w:val="0"/>
          <w:numId w:val="6"/>
        </w:numPr>
        <w:tabs>
          <w:tab w:val="clear" w:pos="720"/>
          <w:tab w:val="num" w:pos="567"/>
        </w:tabs>
        <w:spacing w:before="0" w:beforeAutospacing="0" w:after="0" w:afterAutospacing="0" w:line="360" w:lineRule="auto"/>
        <w:ind w:left="0" w:firstLine="567"/>
        <w:jc w:val="both"/>
        <w:rPr>
          <w:rFonts w:ascii="Times New Roman" w:hAnsi="Times New Roman"/>
          <w:sz w:val="28"/>
          <w:szCs w:val="27"/>
        </w:rPr>
      </w:pPr>
      <w:r>
        <w:rPr>
          <w:rFonts w:ascii="Times New Roman" w:hAnsi="Times New Roman"/>
          <w:sz w:val="28"/>
          <w:szCs w:val="27"/>
        </w:rPr>
        <w:t>Способствовать формированию</w:t>
      </w:r>
      <w:r w:rsidR="002B396B">
        <w:rPr>
          <w:rFonts w:ascii="Times New Roman" w:hAnsi="Times New Roman"/>
          <w:sz w:val="28"/>
          <w:szCs w:val="27"/>
        </w:rPr>
        <w:t xml:space="preserve"> потребно</w:t>
      </w:r>
      <w:r w:rsidR="00BB5EF0">
        <w:rPr>
          <w:rFonts w:ascii="Times New Roman" w:hAnsi="Times New Roman"/>
          <w:sz w:val="28"/>
          <w:szCs w:val="27"/>
        </w:rPr>
        <w:t>сти коллективного музицирования;</w:t>
      </w:r>
    </w:p>
    <w:p w:rsidR="0019185A" w:rsidRDefault="00F42C7A" w:rsidP="00FB52D2">
      <w:pPr>
        <w:pStyle w:val="a5"/>
        <w:numPr>
          <w:ilvl w:val="0"/>
          <w:numId w:val="6"/>
        </w:numPr>
        <w:tabs>
          <w:tab w:val="clear" w:pos="720"/>
          <w:tab w:val="num" w:pos="567"/>
        </w:tabs>
        <w:spacing w:before="0" w:beforeAutospacing="0" w:after="0" w:afterAutospacing="0" w:line="360" w:lineRule="auto"/>
        <w:ind w:left="0" w:firstLine="567"/>
        <w:jc w:val="both"/>
        <w:rPr>
          <w:rFonts w:ascii="Times New Roman" w:hAnsi="Times New Roman"/>
          <w:sz w:val="28"/>
          <w:szCs w:val="27"/>
        </w:rPr>
      </w:pPr>
      <w:r>
        <w:rPr>
          <w:rFonts w:ascii="Times New Roman" w:hAnsi="Times New Roman"/>
          <w:sz w:val="28"/>
          <w:szCs w:val="27"/>
        </w:rPr>
        <w:t>Способствовать развитию</w:t>
      </w:r>
      <w:r w:rsidR="002B396B">
        <w:rPr>
          <w:rFonts w:ascii="Times New Roman" w:hAnsi="Times New Roman"/>
          <w:sz w:val="28"/>
          <w:szCs w:val="27"/>
        </w:rPr>
        <w:t xml:space="preserve"> навык</w:t>
      </w:r>
      <w:r w:rsidR="00BB5EF0">
        <w:rPr>
          <w:rFonts w:ascii="Times New Roman" w:hAnsi="Times New Roman"/>
          <w:sz w:val="28"/>
          <w:szCs w:val="27"/>
        </w:rPr>
        <w:t>ов ансамблевого исполнительства;</w:t>
      </w:r>
    </w:p>
    <w:p w:rsidR="00FB52D2" w:rsidRDefault="00BB5EF0" w:rsidP="00FB52D2">
      <w:pPr>
        <w:pStyle w:val="a5"/>
        <w:numPr>
          <w:ilvl w:val="0"/>
          <w:numId w:val="6"/>
        </w:numPr>
        <w:tabs>
          <w:tab w:val="clear" w:pos="720"/>
          <w:tab w:val="num" w:pos="567"/>
        </w:tabs>
        <w:spacing w:before="0" w:beforeAutospacing="0" w:after="0" w:afterAutospacing="0" w:line="360" w:lineRule="auto"/>
        <w:ind w:hanging="153"/>
        <w:jc w:val="both"/>
        <w:rPr>
          <w:rFonts w:ascii="Times New Roman" w:hAnsi="Times New Roman"/>
          <w:sz w:val="28"/>
          <w:szCs w:val="27"/>
        </w:rPr>
      </w:pPr>
      <w:r w:rsidRPr="00FB52D2">
        <w:rPr>
          <w:rFonts w:ascii="Times New Roman" w:hAnsi="Times New Roman"/>
          <w:sz w:val="28"/>
          <w:szCs w:val="27"/>
        </w:rPr>
        <w:t>Дать практические рекомендации на примере ансамблевого репертуара.</w:t>
      </w:r>
    </w:p>
    <w:p w:rsidR="002B396B" w:rsidRPr="00FB52D2" w:rsidRDefault="002B396B" w:rsidP="00FB52D2">
      <w:pPr>
        <w:pStyle w:val="a5"/>
        <w:spacing w:before="0" w:beforeAutospacing="0" w:after="0" w:afterAutospacing="0" w:line="360" w:lineRule="auto"/>
        <w:ind w:firstLine="567"/>
        <w:jc w:val="both"/>
        <w:rPr>
          <w:rFonts w:ascii="Times New Roman" w:hAnsi="Times New Roman"/>
          <w:sz w:val="28"/>
          <w:szCs w:val="27"/>
        </w:rPr>
      </w:pPr>
      <w:r w:rsidRPr="00FB52D2">
        <w:rPr>
          <w:rFonts w:ascii="Times New Roman" w:hAnsi="Times New Roman"/>
          <w:sz w:val="28"/>
          <w:szCs w:val="27"/>
        </w:rPr>
        <w:t>Все вышесказанное является обоснованием выбора темы методических рекомендаций.</w:t>
      </w:r>
    </w:p>
    <w:p w:rsidR="00ED2FD4" w:rsidRDefault="002B396B" w:rsidP="00FB52D2">
      <w:pPr>
        <w:spacing w:after="0" w:line="360" w:lineRule="auto"/>
        <w:ind w:firstLine="567"/>
        <w:jc w:val="both"/>
        <w:rPr>
          <w:rFonts w:ascii="Times New Roman" w:hAnsi="Times New Roman"/>
          <w:sz w:val="28"/>
          <w:szCs w:val="28"/>
        </w:rPr>
      </w:pPr>
      <w:r>
        <w:rPr>
          <w:rFonts w:ascii="Times New Roman" w:hAnsi="Times New Roman"/>
          <w:sz w:val="28"/>
          <w:szCs w:val="28"/>
        </w:rPr>
        <w:t xml:space="preserve">В целях пропаганды и сохранения национального татарского искусства и национальных традиций репертуар методических рекомендаций представлен творческим наследием татарских композиторов </w:t>
      </w:r>
      <w:r w:rsidR="008F68E9">
        <w:rPr>
          <w:rFonts w:ascii="Times New Roman" w:hAnsi="Times New Roman"/>
          <w:sz w:val="28"/>
          <w:szCs w:val="28"/>
        </w:rPr>
        <w:t>И.</w:t>
      </w:r>
      <w:r w:rsidR="00517407">
        <w:rPr>
          <w:rFonts w:ascii="Times New Roman" w:hAnsi="Times New Roman"/>
          <w:sz w:val="28"/>
          <w:szCs w:val="28"/>
        </w:rPr>
        <w:t xml:space="preserve">Байтиряка, Р.Белялова, </w:t>
      </w:r>
      <w:proofErr w:type="spellStart"/>
      <w:r w:rsidR="00517407">
        <w:rPr>
          <w:rFonts w:ascii="Times New Roman" w:hAnsi="Times New Roman"/>
          <w:sz w:val="28"/>
          <w:szCs w:val="28"/>
        </w:rPr>
        <w:t>Р.Еникеева</w:t>
      </w:r>
      <w:proofErr w:type="spellEnd"/>
      <w:r w:rsidR="00517407">
        <w:rPr>
          <w:rFonts w:ascii="Times New Roman" w:hAnsi="Times New Roman"/>
          <w:sz w:val="28"/>
          <w:szCs w:val="28"/>
        </w:rPr>
        <w:t xml:space="preserve">, </w:t>
      </w:r>
      <w:proofErr w:type="spellStart"/>
      <w:r>
        <w:rPr>
          <w:rFonts w:ascii="Times New Roman" w:hAnsi="Times New Roman"/>
          <w:sz w:val="28"/>
          <w:szCs w:val="28"/>
        </w:rPr>
        <w:t>Р</w:t>
      </w:r>
      <w:r w:rsidR="00517407">
        <w:rPr>
          <w:rFonts w:ascii="Times New Roman" w:hAnsi="Times New Roman"/>
          <w:sz w:val="28"/>
          <w:szCs w:val="28"/>
        </w:rPr>
        <w:t>.Яхина</w:t>
      </w:r>
      <w:proofErr w:type="spellEnd"/>
      <w:r w:rsidR="00517407">
        <w:rPr>
          <w:rFonts w:ascii="Times New Roman" w:hAnsi="Times New Roman"/>
          <w:sz w:val="28"/>
          <w:szCs w:val="28"/>
        </w:rPr>
        <w:t>.</w:t>
      </w:r>
    </w:p>
    <w:p w:rsidR="00ED2FD4" w:rsidRDefault="00ED2FD4" w:rsidP="00F15F15">
      <w:pPr>
        <w:spacing w:after="0" w:line="240" w:lineRule="auto"/>
        <w:jc w:val="both"/>
        <w:rPr>
          <w:rFonts w:ascii="Times New Roman" w:hAnsi="Times New Roman"/>
          <w:sz w:val="28"/>
          <w:szCs w:val="28"/>
        </w:rPr>
      </w:pPr>
    </w:p>
    <w:p w:rsidR="00AB340D" w:rsidRPr="00FB52D2" w:rsidRDefault="00AB340D" w:rsidP="00AB340D">
      <w:pPr>
        <w:pStyle w:val="2"/>
        <w:spacing w:before="0" w:after="0"/>
        <w:jc w:val="both"/>
        <w:rPr>
          <w:rFonts w:ascii="Times New Roman" w:hAnsi="Times New Roman" w:cs="Times New Roman"/>
          <w:i w:val="0"/>
          <w:sz w:val="32"/>
          <w:szCs w:val="27"/>
        </w:rPr>
      </w:pPr>
      <w:r w:rsidRPr="00FB52D2">
        <w:rPr>
          <w:rFonts w:ascii="Times New Roman" w:hAnsi="Times New Roman" w:cs="Times New Roman"/>
          <w:i w:val="0"/>
          <w:sz w:val="32"/>
          <w:szCs w:val="27"/>
        </w:rPr>
        <w:t>1.История фортепианного ансамблевого исполнительства</w:t>
      </w:r>
    </w:p>
    <w:p w:rsidR="00AB340D" w:rsidRDefault="00AB340D" w:rsidP="00F15F15">
      <w:pPr>
        <w:spacing w:after="0" w:line="240" w:lineRule="auto"/>
        <w:jc w:val="both"/>
        <w:rPr>
          <w:rFonts w:ascii="Times New Roman" w:hAnsi="Times New Roman"/>
          <w:sz w:val="28"/>
          <w:szCs w:val="28"/>
        </w:rPr>
      </w:pPr>
    </w:p>
    <w:p w:rsidR="00FB52D2" w:rsidRDefault="00E4443D" w:rsidP="00FB52D2">
      <w:pPr>
        <w:shd w:val="clear" w:color="auto" w:fill="FFFFFF"/>
        <w:spacing w:after="0" w:line="360" w:lineRule="auto"/>
        <w:ind w:firstLine="567"/>
        <w:jc w:val="both"/>
        <w:rPr>
          <w:rFonts w:ascii="Times New Roman" w:hAnsi="Times New Roman"/>
          <w:sz w:val="28"/>
          <w:szCs w:val="28"/>
        </w:rPr>
      </w:pPr>
      <w:r>
        <w:rPr>
          <w:rFonts w:ascii="Times New Roman" w:hAnsi="Times New Roman"/>
          <w:sz w:val="28"/>
          <w:szCs w:val="28"/>
        </w:rPr>
        <w:t xml:space="preserve">Особый интерес к жанру фортепианного дуэта (фортепианного ансамбля) возрос в наше время. Интенсивное развитие этого мегажанра ощущается как в исполнительском, так и в композиторском творчестве. Появляется ряд профессиональных ансамблевых конкурсов, фестивалей, как в нашей стране, так и в других странах. Истоки возникновения первых пьес, обозначенных </w:t>
      </w:r>
      <w:r>
        <w:rPr>
          <w:rFonts w:ascii="Times New Roman" w:hAnsi="Times New Roman"/>
          <w:sz w:val="28"/>
          <w:szCs w:val="28"/>
          <w:lang w:val="en-US"/>
        </w:rPr>
        <w:t>for</w:t>
      </w:r>
      <w:r>
        <w:rPr>
          <w:rFonts w:ascii="Times New Roman" w:hAnsi="Times New Roman"/>
          <w:sz w:val="28"/>
          <w:szCs w:val="28"/>
        </w:rPr>
        <w:t xml:space="preserve"> </w:t>
      </w:r>
      <w:r>
        <w:rPr>
          <w:rFonts w:ascii="Times New Roman" w:hAnsi="Times New Roman"/>
          <w:sz w:val="28"/>
          <w:szCs w:val="28"/>
          <w:lang w:val="en-US"/>
        </w:rPr>
        <w:t>two</w:t>
      </w:r>
      <w:r w:rsidRPr="00510F14">
        <w:rPr>
          <w:rFonts w:ascii="Times New Roman" w:hAnsi="Times New Roman"/>
          <w:sz w:val="28"/>
          <w:szCs w:val="28"/>
        </w:rPr>
        <w:t xml:space="preserve"> </w:t>
      </w:r>
      <w:r>
        <w:rPr>
          <w:rFonts w:ascii="Times New Roman" w:hAnsi="Times New Roman"/>
          <w:sz w:val="28"/>
          <w:szCs w:val="28"/>
          <w:lang w:val="en-US"/>
        </w:rPr>
        <w:t>to</w:t>
      </w:r>
      <w:r w:rsidRPr="00510F14">
        <w:rPr>
          <w:rFonts w:ascii="Times New Roman" w:hAnsi="Times New Roman"/>
          <w:sz w:val="28"/>
          <w:szCs w:val="28"/>
        </w:rPr>
        <w:t xml:space="preserve"> </w:t>
      </w:r>
      <w:r>
        <w:rPr>
          <w:rFonts w:ascii="Times New Roman" w:hAnsi="Times New Roman"/>
          <w:sz w:val="28"/>
          <w:szCs w:val="28"/>
          <w:lang w:val="en-US"/>
        </w:rPr>
        <w:t>play</w:t>
      </w:r>
      <w:r>
        <w:rPr>
          <w:rFonts w:ascii="Times New Roman" w:hAnsi="Times New Roman"/>
          <w:sz w:val="28"/>
          <w:szCs w:val="28"/>
        </w:rPr>
        <w:t>, уходят в конец 16 века, в начало 17 века в Англию. Произведения на раннем этапе развития клавирного дуэта, получили распространение главным образом в сфере домашнего музицирования. Во второй половине 18 века в связи с появлением</w:t>
      </w:r>
      <w:r w:rsidRPr="004F1264">
        <w:rPr>
          <w:rFonts w:ascii="Times New Roman" w:hAnsi="Times New Roman"/>
          <w:sz w:val="28"/>
          <w:szCs w:val="28"/>
        </w:rPr>
        <w:t xml:space="preserve"> </w:t>
      </w:r>
      <w:r w:rsidR="00720129">
        <w:rPr>
          <w:rFonts w:ascii="Times New Roman" w:hAnsi="Times New Roman"/>
          <w:sz w:val="28"/>
          <w:szCs w:val="28"/>
        </w:rPr>
        <w:t>молоточкового фортепиано</w:t>
      </w:r>
      <w:r w:rsidR="00720129" w:rsidRPr="00720129">
        <w:rPr>
          <w:rFonts w:ascii="Times New Roman" w:eastAsia="Times New Roman" w:hAnsi="Times New Roman" w:cs="Times New Roman"/>
          <w:color w:val="000000"/>
          <w:sz w:val="28"/>
          <w:szCs w:val="28"/>
          <w:lang w:eastAsia="ru-RU"/>
        </w:rPr>
        <w:t xml:space="preserve"> и его новыми возможностями: расширенный диапазон, способность постепенного увеличения и уменьшения </w:t>
      </w:r>
      <w:r w:rsidR="00720129" w:rsidRPr="00720129">
        <w:rPr>
          <w:rFonts w:ascii="Times New Roman" w:eastAsia="Times New Roman" w:hAnsi="Times New Roman" w:cs="Times New Roman"/>
          <w:color w:val="000000"/>
          <w:sz w:val="28"/>
          <w:szCs w:val="28"/>
          <w:lang w:eastAsia="ru-RU"/>
        </w:rPr>
        <w:lastRenderedPageBreak/>
        <w:t>звучност</w:t>
      </w:r>
      <w:r w:rsidR="00720129">
        <w:rPr>
          <w:rFonts w:ascii="Times New Roman" w:eastAsia="Times New Roman" w:hAnsi="Times New Roman" w:cs="Times New Roman"/>
          <w:color w:val="000000"/>
          <w:sz w:val="28"/>
          <w:szCs w:val="28"/>
          <w:lang w:eastAsia="ru-RU"/>
        </w:rPr>
        <w:t>и, добавочный резонатор педали,</w:t>
      </w:r>
      <w:r>
        <w:rPr>
          <w:rFonts w:ascii="Times New Roman" w:hAnsi="Times New Roman"/>
          <w:sz w:val="28"/>
          <w:szCs w:val="28"/>
        </w:rPr>
        <w:t xml:space="preserve"> жанр фортепианного дуэта </w:t>
      </w:r>
      <w:r w:rsidR="00720129">
        <w:rPr>
          <w:rFonts w:ascii="Times New Roman" w:hAnsi="Times New Roman"/>
          <w:sz w:val="28"/>
          <w:szCs w:val="28"/>
        </w:rPr>
        <w:t xml:space="preserve">получил стремительное развитие. </w:t>
      </w:r>
    </w:p>
    <w:p w:rsidR="00720129" w:rsidRDefault="00720129" w:rsidP="00577D41">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r w:rsidRPr="00720129">
        <w:rPr>
          <w:rFonts w:ascii="Times New Roman" w:eastAsia="Times New Roman" w:hAnsi="Times New Roman" w:cs="Times New Roman"/>
          <w:color w:val="000000"/>
          <w:sz w:val="28"/>
          <w:szCs w:val="28"/>
          <w:lang w:eastAsia="ru-RU"/>
        </w:rPr>
        <w:t>К началу ХIХ века фортепианный ансамбль утвердился как полноправная самостоятельная форма музицирования. Возникла богатая и разнообразная литература. Для фортепиано в четыре руки писали почти все композиторы ХIХ и ХХ столетия.</w:t>
      </w:r>
      <w:r w:rsidR="00577D41" w:rsidRPr="00577D41">
        <w:rPr>
          <w:rFonts w:ascii="Times New Roman" w:hAnsi="Times New Roman"/>
          <w:sz w:val="28"/>
          <w:szCs w:val="28"/>
        </w:rPr>
        <w:t xml:space="preserve"> </w:t>
      </w:r>
      <w:r w:rsidR="00577D41">
        <w:rPr>
          <w:rFonts w:ascii="Times New Roman" w:hAnsi="Times New Roman"/>
          <w:sz w:val="28"/>
          <w:szCs w:val="28"/>
        </w:rPr>
        <w:t>[1]</w:t>
      </w:r>
    </w:p>
    <w:p w:rsidR="00D2368D" w:rsidRDefault="00D2368D" w:rsidP="00FB52D2">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r w:rsidRPr="00D2368D">
        <w:rPr>
          <w:rFonts w:ascii="Times New Roman" w:eastAsia="Times New Roman" w:hAnsi="Times New Roman" w:cs="Times New Roman"/>
          <w:color w:val="000000"/>
          <w:sz w:val="28"/>
          <w:szCs w:val="28"/>
          <w:lang w:eastAsia="ru-RU"/>
        </w:rPr>
        <w:t>Исполнительское искусство фортепианного дуэта с начала XXI века находится в фазисе подлинного взлета. Сегодня совместные выступления ведущих пианистов (Аргерих - Плетнев, Петров - Гиндин, Любимов - Соколов, Руденко - Луганский и др.) становятся привычным явлением концертной жизни. Одной из примет времени стало появление постоянных составов фортепианного ансамбля. Концертная и просветительская деятельность таких известных фортепианных дуэтов, как Брук - Тайманов, Эден - Тамир, Бахчиев - Сорокина, в немалой степени способствовала популяризации жанра.</w:t>
      </w:r>
    </w:p>
    <w:p w:rsidR="004072CE" w:rsidRPr="00720129" w:rsidRDefault="004072CE" w:rsidP="00007BAE">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4B1F52" w:rsidRPr="00FB52D2" w:rsidRDefault="004B1F52" w:rsidP="004B1F52">
      <w:pPr>
        <w:pStyle w:val="2"/>
        <w:spacing w:before="0" w:after="0"/>
        <w:jc w:val="both"/>
        <w:rPr>
          <w:rFonts w:ascii="Times New Roman" w:hAnsi="Times New Roman" w:cs="Times New Roman"/>
          <w:i w:val="0"/>
          <w:sz w:val="32"/>
          <w:szCs w:val="27"/>
        </w:rPr>
      </w:pPr>
      <w:r w:rsidRPr="00FB52D2">
        <w:rPr>
          <w:rFonts w:ascii="Times New Roman" w:hAnsi="Times New Roman" w:cs="Times New Roman"/>
          <w:i w:val="0"/>
          <w:sz w:val="32"/>
          <w:szCs w:val="27"/>
        </w:rPr>
        <w:t>2.Ансамбль</w:t>
      </w:r>
    </w:p>
    <w:p w:rsidR="004B1F52" w:rsidRPr="00FB52D2" w:rsidRDefault="004B1F52" w:rsidP="004B1F52">
      <w:pPr>
        <w:pStyle w:val="2"/>
        <w:rPr>
          <w:rFonts w:ascii="Times New Roman" w:hAnsi="Times New Roman" w:cs="Times New Roman"/>
          <w:i w:val="0"/>
          <w:sz w:val="32"/>
          <w:szCs w:val="27"/>
        </w:rPr>
      </w:pPr>
      <w:r w:rsidRPr="00FB52D2">
        <w:rPr>
          <w:rFonts w:ascii="Times New Roman" w:hAnsi="Times New Roman" w:cs="Times New Roman"/>
          <w:i w:val="0"/>
          <w:sz w:val="32"/>
          <w:szCs w:val="27"/>
        </w:rPr>
        <w:t>Виды фортепианных ансамблей, специфические черты и особенности</w:t>
      </w:r>
    </w:p>
    <w:p w:rsidR="004B1F52" w:rsidRDefault="004B1F52" w:rsidP="004B1F52">
      <w:pPr>
        <w:shd w:val="clear" w:color="auto" w:fill="FFFFFF"/>
        <w:spacing w:after="0" w:line="240" w:lineRule="auto"/>
        <w:rPr>
          <w:lang w:eastAsia="ru-RU"/>
        </w:rPr>
      </w:pPr>
    </w:p>
    <w:p w:rsidR="004B1F52" w:rsidRDefault="004B1F52" w:rsidP="005D0AB6">
      <w:pPr>
        <w:shd w:val="clear" w:color="auto" w:fill="FFFFFF"/>
        <w:spacing w:after="0" w:line="360" w:lineRule="auto"/>
        <w:ind w:firstLine="567"/>
        <w:jc w:val="both"/>
        <w:rPr>
          <w:rFonts w:ascii="Times New Roman" w:hAnsi="Times New Roman"/>
          <w:sz w:val="28"/>
          <w:szCs w:val="28"/>
        </w:rPr>
      </w:pPr>
      <w:r w:rsidRPr="004B1F52">
        <w:rPr>
          <w:rFonts w:ascii="Times New Roman" w:hAnsi="Times New Roman"/>
          <w:sz w:val="28"/>
          <w:szCs w:val="28"/>
        </w:rPr>
        <w:t>Ансамбль (от фр. ensemble — совокупность, стройное целое)</w:t>
      </w:r>
      <w:r w:rsidR="00FB52D2">
        <w:rPr>
          <w:rFonts w:ascii="Times New Roman" w:hAnsi="Times New Roman"/>
          <w:sz w:val="28"/>
          <w:szCs w:val="28"/>
        </w:rPr>
        <w:t xml:space="preserve"> </w:t>
      </w:r>
      <w:r w:rsidRPr="004B1F52">
        <w:rPr>
          <w:rFonts w:ascii="Times New Roman" w:hAnsi="Times New Roman"/>
          <w:sz w:val="28"/>
          <w:szCs w:val="28"/>
        </w:rPr>
        <w:t>означает согласованность, единство частей, образующих что-либо целое. В</w:t>
      </w:r>
      <w:r w:rsidR="00FB52D2">
        <w:rPr>
          <w:rFonts w:ascii="Times New Roman" w:hAnsi="Times New Roman"/>
          <w:sz w:val="28"/>
          <w:szCs w:val="28"/>
        </w:rPr>
        <w:t xml:space="preserve"> </w:t>
      </w:r>
      <w:r w:rsidRPr="004B1F52">
        <w:rPr>
          <w:rFonts w:ascii="Times New Roman" w:hAnsi="Times New Roman"/>
          <w:sz w:val="28"/>
          <w:szCs w:val="28"/>
        </w:rPr>
        <w:t>музыке</w:t>
      </w:r>
      <w:r>
        <w:rPr>
          <w:rFonts w:ascii="Times New Roman" w:hAnsi="Times New Roman"/>
          <w:sz w:val="28"/>
          <w:szCs w:val="28"/>
        </w:rPr>
        <w:t xml:space="preserve"> </w:t>
      </w:r>
      <w:r w:rsidRPr="004B1F52">
        <w:rPr>
          <w:rFonts w:ascii="Times New Roman" w:hAnsi="Times New Roman"/>
          <w:sz w:val="28"/>
          <w:szCs w:val="28"/>
        </w:rPr>
        <w:t>это</w:t>
      </w:r>
      <w:r>
        <w:rPr>
          <w:rFonts w:ascii="Times New Roman" w:hAnsi="Times New Roman"/>
          <w:sz w:val="28"/>
          <w:szCs w:val="28"/>
        </w:rPr>
        <w:t xml:space="preserve"> </w:t>
      </w:r>
      <w:r w:rsidRPr="004B1F52">
        <w:rPr>
          <w:rFonts w:ascii="Times New Roman" w:hAnsi="Times New Roman"/>
          <w:sz w:val="28"/>
          <w:szCs w:val="28"/>
        </w:rPr>
        <w:t>совместное</w:t>
      </w:r>
      <w:r>
        <w:rPr>
          <w:rFonts w:ascii="Times New Roman" w:hAnsi="Times New Roman"/>
          <w:sz w:val="28"/>
          <w:szCs w:val="28"/>
        </w:rPr>
        <w:t xml:space="preserve"> </w:t>
      </w:r>
      <w:r w:rsidRPr="004B1F52">
        <w:rPr>
          <w:rFonts w:ascii="Times New Roman" w:hAnsi="Times New Roman"/>
          <w:sz w:val="28"/>
          <w:szCs w:val="28"/>
        </w:rPr>
        <w:t>исполнение</w:t>
      </w:r>
      <w:r>
        <w:rPr>
          <w:rFonts w:ascii="Times New Roman" w:hAnsi="Times New Roman"/>
          <w:sz w:val="28"/>
          <w:szCs w:val="28"/>
        </w:rPr>
        <w:t xml:space="preserve"> </w:t>
      </w:r>
      <w:r w:rsidRPr="004B1F52">
        <w:rPr>
          <w:rFonts w:ascii="Times New Roman" w:hAnsi="Times New Roman"/>
          <w:sz w:val="28"/>
          <w:szCs w:val="28"/>
        </w:rPr>
        <w:t>музыкального</w:t>
      </w:r>
      <w:r>
        <w:rPr>
          <w:rFonts w:ascii="Times New Roman" w:hAnsi="Times New Roman"/>
          <w:sz w:val="28"/>
          <w:szCs w:val="28"/>
        </w:rPr>
        <w:t xml:space="preserve"> </w:t>
      </w:r>
      <w:r w:rsidRPr="004B1F52">
        <w:rPr>
          <w:rFonts w:ascii="Times New Roman" w:hAnsi="Times New Roman"/>
          <w:sz w:val="28"/>
          <w:szCs w:val="28"/>
        </w:rPr>
        <w:t>произведения</w:t>
      </w:r>
      <w:r>
        <w:rPr>
          <w:rFonts w:ascii="Times New Roman" w:hAnsi="Times New Roman"/>
          <w:sz w:val="28"/>
          <w:szCs w:val="28"/>
        </w:rPr>
        <w:t xml:space="preserve"> </w:t>
      </w:r>
      <w:r w:rsidRPr="004B1F52">
        <w:rPr>
          <w:rFonts w:ascii="Times New Roman" w:hAnsi="Times New Roman"/>
          <w:sz w:val="28"/>
          <w:szCs w:val="28"/>
        </w:rPr>
        <w:t>несколькими участниками или музыкальное произведение для небольшого</w:t>
      </w:r>
      <w:r w:rsidR="00FB52D2">
        <w:rPr>
          <w:rFonts w:ascii="Times New Roman" w:hAnsi="Times New Roman"/>
          <w:sz w:val="28"/>
          <w:szCs w:val="28"/>
        </w:rPr>
        <w:t xml:space="preserve"> </w:t>
      </w:r>
      <w:r w:rsidRPr="004B1F52">
        <w:rPr>
          <w:rFonts w:ascii="Times New Roman" w:hAnsi="Times New Roman"/>
          <w:sz w:val="28"/>
          <w:szCs w:val="28"/>
        </w:rPr>
        <w:t>состава исполнителей.</w:t>
      </w:r>
      <w:r w:rsidR="005D0AB6" w:rsidRPr="005D0AB6">
        <w:rPr>
          <w:rFonts w:ascii="Times New Roman" w:hAnsi="Times New Roman"/>
          <w:sz w:val="28"/>
          <w:szCs w:val="28"/>
        </w:rPr>
        <w:t xml:space="preserve"> </w:t>
      </w:r>
      <w:r w:rsidR="005D0AB6">
        <w:rPr>
          <w:rFonts w:ascii="Times New Roman" w:hAnsi="Times New Roman"/>
          <w:sz w:val="28"/>
          <w:szCs w:val="28"/>
        </w:rPr>
        <w:t>[2</w:t>
      </w:r>
      <w:r w:rsidR="005D0AB6" w:rsidRPr="004621FE">
        <w:rPr>
          <w:rFonts w:ascii="Times New Roman" w:hAnsi="Times New Roman"/>
          <w:sz w:val="28"/>
          <w:szCs w:val="28"/>
        </w:rPr>
        <w:t>].</w:t>
      </w:r>
    </w:p>
    <w:p w:rsidR="004B1F52" w:rsidRPr="004A1D23" w:rsidRDefault="004B1F52" w:rsidP="00FB52D2">
      <w:pPr>
        <w:shd w:val="clear" w:color="auto" w:fill="FFFFFF"/>
        <w:spacing w:after="0" w:line="360" w:lineRule="auto"/>
        <w:ind w:firstLine="567"/>
        <w:jc w:val="both"/>
        <w:rPr>
          <w:rFonts w:ascii="Times New Roman" w:eastAsia="Calibri" w:hAnsi="Times New Roman" w:cs="Times New Roman"/>
          <w:sz w:val="28"/>
          <w:szCs w:val="28"/>
        </w:rPr>
      </w:pPr>
      <w:r w:rsidRPr="004A1D23">
        <w:rPr>
          <w:rFonts w:ascii="Times New Roman" w:eastAsia="Calibri" w:hAnsi="Times New Roman" w:cs="Times New Roman"/>
          <w:sz w:val="28"/>
          <w:szCs w:val="28"/>
        </w:rPr>
        <w:t>Существует две разновидности фортепианного ансамбля:</w:t>
      </w:r>
    </w:p>
    <w:p w:rsidR="004B1F52" w:rsidRPr="004A1D23" w:rsidRDefault="009126E2" w:rsidP="00FB52D2">
      <w:pPr>
        <w:shd w:val="clear" w:color="auto" w:fill="FFFFFF"/>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1. П</w:t>
      </w:r>
      <w:r w:rsidR="004B1F52" w:rsidRPr="004A1D23">
        <w:rPr>
          <w:rFonts w:ascii="Times New Roman" w:eastAsia="Calibri" w:hAnsi="Times New Roman" w:cs="Times New Roman"/>
          <w:sz w:val="28"/>
          <w:szCs w:val="28"/>
        </w:rPr>
        <w:t xml:space="preserve">роизведения, написанные для одного рояля в четыре руки, где каждая отдельная партия рассчитана лишь на половину инструмента. Но это не означает, что ее легче исполнить. Напротив, сложность заключается в том, что пианист, привыкший владеть безраздельно всей клавиатурой, должен сосредоточить свое мастерство только на определенном ее участке – верхнем или нижнем регистре. Кроме того, оба участника должны правильно располагаться за инструментом, чтобы не мешать друг другу и не сталкиваться </w:t>
      </w:r>
      <w:r w:rsidR="004B1F52" w:rsidRPr="004A1D23">
        <w:rPr>
          <w:rFonts w:ascii="Times New Roman" w:eastAsia="Calibri" w:hAnsi="Times New Roman" w:cs="Times New Roman"/>
          <w:sz w:val="28"/>
          <w:szCs w:val="28"/>
        </w:rPr>
        <w:lastRenderedPageBreak/>
        <w:t>руками. Это не так легко, как может показаться на первый взгляд, особенно если партии партнеров пересекаются.</w:t>
      </w:r>
    </w:p>
    <w:p w:rsidR="00FB52D2" w:rsidRDefault="004B1F52" w:rsidP="00FB52D2">
      <w:pPr>
        <w:shd w:val="clear" w:color="auto" w:fill="FFFFFF"/>
        <w:spacing w:after="0" w:line="360" w:lineRule="auto"/>
        <w:ind w:firstLine="567"/>
        <w:jc w:val="both"/>
        <w:rPr>
          <w:rFonts w:ascii="Times New Roman" w:eastAsia="Calibri" w:hAnsi="Times New Roman" w:cs="Times New Roman"/>
          <w:sz w:val="28"/>
          <w:szCs w:val="28"/>
        </w:rPr>
      </w:pPr>
      <w:r w:rsidRPr="004A1D23">
        <w:rPr>
          <w:rFonts w:ascii="Times New Roman" w:eastAsia="Calibri" w:hAnsi="Times New Roman" w:cs="Times New Roman"/>
          <w:sz w:val="28"/>
          <w:szCs w:val="28"/>
        </w:rPr>
        <w:t>Нельзя сбрасывать со счетов еще один немаловажный момент – пианист, исполняющий в четырехручном дуэте вторую партию, полностью отвечает за педализацию. Он обязан слушать не только себя, но и партнера и уметь в любой момент скорректировать педаль, если кто-то из них допустил ошибку, сыграл не очень чисто и т.д. Эта задача требует от исполнителя предельной концентрации внимания, быстрой реакции и прекрасного слуха, ведь не грамотно взятая</w:t>
      </w:r>
      <w:r>
        <w:rPr>
          <w:rFonts w:ascii="Times New Roman" w:eastAsia="Calibri" w:hAnsi="Times New Roman" w:cs="Times New Roman"/>
          <w:sz w:val="28"/>
          <w:szCs w:val="28"/>
        </w:rPr>
        <w:t xml:space="preserve"> педаль мож</w:t>
      </w:r>
      <w:r w:rsidR="009126E2">
        <w:rPr>
          <w:rFonts w:ascii="Times New Roman" w:eastAsia="Calibri" w:hAnsi="Times New Roman" w:cs="Times New Roman"/>
          <w:sz w:val="28"/>
          <w:szCs w:val="28"/>
        </w:rPr>
        <w:t xml:space="preserve">ет исказить звучание. </w:t>
      </w:r>
    </w:p>
    <w:p w:rsidR="009126E2" w:rsidRDefault="009126E2" w:rsidP="00FB52D2">
      <w:pPr>
        <w:shd w:val="clear" w:color="auto" w:fill="FFFFFF"/>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Таким образом, вторая партия имеет не менее существенное значение для четырехручного фортепианного ансамбля, чем первая, пусть даже уступает ей в виртуозности. Точно так же и игра в четыре руки, является не менее увлекательной и трудной, чем исполнение на двух роялях.</w:t>
      </w:r>
    </w:p>
    <w:p w:rsidR="00FB52D2" w:rsidRDefault="009126E2" w:rsidP="00FB52D2">
      <w:pPr>
        <w:shd w:val="clear" w:color="auto" w:fill="FFFFFF"/>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FB52D2">
        <w:rPr>
          <w:rFonts w:ascii="Times New Roman" w:eastAsia="Calibri" w:hAnsi="Times New Roman" w:cs="Times New Roman"/>
          <w:sz w:val="28"/>
          <w:szCs w:val="28"/>
        </w:rPr>
        <w:t xml:space="preserve"> </w:t>
      </w:r>
      <w:r>
        <w:rPr>
          <w:rFonts w:ascii="Times New Roman" w:eastAsia="Calibri" w:hAnsi="Times New Roman" w:cs="Times New Roman"/>
          <w:sz w:val="28"/>
          <w:szCs w:val="28"/>
        </w:rPr>
        <w:t>Ф</w:t>
      </w:r>
      <w:r w:rsidR="004B1F52" w:rsidRPr="004A1D23">
        <w:rPr>
          <w:rFonts w:ascii="Times New Roman" w:eastAsia="Calibri" w:hAnsi="Times New Roman" w:cs="Times New Roman"/>
          <w:sz w:val="28"/>
          <w:szCs w:val="28"/>
        </w:rPr>
        <w:t xml:space="preserve">ортепианные дуэты для двух роялей, где каждый пианист имеет в своем распоряжении целиком всю клавиатуру, может ощущать себя в большей степени солистом. </w:t>
      </w:r>
      <w:r w:rsidR="00110426" w:rsidRPr="004A1D23">
        <w:rPr>
          <w:rFonts w:ascii="Times New Roman" w:eastAsia="Calibri" w:hAnsi="Times New Roman" w:cs="Times New Roman"/>
          <w:sz w:val="28"/>
          <w:szCs w:val="28"/>
        </w:rPr>
        <w:t xml:space="preserve">Каждая партия приобретает большую самостоятельность, что расширяет художественные средства ансамбля. </w:t>
      </w:r>
      <w:r>
        <w:rPr>
          <w:rFonts w:ascii="Times New Roman" w:eastAsia="Calibri" w:hAnsi="Times New Roman" w:cs="Times New Roman"/>
          <w:sz w:val="28"/>
          <w:szCs w:val="28"/>
        </w:rPr>
        <w:t>Этот вид ансамбля</w:t>
      </w:r>
      <w:r w:rsidR="002D452C">
        <w:rPr>
          <w:rFonts w:ascii="Times New Roman" w:eastAsia="Calibri" w:hAnsi="Times New Roman" w:cs="Times New Roman"/>
          <w:sz w:val="28"/>
          <w:szCs w:val="28"/>
        </w:rPr>
        <w:t xml:space="preserve"> так</w:t>
      </w:r>
      <w:r>
        <w:rPr>
          <w:rFonts w:ascii="Times New Roman" w:eastAsia="Calibri" w:hAnsi="Times New Roman" w:cs="Times New Roman"/>
          <w:sz w:val="28"/>
          <w:szCs w:val="28"/>
        </w:rPr>
        <w:t>же обладает своей спецификой.</w:t>
      </w:r>
      <w:r w:rsidR="002D452C">
        <w:rPr>
          <w:rFonts w:ascii="Times New Roman" w:eastAsia="Calibri" w:hAnsi="Times New Roman" w:cs="Times New Roman"/>
          <w:sz w:val="28"/>
          <w:szCs w:val="28"/>
        </w:rPr>
        <w:t xml:space="preserve"> Например, важным моментом является расположение двух инструментов на одной сцене</w:t>
      </w:r>
      <w:r w:rsidR="00422BC2">
        <w:rPr>
          <w:rFonts w:ascii="Times New Roman" w:eastAsia="Calibri" w:hAnsi="Times New Roman" w:cs="Times New Roman"/>
          <w:sz w:val="28"/>
          <w:szCs w:val="28"/>
        </w:rPr>
        <w:t xml:space="preserve"> относительно друг друга.</w:t>
      </w:r>
      <w:r w:rsidR="00F23528">
        <w:rPr>
          <w:rFonts w:ascii="Times New Roman" w:eastAsia="Calibri" w:hAnsi="Times New Roman" w:cs="Times New Roman"/>
          <w:sz w:val="28"/>
          <w:szCs w:val="28"/>
        </w:rPr>
        <w:t xml:space="preserve"> В классах учебных заведений фортепиано обычно стоят рядом, и это расположение, конечно, наиболее удобно для пианистов, поскольку они хорошо видят руки партнера и могут корректировать различные ансамблевые моменты.</w:t>
      </w:r>
      <w:r w:rsidR="0046655E">
        <w:rPr>
          <w:rFonts w:ascii="Times New Roman" w:eastAsia="Calibri" w:hAnsi="Times New Roman" w:cs="Times New Roman"/>
          <w:sz w:val="28"/>
          <w:szCs w:val="28"/>
        </w:rPr>
        <w:t xml:space="preserve"> </w:t>
      </w:r>
    </w:p>
    <w:p w:rsidR="00FB52D2" w:rsidRDefault="0046655E" w:rsidP="00FB52D2">
      <w:pPr>
        <w:shd w:val="clear" w:color="auto" w:fill="FFFFFF"/>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Однако</w:t>
      </w:r>
      <w:r w:rsidR="00FB52D2">
        <w:rPr>
          <w:rFonts w:ascii="Times New Roman" w:eastAsia="Calibri" w:hAnsi="Times New Roman" w:cs="Times New Roman"/>
          <w:sz w:val="28"/>
          <w:szCs w:val="28"/>
        </w:rPr>
        <w:t>,</w:t>
      </w:r>
      <w:r>
        <w:rPr>
          <w:rFonts w:ascii="Times New Roman" w:eastAsia="Calibri" w:hAnsi="Times New Roman" w:cs="Times New Roman"/>
          <w:sz w:val="28"/>
          <w:szCs w:val="28"/>
        </w:rPr>
        <w:t xml:space="preserve"> на сцене инструменты могут быть расположены валетом или </w:t>
      </w:r>
      <w:r>
        <w:rPr>
          <w:rFonts w:ascii="Times New Roman" w:eastAsia="Calibri" w:hAnsi="Times New Roman" w:cs="Times New Roman"/>
          <w:sz w:val="28"/>
          <w:szCs w:val="28"/>
          <w:lang w:val="en-US"/>
        </w:rPr>
        <w:t>vis</w:t>
      </w:r>
      <w:r w:rsidRPr="0046655E">
        <w:rPr>
          <w:rFonts w:ascii="Times New Roman" w:eastAsia="Calibri" w:hAnsi="Times New Roman" w:cs="Times New Roman"/>
          <w:sz w:val="28"/>
          <w:szCs w:val="28"/>
        </w:rPr>
        <w:t>-</w:t>
      </w:r>
      <w:r>
        <w:rPr>
          <w:rFonts w:ascii="Times New Roman" w:eastAsia="Calibri" w:hAnsi="Times New Roman" w:cs="Times New Roman"/>
          <w:sz w:val="28"/>
          <w:szCs w:val="28"/>
          <w:lang w:val="en-US"/>
        </w:rPr>
        <w:t>a</w:t>
      </w:r>
      <w:r w:rsidRPr="0046655E">
        <w:rPr>
          <w:rFonts w:ascii="Times New Roman" w:eastAsia="Calibri" w:hAnsi="Times New Roman" w:cs="Times New Roman"/>
          <w:sz w:val="28"/>
          <w:szCs w:val="28"/>
        </w:rPr>
        <w:t>-</w:t>
      </w:r>
      <w:r>
        <w:rPr>
          <w:rFonts w:ascii="Times New Roman" w:eastAsia="Calibri" w:hAnsi="Times New Roman" w:cs="Times New Roman"/>
          <w:sz w:val="28"/>
          <w:szCs w:val="28"/>
          <w:lang w:val="en-US"/>
        </w:rPr>
        <w:t>vis</w:t>
      </w:r>
      <w:r>
        <w:rPr>
          <w:rFonts w:ascii="Times New Roman" w:eastAsia="Calibri" w:hAnsi="Times New Roman" w:cs="Times New Roman"/>
          <w:sz w:val="28"/>
          <w:szCs w:val="28"/>
        </w:rPr>
        <w:t>, что считается наиболее правильным, профессиональным, но требует от участников определенного навыка.</w:t>
      </w:r>
      <w:r w:rsidR="00D019C8">
        <w:rPr>
          <w:rFonts w:ascii="Times New Roman" w:eastAsia="Calibri" w:hAnsi="Times New Roman" w:cs="Times New Roman"/>
          <w:sz w:val="28"/>
          <w:szCs w:val="28"/>
        </w:rPr>
        <w:t xml:space="preserve"> Сидя напротив, партнеры видят только лица друг друга, и это является для них единственным ориентиром во время исполнения.</w:t>
      </w:r>
      <w:r w:rsidR="00547205">
        <w:rPr>
          <w:rFonts w:ascii="Times New Roman" w:eastAsia="Calibri" w:hAnsi="Times New Roman" w:cs="Times New Roman"/>
          <w:sz w:val="28"/>
          <w:szCs w:val="28"/>
        </w:rPr>
        <w:t xml:space="preserve"> Играть в ансамбле совершенно свободно, полагаясь лишь на визуальный контакт с партнером, могут только опытные мастера.</w:t>
      </w:r>
      <w:r w:rsidR="006B40CF">
        <w:rPr>
          <w:rFonts w:ascii="Times New Roman" w:eastAsia="Calibri" w:hAnsi="Times New Roman" w:cs="Times New Roman"/>
          <w:sz w:val="28"/>
          <w:szCs w:val="28"/>
        </w:rPr>
        <w:t xml:space="preserve"> Начинающим</w:t>
      </w:r>
      <w:r w:rsidR="00FB52D2">
        <w:rPr>
          <w:rFonts w:ascii="Times New Roman" w:eastAsia="Calibri" w:hAnsi="Times New Roman" w:cs="Times New Roman"/>
          <w:sz w:val="28"/>
          <w:szCs w:val="28"/>
        </w:rPr>
        <w:t xml:space="preserve"> ансамблистам</w:t>
      </w:r>
      <w:r w:rsidR="006B40CF">
        <w:rPr>
          <w:rFonts w:ascii="Times New Roman" w:eastAsia="Calibri" w:hAnsi="Times New Roman" w:cs="Times New Roman"/>
          <w:sz w:val="28"/>
          <w:szCs w:val="28"/>
        </w:rPr>
        <w:t xml:space="preserve"> все-таки лучше располагаться рядом и пересаживаться лишь </w:t>
      </w:r>
      <w:r w:rsidR="006B40CF">
        <w:rPr>
          <w:rFonts w:ascii="Times New Roman" w:eastAsia="Calibri" w:hAnsi="Times New Roman" w:cs="Times New Roman"/>
          <w:sz w:val="28"/>
          <w:szCs w:val="28"/>
        </w:rPr>
        <w:lastRenderedPageBreak/>
        <w:t>тогда, когда между ними появиться полное взаимопонимание.</w:t>
      </w:r>
      <w:r w:rsidR="00E76204">
        <w:rPr>
          <w:rFonts w:ascii="Times New Roman" w:eastAsia="Calibri" w:hAnsi="Times New Roman" w:cs="Times New Roman"/>
          <w:sz w:val="28"/>
          <w:szCs w:val="28"/>
        </w:rPr>
        <w:t xml:space="preserve"> Кстати, присутствие партнера за соседним инструментом нередко помогает психологически, особенно если один из ансамблистов волнуется больше другого.</w:t>
      </w:r>
      <w:r w:rsidR="00605C10">
        <w:rPr>
          <w:rFonts w:ascii="Times New Roman" w:eastAsia="Calibri" w:hAnsi="Times New Roman" w:cs="Times New Roman"/>
          <w:sz w:val="28"/>
          <w:szCs w:val="28"/>
        </w:rPr>
        <w:t xml:space="preserve"> Пианист, исполняющий партию второго рояля, расположенного рядом с первым, оказывается визуально на втором плане.</w:t>
      </w:r>
      <w:r w:rsidR="00BF5C0A">
        <w:rPr>
          <w:rFonts w:ascii="Times New Roman" w:eastAsia="Calibri" w:hAnsi="Times New Roman" w:cs="Times New Roman"/>
          <w:sz w:val="28"/>
          <w:szCs w:val="28"/>
        </w:rPr>
        <w:t xml:space="preserve"> </w:t>
      </w:r>
    </w:p>
    <w:p w:rsidR="009126E2" w:rsidRPr="0046655E" w:rsidRDefault="00BF5C0A" w:rsidP="00FB52D2">
      <w:pPr>
        <w:shd w:val="clear" w:color="auto" w:fill="FFFFFF"/>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Пусть это покажется забавным, но, как показывает практика, такое расположение действительно успокаивает, дает почувствовать себя в некотором смысле «под крылом» своего более смелого партнера и помогает справляться со сценическим волнением.</w:t>
      </w:r>
      <w:r w:rsidR="00D135E0">
        <w:rPr>
          <w:rFonts w:ascii="Times New Roman" w:eastAsia="Calibri" w:hAnsi="Times New Roman" w:cs="Times New Roman"/>
          <w:sz w:val="28"/>
          <w:szCs w:val="28"/>
        </w:rPr>
        <w:t xml:space="preserve"> Когда чрезмерно впечатлительный музыкант успокоится, а дуэт окрепнет и наберется опыта, оба участника будут готовы сесть друг напротив друга и пользоваться одинаковым вниманием публики.</w:t>
      </w:r>
    </w:p>
    <w:p w:rsidR="004B1F52" w:rsidRDefault="004B1F52" w:rsidP="00FB52D2">
      <w:pPr>
        <w:shd w:val="clear" w:color="auto" w:fill="FFFFFF"/>
        <w:spacing w:after="0" w:line="360" w:lineRule="auto"/>
        <w:ind w:firstLine="567"/>
        <w:jc w:val="both"/>
        <w:rPr>
          <w:rFonts w:ascii="Times New Roman" w:eastAsia="Calibri" w:hAnsi="Times New Roman" w:cs="Times New Roman"/>
          <w:color w:val="181818"/>
          <w:sz w:val="28"/>
          <w:szCs w:val="28"/>
          <w:shd w:val="clear" w:color="auto" w:fill="FFFFFF"/>
        </w:rPr>
      </w:pPr>
      <w:r w:rsidRPr="004A1D23">
        <w:rPr>
          <w:rFonts w:ascii="Times New Roman" w:eastAsia="Calibri" w:hAnsi="Times New Roman" w:cs="Times New Roman"/>
          <w:sz w:val="28"/>
          <w:szCs w:val="28"/>
        </w:rPr>
        <w:t>Различия в характере ансамблей отразились и в музыке, создаваемой для них: произведения для двух фортепиано тяготеют к виртуозности, концертности,</w:t>
      </w:r>
      <w:r w:rsidRPr="004A1D23">
        <w:rPr>
          <w:rFonts w:ascii="Times New Roman" w:eastAsia="Calibri" w:hAnsi="Times New Roman" w:cs="Times New Roman"/>
          <w:color w:val="181818"/>
          <w:sz w:val="28"/>
          <w:szCs w:val="28"/>
          <w:shd w:val="clear" w:color="auto" w:fill="FFFFFF"/>
        </w:rPr>
        <w:t xml:space="preserve"> сочинения же для четырехручного дуэта - к стилю камерного музицирования.</w:t>
      </w:r>
    </w:p>
    <w:p w:rsidR="00110426" w:rsidRDefault="00110426" w:rsidP="00257B25">
      <w:pPr>
        <w:shd w:val="clear" w:color="auto" w:fill="FFFFFF"/>
        <w:spacing w:after="0" w:line="360" w:lineRule="auto"/>
        <w:ind w:firstLine="567"/>
        <w:jc w:val="both"/>
        <w:rPr>
          <w:rFonts w:ascii="Times New Roman" w:eastAsia="Calibri" w:hAnsi="Times New Roman" w:cs="Times New Roman"/>
          <w:color w:val="181818"/>
          <w:sz w:val="28"/>
          <w:szCs w:val="28"/>
          <w:shd w:val="clear" w:color="auto" w:fill="FFFFFF"/>
        </w:rPr>
      </w:pPr>
      <w:r>
        <w:rPr>
          <w:rFonts w:ascii="Times New Roman" w:eastAsia="Calibri" w:hAnsi="Times New Roman" w:cs="Times New Roman"/>
          <w:color w:val="181818"/>
          <w:sz w:val="28"/>
          <w:szCs w:val="28"/>
          <w:shd w:val="clear" w:color="auto" w:fill="FFFFFF"/>
        </w:rPr>
        <w:t>Таким образом, не остается сомнений в том, что каждый вид фортепианного ансамбля, будь то четырехручный дуэт или ансамбль для двух фортепиано, по-своему интересен и сложен. Выбор же той или иной формы дуэтного исполнительства целиком и полностью зависит от личных предпочтений музыкантов.</w:t>
      </w:r>
      <w:r w:rsidR="00257B25" w:rsidRPr="00257B25">
        <w:rPr>
          <w:rFonts w:ascii="Times New Roman" w:hAnsi="Times New Roman"/>
          <w:sz w:val="28"/>
          <w:szCs w:val="28"/>
        </w:rPr>
        <w:t xml:space="preserve"> </w:t>
      </w:r>
      <w:r w:rsidR="00257B25">
        <w:rPr>
          <w:rFonts w:ascii="Times New Roman" w:hAnsi="Times New Roman"/>
          <w:sz w:val="28"/>
          <w:szCs w:val="28"/>
        </w:rPr>
        <w:t>[3</w:t>
      </w:r>
      <w:r w:rsidR="00257B25" w:rsidRPr="004621FE">
        <w:rPr>
          <w:rFonts w:ascii="Times New Roman" w:hAnsi="Times New Roman"/>
          <w:sz w:val="28"/>
          <w:szCs w:val="28"/>
        </w:rPr>
        <w:t>].</w:t>
      </w:r>
    </w:p>
    <w:p w:rsidR="002C1B6D" w:rsidRDefault="002C1B6D" w:rsidP="004B1F52">
      <w:pPr>
        <w:shd w:val="clear" w:color="auto" w:fill="FFFFFF"/>
        <w:spacing w:after="0" w:line="240" w:lineRule="auto"/>
        <w:rPr>
          <w:rFonts w:ascii="Times New Roman" w:eastAsia="Calibri" w:hAnsi="Times New Roman" w:cs="Times New Roman"/>
          <w:color w:val="181818"/>
          <w:sz w:val="28"/>
          <w:szCs w:val="28"/>
          <w:shd w:val="clear" w:color="auto" w:fill="FFFFFF"/>
        </w:rPr>
      </w:pPr>
    </w:p>
    <w:p w:rsidR="002C1B6D" w:rsidRPr="00AE7E41" w:rsidRDefault="002C1B6D" w:rsidP="002C1B6D">
      <w:pPr>
        <w:pStyle w:val="2"/>
        <w:spacing w:before="0" w:after="0"/>
        <w:jc w:val="both"/>
        <w:rPr>
          <w:rFonts w:ascii="Times New Roman" w:hAnsi="Times New Roman" w:cs="Times New Roman"/>
          <w:i w:val="0"/>
          <w:sz w:val="32"/>
          <w:szCs w:val="27"/>
        </w:rPr>
      </w:pPr>
      <w:r w:rsidRPr="00AE7E41">
        <w:rPr>
          <w:rFonts w:ascii="Times New Roman" w:hAnsi="Times New Roman" w:cs="Times New Roman"/>
          <w:i w:val="0"/>
          <w:sz w:val="32"/>
          <w:szCs w:val="27"/>
        </w:rPr>
        <w:t>Организация коллектива</w:t>
      </w:r>
    </w:p>
    <w:p w:rsidR="00516687" w:rsidRDefault="00516687" w:rsidP="00970521">
      <w:pPr>
        <w:tabs>
          <w:tab w:val="left" w:pos="7830"/>
        </w:tabs>
        <w:spacing w:after="0" w:line="360" w:lineRule="auto"/>
        <w:jc w:val="both"/>
        <w:rPr>
          <w:rFonts w:ascii="Times New Roman" w:hAnsi="Times New Roman"/>
          <w:sz w:val="28"/>
          <w:szCs w:val="28"/>
        </w:rPr>
      </w:pPr>
    </w:p>
    <w:p w:rsidR="00990FF4" w:rsidRDefault="00990FF4" w:rsidP="00516687">
      <w:pPr>
        <w:tabs>
          <w:tab w:val="left" w:pos="7830"/>
        </w:tabs>
        <w:spacing w:after="0" w:line="360" w:lineRule="auto"/>
        <w:ind w:firstLine="567"/>
        <w:jc w:val="both"/>
        <w:rPr>
          <w:rFonts w:ascii="Times New Roman" w:hAnsi="Times New Roman"/>
          <w:sz w:val="28"/>
          <w:szCs w:val="28"/>
        </w:rPr>
      </w:pPr>
      <w:r>
        <w:rPr>
          <w:rFonts w:ascii="Times New Roman" w:hAnsi="Times New Roman"/>
          <w:sz w:val="28"/>
          <w:szCs w:val="28"/>
        </w:rPr>
        <w:t>К существующим, на данный момент, учебным планам</w:t>
      </w:r>
      <w:r w:rsidR="008B445A">
        <w:rPr>
          <w:rFonts w:ascii="Times New Roman" w:hAnsi="Times New Roman"/>
          <w:sz w:val="28"/>
          <w:szCs w:val="28"/>
        </w:rPr>
        <w:t xml:space="preserve">, </w:t>
      </w:r>
      <w:r w:rsidR="00516687">
        <w:rPr>
          <w:rFonts w:ascii="Times New Roman" w:hAnsi="Times New Roman"/>
          <w:sz w:val="28"/>
          <w:szCs w:val="28"/>
        </w:rPr>
        <w:t xml:space="preserve">фортепианный </w:t>
      </w:r>
      <w:r>
        <w:rPr>
          <w:rFonts w:ascii="Times New Roman" w:hAnsi="Times New Roman"/>
          <w:sz w:val="28"/>
          <w:szCs w:val="28"/>
        </w:rPr>
        <w:t xml:space="preserve">ансамбль включен с 4 класса. Это естественно, ведь ученик, способный качественно включиться в работу в паре с </w:t>
      </w:r>
      <w:r w:rsidR="008B445A">
        <w:rPr>
          <w:rFonts w:ascii="Times New Roman" w:hAnsi="Times New Roman"/>
          <w:sz w:val="28"/>
          <w:szCs w:val="28"/>
        </w:rPr>
        <w:t xml:space="preserve">партнером, </w:t>
      </w:r>
      <w:r w:rsidR="004C4779">
        <w:rPr>
          <w:rFonts w:ascii="Times New Roman" w:hAnsi="Times New Roman"/>
          <w:sz w:val="28"/>
          <w:szCs w:val="28"/>
        </w:rPr>
        <w:t xml:space="preserve">должен </w:t>
      </w:r>
      <w:r>
        <w:rPr>
          <w:rFonts w:ascii="Times New Roman" w:hAnsi="Times New Roman"/>
          <w:sz w:val="28"/>
          <w:szCs w:val="28"/>
        </w:rPr>
        <w:t>уже обладать определенным набором навыков и умений в игре на фортепиано</w:t>
      </w:r>
      <w:r w:rsidRPr="00BF5ABC">
        <w:rPr>
          <w:rFonts w:ascii="Times New Roman" w:hAnsi="Times New Roman"/>
          <w:sz w:val="28"/>
          <w:szCs w:val="28"/>
        </w:rPr>
        <w:t xml:space="preserve"> </w:t>
      </w:r>
    </w:p>
    <w:p w:rsidR="00990FF4" w:rsidRDefault="00990FF4" w:rsidP="00516687">
      <w:pPr>
        <w:tabs>
          <w:tab w:val="left" w:pos="7830"/>
        </w:tabs>
        <w:spacing w:after="0" w:line="360" w:lineRule="auto"/>
        <w:ind w:firstLine="567"/>
        <w:jc w:val="both"/>
        <w:rPr>
          <w:rFonts w:ascii="Times New Roman" w:hAnsi="Times New Roman"/>
          <w:sz w:val="28"/>
          <w:szCs w:val="28"/>
        </w:rPr>
      </w:pPr>
      <w:r>
        <w:rPr>
          <w:rFonts w:ascii="Times New Roman" w:hAnsi="Times New Roman"/>
          <w:sz w:val="28"/>
          <w:szCs w:val="28"/>
        </w:rPr>
        <w:t>Условно можно обозначить следующий состав ансамблей:</w:t>
      </w:r>
    </w:p>
    <w:p w:rsidR="00516687" w:rsidRDefault="00990FF4" w:rsidP="00516687">
      <w:pPr>
        <w:tabs>
          <w:tab w:val="left" w:pos="7830"/>
        </w:tabs>
        <w:spacing w:after="0" w:line="360" w:lineRule="auto"/>
        <w:ind w:firstLine="567"/>
        <w:jc w:val="both"/>
        <w:rPr>
          <w:rFonts w:ascii="Times New Roman" w:hAnsi="Times New Roman"/>
          <w:sz w:val="28"/>
          <w:szCs w:val="28"/>
        </w:rPr>
      </w:pPr>
      <w:r>
        <w:rPr>
          <w:rFonts w:ascii="Times New Roman" w:hAnsi="Times New Roman"/>
          <w:sz w:val="28"/>
          <w:szCs w:val="28"/>
        </w:rPr>
        <w:t xml:space="preserve">- </w:t>
      </w:r>
      <w:r w:rsidRPr="00516687">
        <w:rPr>
          <w:rFonts w:ascii="Times New Roman" w:hAnsi="Times New Roman"/>
          <w:b/>
          <w:sz w:val="28"/>
          <w:szCs w:val="28"/>
          <w:u w:val="single"/>
        </w:rPr>
        <w:t>преподаватель –ученик</w:t>
      </w:r>
      <w:r>
        <w:rPr>
          <w:rFonts w:ascii="Times New Roman" w:hAnsi="Times New Roman"/>
          <w:sz w:val="28"/>
          <w:szCs w:val="28"/>
        </w:rPr>
        <w:t xml:space="preserve">. Первый партнер по ансамблю для маленького пианиста это его педагог. В самом начале обучения сольный репертуар не </w:t>
      </w:r>
      <w:r>
        <w:rPr>
          <w:rFonts w:ascii="Times New Roman" w:hAnsi="Times New Roman"/>
          <w:sz w:val="28"/>
          <w:szCs w:val="28"/>
        </w:rPr>
        <w:lastRenderedPageBreak/>
        <w:t>отмечается богатством фактуры. Юному пианисту уже скучно играть мелодии из двух-трех нот. Но когда эти «две ноты» обрастают палитрой гармоний в партии учителя</w:t>
      </w:r>
      <w:r w:rsidR="000E7ADF">
        <w:rPr>
          <w:rFonts w:ascii="Times New Roman" w:hAnsi="Times New Roman"/>
          <w:sz w:val="28"/>
          <w:szCs w:val="28"/>
        </w:rPr>
        <w:t xml:space="preserve"> </w:t>
      </w:r>
      <w:r>
        <w:rPr>
          <w:rFonts w:ascii="Times New Roman" w:hAnsi="Times New Roman"/>
          <w:sz w:val="28"/>
          <w:szCs w:val="28"/>
        </w:rPr>
        <w:t>- серое звучание становится цветным, и у ребенка появляется полное ощущение, что это он сделал такую красоту. В результате, с одной стороны, воображение ученика оживляется, усиливается интерес к исполняемому, с другой стороны, требует от малыша большого внимания и заставляет его не только сосредоточиться на себе, но и слушать своего взрослого партнера.</w:t>
      </w:r>
      <w:r w:rsidR="004C4779">
        <w:rPr>
          <w:rFonts w:ascii="Times New Roman" w:hAnsi="Times New Roman"/>
          <w:sz w:val="28"/>
          <w:szCs w:val="28"/>
        </w:rPr>
        <w:t xml:space="preserve"> </w:t>
      </w:r>
    </w:p>
    <w:p w:rsidR="00990FF4" w:rsidRDefault="001A0C4E" w:rsidP="00516687">
      <w:pPr>
        <w:tabs>
          <w:tab w:val="left" w:pos="7830"/>
        </w:tabs>
        <w:spacing w:after="0" w:line="360" w:lineRule="auto"/>
        <w:ind w:firstLine="567"/>
        <w:jc w:val="both"/>
        <w:rPr>
          <w:rFonts w:ascii="Times New Roman" w:hAnsi="Times New Roman"/>
          <w:sz w:val="28"/>
          <w:szCs w:val="28"/>
        </w:rPr>
      </w:pPr>
      <w:r>
        <w:rPr>
          <w:rFonts w:ascii="Times New Roman" w:hAnsi="Times New Roman"/>
          <w:sz w:val="28"/>
          <w:szCs w:val="28"/>
        </w:rPr>
        <w:t>Современные пособия для начинающих пианистов включают разнообразный материал для игры в четыре руки. В педагогической практике широко используются следующие сборники: В.Г. Игнатьев, Л.В. Игнатьева «Я музыкантом стать хочу»; И.М. Лещинская, В.Б. Пороцкий «Малыш за роялем»; Л.А. Баренбойм, Н.Н. Перунова «Путь к музыке»; А.Д. Артоболевская «Первая встреча с музыкой»; И.С. Королькова «Крохе-музыканту»; О.А. Геталова «</w:t>
      </w:r>
      <w:r w:rsidR="000E7ADF">
        <w:rPr>
          <w:rFonts w:ascii="Times New Roman" w:hAnsi="Times New Roman"/>
          <w:sz w:val="28"/>
          <w:szCs w:val="28"/>
        </w:rPr>
        <w:t>В музыку с радостью» и др.</w:t>
      </w:r>
    </w:p>
    <w:p w:rsidR="004C4779" w:rsidRDefault="004C4779" w:rsidP="00516687">
      <w:pPr>
        <w:tabs>
          <w:tab w:val="left" w:pos="7830"/>
        </w:tabs>
        <w:spacing w:after="0" w:line="360" w:lineRule="auto"/>
        <w:ind w:firstLine="567"/>
        <w:jc w:val="both"/>
        <w:rPr>
          <w:rFonts w:ascii="Times New Roman" w:hAnsi="Times New Roman"/>
          <w:sz w:val="28"/>
          <w:szCs w:val="28"/>
        </w:rPr>
      </w:pPr>
      <w:r>
        <w:rPr>
          <w:rFonts w:ascii="Times New Roman" w:hAnsi="Times New Roman"/>
          <w:sz w:val="28"/>
          <w:szCs w:val="28"/>
        </w:rPr>
        <w:t>На любом профессиональном уровне, будь то учащиеся или состоявшиеся музыканты, определяющим всю дальнейшую судьбу зарождающего фортепианного дуэта, является формирование ансамблевой пары.</w:t>
      </w:r>
    </w:p>
    <w:p w:rsidR="00990FF4" w:rsidRDefault="00516687" w:rsidP="00516687">
      <w:pPr>
        <w:spacing w:after="0" w:line="360" w:lineRule="auto"/>
        <w:ind w:firstLine="567"/>
        <w:jc w:val="both"/>
        <w:rPr>
          <w:rFonts w:ascii="Times New Roman" w:hAnsi="Times New Roman"/>
          <w:sz w:val="28"/>
          <w:szCs w:val="28"/>
        </w:rPr>
      </w:pPr>
      <w:r w:rsidRPr="00516687">
        <w:rPr>
          <w:rFonts w:ascii="Times New Roman" w:hAnsi="Times New Roman"/>
          <w:b/>
          <w:sz w:val="28"/>
          <w:szCs w:val="28"/>
          <w:u w:val="single"/>
        </w:rPr>
        <w:t>-</w:t>
      </w:r>
      <w:r w:rsidR="00990FF4" w:rsidRPr="00516687">
        <w:rPr>
          <w:rFonts w:ascii="Times New Roman" w:hAnsi="Times New Roman"/>
          <w:b/>
          <w:sz w:val="28"/>
          <w:szCs w:val="28"/>
          <w:u w:val="single"/>
        </w:rPr>
        <w:t xml:space="preserve"> два ученика.</w:t>
      </w:r>
      <w:r w:rsidR="00990FF4">
        <w:rPr>
          <w:rFonts w:ascii="Times New Roman" w:hAnsi="Times New Roman"/>
          <w:sz w:val="28"/>
          <w:szCs w:val="28"/>
        </w:rPr>
        <w:t xml:space="preserve"> Преподаватель отвечает за формирования фортепианного дуэта, от этого зависит эффективность занятий.  Перед приходом в класс ансамбля новых учеников следует собрать подробную информацию о будущих воспитанниках. Участники должны подходить друг другу не только по исполнительским параметрам (обладать схожей манерой звукоизвлечения, находиться на одном уровне технических возможностей, быть одинаково развитыми в художественном отношении и т.д.), но и по характеру и темпераменту, быть примерно одного возраста.</w:t>
      </w:r>
    </w:p>
    <w:p w:rsidR="00990FF4" w:rsidRPr="00A71302" w:rsidRDefault="00990FF4" w:rsidP="00516687">
      <w:pPr>
        <w:shd w:val="clear" w:color="auto" w:fill="FFFFFF"/>
        <w:spacing w:after="0" w:line="360" w:lineRule="auto"/>
        <w:ind w:firstLine="567"/>
        <w:jc w:val="both"/>
        <w:rPr>
          <w:rFonts w:ascii="Times New Roman" w:hAnsi="Times New Roman"/>
          <w:sz w:val="28"/>
          <w:szCs w:val="28"/>
        </w:rPr>
      </w:pPr>
      <w:r w:rsidRPr="00A71302">
        <w:rPr>
          <w:rFonts w:ascii="Times New Roman" w:hAnsi="Times New Roman"/>
          <w:sz w:val="28"/>
          <w:szCs w:val="28"/>
        </w:rPr>
        <w:t xml:space="preserve">Процесс привыкания ансамблистов друг к другу невероятно сложен и требует большой психологической работы, которая подчас лежит и в сфере морально-этических взаимоотношений. Не секрет, что, в отличие от исполнителей на оркестровых инструментах, которые с детства обучаются </w:t>
      </w:r>
      <w:r w:rsidRPr="00A71302">
        <w:rPr>
          <w:rFonts w:ascii="Times New Roman" w:hAnsi="Times New Roman"/>
          <w:sz w:val="28"/>
          <w:szCs w:val="28"/>
        </w:rPr>
        <w:lastRenderedPageBreak/>
        <w:t>навыкам ансамблевой игры - от выступлений с концертмейстером, до игры в различных ансамблях, оркестрах, - "пианисты овладевают своим мастерством в условиях индивидуальных занятий и привыкают к ним, как к единст</w:t>
      </w:r>
      <w:r>
        <w:rPr>
          <w:rFonts w:ascii="Times New Roman" w:hAnsi="Times New Roman"/>
          <w:sz w:val="28"/>
          <w:szCs w:val="28"/>
        </w:rPr>
        <w:t>вен</w:t>
      </w:r>
      <w:r w:rsidR="00003DED">
        <w:rPr>
          <w:rFonts w:ascii="Times New Roman" w:hAnsi="Times New Roman"/>
          <w:sz w:val="28"/>
          <w:szCs w:val="28"/>
        </w:rPr>
        <w:t xml:space="preserve">но возможной форме работы". [4] </w:t>
      </w:r>
      <w:r w:rsidRPr="00A71302">
        <w:rPr>
          <w:rFonts w:ascii="Times New Roman" w:hAnsi="Times New Roman"/>
          <w:sz w:val="28"/>
          <w:szCs w:val="28"/>
        </w:rPr>
        <w:t>Поэтому психологические установки пианиста-солиста часто оказываются помехой на пути к достижению ансамблевого единства.</w:t>
      </w:r>
    </w:p>
    <w:p w:rsidR="00990FF4" w:rsidRDefault="00990FF4" w:rsidP="00003DED">
      <w:pPr>
        <w:tabs>
          <w:tab w:val="left" w:pos="7830"/>
        </w:tabs>
        <w:spacing w:after="0" w:line="360" w:lineRule="auto"/>
        <w:ind w:firstLine="567"/>
        <w:jc w:val="both"/>
        <w:rPr>
          <w:rFonts w:ascii="Times New Roman" w:hAnsi="Times New Roman"/>
          <w:sz w:val="28"/>
          <w:szCs w:val="28"/>
        </w:rPr>
      </w:pPr>
      <w:r>
        <w:rPr>
          <w:rFonts w:ascii="Times New Roman" w:hAnsi="Times New Roman"/>
          <w:sz w:val="28"/>
          <w:szCs w:val="28"/>
        </w:rPr>
        <w:t>Педагог должен тщательно продумать распределен</w:t>
      </w:r>
      <w:r w:rsidR="008B445A">
        <w:rPr>
          <w:rFonts w:ascii="Times New Roman" w:hAnsi="Times New Roman"/>
          <w:sz w:val="28"/>
          <w:szCs w:val="28"/>
        </w:rPr>
        <w:t xml:space="preserve">ия по партиям. Недопустимо как </w:t>
      </w:r>
      <w:r>
        <w:rPr>
          <w:rFonts w:ascii="Times New Roman" w:hAnsi="Times New Roman"/>
          <w:sz w:val="28"/>
          <w:szCs w:val="28"/>
        </w:rPr>
        <w:t xml:space="preserve">завышение, так и занижение трудностей партии. При распределении партий руководителю нужно объяснить равнозначность каждого участника ансамбля независимо от того какую партию он играет. </w:t>
      </w:r>
    </w:p>
    <w:p w:rsidR="002C1B6D" w:rsidRDefault="00990FF4" w:rsidP="00AE7E41">
      <w:pPr>
        <w:tabs>
          <w:tab w:val="left" w:pos="7830"/>
        </w:tabs>
        <w:spacing w:after="0" w:line="360" w:lineRule="auto"/>
        <w:ind w:firstLine="567"/>
        <w:jc w:val="both"/>
        <w:rPr>
          <w:rFonts w:ascii="Times New Roman" w:hAnsi="Times New Roman"/>
          <w:sz w:val="28"/>
          <w:szCs w:val="28"/>
        </w:rPr>
      </w:pPr>
      <w:r w:rsidRPr="00516687">
        <w:rPr>
          <w:rFonts w:ascii="Times New Roman" w:hAnsi="Times New Roman"/>
          <w:b/>
          <w:sz w:val="28"/>
          <w:szCs w:val="28"/>
          <w:u w:val="single"/>
        </w:rPr>
        <w:t>-</w:t>
      </w:r>
      <w:r w:rsidR="00970521" w:rsidRPr="00516687">
        <w:rPr>
          <w:rFonts w:ascii="Times New Roman" w:hAnsi="Times New Roman"/>
          <w:b/>
          <w:sz w:val="28"/>
          <w:szCs w:val="28"/>
          <w:u w:val="single"/>
        </w:rPr>
        <w:t xml:space="preserve"> </w:t>
      </w:r>
      <w:r w:rsidRPr="00516687">
        <w:rPr>
          <w:rFonts w:ascii="Times New Roman" w:hAnsi="Times New Roman"/>
          <w:b/>
          <w:sz w:val="28"/>
          <w:szCs w:val="28"/>
          <w:u w:val="single"/>
        </w:rPr>
        <w:t>фортепианный дуэт преподавателей.</w:t>
      </w:r>
      <w:r>
        <w:rPr>
          <w:rFonts w:ascii="Times New Roman" w:hAnsi="Times New Roman"/>
          <w:sz w:val="28"/>
          <w:szCs w:val="28"/>
        </w:rPr>
        <w:t xml:space="preserve"> </w:t>
      </w:r>
      <w:r w:rsidR="00904693">
        <w:rPr>
          <w:rFonts w:ascii="Times New Roman" w:hAnsi="Times New Roman"/>
          <w:sz w:val="28"/>
          <w:szCs w:val="28"/>
        </w:rPr>
        <w:t xml:space="preserve">Игра в ансамбле требует умения подхватить друг друга в нужный момент, поддержать инициативу или отступить на второй план, уловить единое движение. </w:t>
      </w:r>
      <w:r>
        <w:rPr>
          <w:rFonts w:ascii="Times New Roman" w:hAnsi="Times New Roman"/>
          <w:sz w:val="28"/>
          <w:szCs w:val="28"/>
        </w:rPr>
        <w:t xml:space="preserve"> Игра в ансамбле требует от участников стабильного партнерского чувства, выраженного</w:t>
      </w:r>
      <w:r w:rsidR="008B445A">
        <w:rPr>
          <w:rFonts w:ascii="Times New Roman" w:hAnsi="Times New Roman"/>
          <w:sz w:val="28"/>
          <w:szCs w:val="28"/>
        </w:rPr>
        <w:t xml:space="preserve"> в умении</w:t>
      </w:r>
      <w:r w:rsidR="004C4779">
        <w:rPr>
          <w:rFonts w:ascii="Times New Roman" w:hAnsi="Times New Roman"/>
          <w:sz w:val="28"/>
          <w:szCs w:val="28"/>
        </w:rPr>
        <w:t xml:space="preserve"> подхватить </w:t>
      </w:r>
      <w:r>
        <w:rPr>
          <w:rFonts w:ascii="Times New Roman" w:hAnsi="Times New Roman"/>
          <w:sz w:val="28"/>
          <w:szCs w:val="28"/>
        </w:rPr>
        <w:t>друг друга в нужный момент. Поддержать инициативу или отпустить на второй план, уловить единое движение. В настоящем фортепианном дуэте два че</w:t>
      </w:r>
      <w:r w:rsidR="00003DED">
        <w:rPr>
          <w:rFonts w:ascii="Times New Roman" w:hAnsi="Times New Roman"/>
          <w:sz w:val="28"/>
          <w:szCs w:val="28"/>
        </w:rPr>
        <w:t>ловека становятся единым целым.</w:t>
      </w:r>
    </w:p>
    <w:p w:rsidR="00F136B6" w:rsidRPr="002C1B6D" w:rsidRDefault="00F136B6" w:rsidP="00AE7E41">
      <w:pPr>
        <w:tabs>
          <w:tab w:val="left" w:pos="7830"/>
        </w:tabs>
        <w:spacing w:after="0" w:line="360" w:lineRule="auto"/>
        <w:ind w:firstLine="567"/>
        <w:jc w:val="both"/>
      </w:pPr>
    </w:p>
    <w:p w:rsidR="002C1B6D" w:rsidRPr="00516687" w:rsidRDefault="002C1B6D" w:rsidP="002C1B6D">
      <w:pPr>
        <w:pStyle w:val="2"/>
        <w:spacing w:before="0" w:after="0"/>
        <w:jc w:val="both"/>
        <w:rPr>
          <w:rFonts w:ascii="Times New Roman" w:hAnsi="Times New Roman" w:cs="Times New Roman"/>
          <w:i w:val="0"/>
          <w:sz w:val="32"/>
          <w:szCs w:val="27"/>
        </w:rPr>
      </w:pPr>
      <w:r w:rsidRPr="00516687">
        <w:rPr>
          <w:rFonts w:ascii="Times New Roman" w:hAnsi="Times New Roman" w:cs="Times New Roman"/>
          <w:i w:val="0"/>
          <w:sz w:val="32"/>
          <w:szCs w:val="27"/>
        </w:rPr>
        <w:t>Общие принципы работы в ансамбле</w:t>
      </w:r>
    </w:p>
    <w:p w:rsidR="002C1B6D" w:rsidRPr="002C1B6D" w:rsidRDefault="002C1B6D" w:rsidP="002C1B6D">
      <w:pPr>
        <w:rPr>
          <w:lang w:eastAsia="ru-RU"/>
        </w:rPr>
      </w:pPr>
    </w:p>
    <w:p w:rsidR="00E4443D" w:rsidRPr="002C1B6D" w:rsidRDefault="00E4443D" w:rsidP="00516687">
      <w:pPr>
        <w:shd w:val="clear" w:color="auto" w:fill="FFFFFF"/>
        <w:spacing w:after="0" w:line="360" w:lineRule="auto"/>
        <w:ind w:firstLine="567"/>
        <w:jc w:val="both"/>
        <w:rPr>
          <w:rFonts w:ascii="Times New Roman" w:hAnsi="Times New Roman"/>
          <w:sz w:val="28"/>
          <w:szCs w:val="28"/>
        </w:rPr>
      </w:pPr>
      <w:r>
        <w:rPr>
          <w:rFonts w:ascii="Times New Roman" w:hAnsi="Times New Roman" w:cs="Times New Roman"/>
          <w:sz w:val="28"/>
          <w:szCs w:val="28"/>
        </w:rPr>
        <w:t>Необходимо различать два вида работы над ансамблем. Первый – когда ансамблевое музицирование помогает овладению навыком беглого чтения с листа, расширению кругозора и репертуара, а второй – когда ансамбль становится предметом изучения, тщательной отделки и исполнения на эстраде.</w:t>
      </w:r>
    </w:p>
    <w:p w:rsidR="00E4443D" w:rsidRDefault="00E4443D" w:rsidP="0051668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 первом случае перед учеником, наряду с сольным прочтением нотного текста встает необходимость услышать, что играет партнер. При этом малейшая неточность одного из них сбивает другого, и найти нить музыкального повествования гораздо сложнее. Отсюда еще большая мобилизация волевых качеств ученика на непрерывность течения музыки в ансамбле, несмотря на то, что фактура ансамблей зачастую проще, дифференцированней, чем в сольных пьесах средней трудности.</w:t>
      </w:r>
    </w:p>
    <w:p w:rsidR="00ED51BF" w:rsidRDefault="00E4443D" w:rsidP="00516687">
      <w:pPr>
        <w:spacing w:after="0" w:line="360" w:lineRule="auto"/>
        <w:ind w:firstLine="567"/>
        <w:jc w:val="both"/>
        <w:rPr>
          <w:rFonts w:ascii="Times New Roman" w:eastAsia="Calibri" w:hAnsi="Times New Roman" w:cs="Times New Roman"/>
          <w:sz w:val="28"/>
          <w:szCs w:val="28"/>
        </w:rPr>
      </w:pPr>
      <w:r>
        <w:rPr>
          <w:rFonts w:ascii="Times New Roman" w:hAnsi="Times New Roman" w:cs="Times New Roman"/>
          <w:sz w:val="28"/>
          <w:szCs w:val="28"/>
        </w:rPr>
        <w:lastRenderedPageBreak/>
        <w:t>Остановимся на некоторых закономерностях второго вида ансамблевого музицирования, т.е. когда ансамбль досконально изучается в классе.</w:t>
      </w:r>
      <w:r w:rsidR="00ED51BF" w:rsidRPr="004A1D23">
        <w:rPr>
          <w:rFonts w:ascii="Times New Roman" w:eastAsia="Calibri" w:hAnsi="Times New Roman" w:cs="Times New Roman"/>
          <w:sz w:val="28"/>
          <w:szCs w:val="28"/>
        </w:rPr>
        <w:t xml:space="preserve"> Работа над ансамблем может и должна решаться в процессе координации и совместной отработки деталей исполнения участниками дуэта. При этом осваиваются основные приемы и элементы ансамблевой техники: единство темпа и ритма (синхронность движения), единство фразировки, тембров, и игровых приемов, уравновешенность динамики. Каждый участник дуэта должен ясно представлять свою роль в решении совместных задач в каждом конкретном случае на протяжении всего исполнения ансамбля. Только на такой основе можно построить верные и художественно оправданные взаимоотношения между партнерами в реализации исполнительского замысла.</w:t>
      </w:r>
    </w:p>
    <w:p w:rsidR="00CE47BF" w:rsidRDefault="00B30F3F" w:rsidP="00516687">
      <w:pPr>
        <w:shd w:val="clear" w:color="auto" w:fill="FFFFFF"/>
        <w:spacing w:after="0" w:line="360" w:lineRule="auto"/>
        <w:ind w:firstLine="567"/>
        <w:jc w:val="both"/>
        <w:rPr>
          <w:rFonts w:ascii="Times New Roman" w:eastAsia="Calibri" w:hAnsi="Times New Roman" w:cs="Times New Roman"/>
          <w:sz w:val="28"/>
          <w:szCs w:val="28"/>
        </w:rPr>
      </w:pPr>
      <w:r w:rsidRPr="00B30F3F">
        <w:rPr>
          <w:rFonts w:ascii="Times New Roman" w:eastAsia="Calibri" w:hAnsi="Times New Roman" w:cs="Times New Roman"/>
          <w:sz w:val="28"/>
          <w:szCs w:val="28"/>
        </w:rPr>
        <w:t xml:space="preserve">Синхронность звучания - один из главных показателей качества ансамблевой игры. </w:t>
      </w:r>
      <w:r w:rsidR="00970521">
        <w:rPr>
          <w:rFonts w:ascii="Times New Roman" w:eastAsia="Calibri" w:hAnsi="Times New Roman" w:cs="Times New Roman"/>
          <w:sz w:val="28"/>
          <w:szCs w:val="28"/>
        </w:rPr>
        <w:t>Э</w:t>
      </w:r>
      <w:r w:rsidR="00CE47BF">
        <w:rPr>
          <w:rFonts w:ascii="Times New Roman" w:eastAsia="Calibri" w:hAnsi="Times New Roman" w:cs="Times New Roman"/>
          <w:sz w:val="28"/>
          <w:szCs w:val="28"/>
        </w:rPr>
        <w:t>то не столь простое понятие, как кажется на первый взгляд. Если его детализировать, то кроме одновременного «взятия» и «снятия» звуков, оно включает в себя единые приемы звукоизвлечения, соответствующие музыкальному образу, соразмерность в сочетании нескольких голосов, равновесие в удвоениях и аккордах, передачу мелодических линий из партии в партию, общность ритмического и метрического пульса, тембральное звучание регистров, динамическое единство, владение техникой дирижерских жестов, чувство темпа, педализацию.</w:t>
      </w:r>
    </w:p>
    <w:p w:rsidR="00B30F3F" w:rsidRPr="004157D5" w:rsidRDefault="00B30F3F" w:rsidP="00516687">
      <w:pPr>
        <w:shd w:val="clear" w:color="auto" w:fill="FFFFFF"/>
        <w:spacing w:after="0" w:line="360" w:lineRule="auto"/>
        <w:ind w:firstLine="567"/>
        <w:jc w:val="both"/>
        <w:rPr>
          <w:rFonts w:ascii="Times New Roman" w:eastAsia="Calibri" w:hAnsi="Times New Roman" w:cs="Times New Roman"/>
          <w:sz w:val="28"/>
          <w:szCs w:val="28"/>
        </w:rPr>
      </w:pPr>
      <w:r w:rsidRPr="00B30F3F">
        <w:rPr>
          <w:rFonts w:ascii="Times New Roman" w:eastAsia="Calibri" w:hAnsi="Times New Roman" w:cs="Times New Roman"/>
          <w:sz w:val="28"/>
          <w:szCs w:val="28"/>
        </w:rPr>
        <w:t>Особую трудность представляет совместное rubato, органично и адекватно соответствующее авторскому тексту. Необходимо, чтобы все ускорения и заме</w:t>
      </w:r>
      <w:r w:rsidR="00763095">
        <w:rPr>
          <w:rFonts w:ascii="Times New Roman" w:eastAsia="Calibri" w:hAnsi="Times New Roman" w:cs="Times New Roman"/>
          <w:sz w:val="28"/>
          <w:szCs w:val="28"/>
        </w:rPr>
        <w:t>дления темпа были прочувствован</w:t>
      </w:r>
      <w:r w:rsidRPr="00B30F3F">
        <w:rPr>
          <w:rFonts w:ascii="Times New Roman" w:eastAsia="Calibri" w:hAnsi="Times New Roman" w:cs="Times New Roman"/>
          <w:sz w:val="28"/>
          <w:szCs w:val="28"/>
        </w:rPr>
        <w:t xml:space="preserve">ы, выверены и отработаны еще в домашних условиях, при этом не становясь некими заученными раз и навсегда "общими местами". "Свобода непосредственного музыкального высказывания отнюдь не сковывается ансамблевым выступлением... Но она проявляется в меньших дозах, чем при сольной игре" </w:t>
      </w:r>
      <w:r w:rsidR="005A1127">
        <w:rPr>
          <w:rFonts w:ascii="Times New Roman" w:eastAsia="Calibri" w:hAnsi="Times New Roman" w:cs="Times New Roman"/>
          <w:sz w:val="28"/>
          <w:szCs w:val="28"/>
        </w:rPr>
        <w:t>[4</w:t>
      </w:r>
      <w:r w:rsidRPr="004157D5">
        <w:rPr>
          <w:rFonts w:ascii="Times New Roman" w:eastAsia="Calibri" w:hAnsi="Times New Roman" w:cs="Times New Roman"/>
          <w:sz w:val="28"/>
          <w:szCs w:val="28"/>
        </w:rPr>
        <w:t>].</w:t>
      </w:r>
    </w:p>
    <w:p w:rsidR="00B30F3F" w:rsidRDefault="00B30F3F" w:rsidP="00516687">
      <w:pPr>
        <w:shd w:val="clear" w:color="auto" w:fill="FFFFFF"/>
        <w:spacing w:after="0" w:line="360" w:lineRule="auto"/>
        <w:ind w:firstLine="567"/>
        <w:jc w:val="both"/>
        <w:rPr>
          <w:rFonts w:ascii="Times New Roman" w:eastAsia="Calibri" w:hAnsi="Times New Roman" w:cs="Times New Roman"/>
          <w:sz w:val="28"/>
          <w:szCs w:val="28"/>
        </w:rPr>
      </w:pPr>
      <w:r w:rsidRPr="00B30F3F">
        <w:rPr>
          <w:rFonts w:ascii="Times New Roman" w:eastAsia="Calibri" w:hAnsi="Times New Roman" w:cs="Times New Roman"/>
          <w:sz w:val="28"/>
          <w:szCs w:val="28"/>
        </w:rPr>
        <w:t xml:space="preserve">Аналогичный принцип должен соблюдаться и при работе над динамическими оттенками. В отличие от сольного исполнительства, варьирование динамического рисунка во время эстрадного выступления одним </w:t>
      </w:r>
      <w:r w:rsidRPr="00B30F3F">
        <w:rPr>
          <w:rFonts w:ascii="Times New Roman" w:eastAsia="Calibri" w:hAnsi="Times New Roman" w:cs="Times New Roman"/>
          <w:sz w:val="28"/>
          <w:szCs w:val="28"/>
        </w:rPr>
        <w:lastRenderedPageBreak/>
        <w:t>из ансамблистов может негативно сказаться на качестве исполнения, разрушив целостность и выразительность звучания.</w:t>
      </w:r>
    </w:p>
    <w:p w:rsidR="005F2FE8" w:rsidRPr="00B30F3F" w:rsidRDefault="005F2FE8" w:rsidP="00516687">
      <w:pPr>
        <w:shd w:val="clear" w:color="auto" w:fill="FFFFFF"/>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Безусловно, решение всего комплекса задач или их части достигается длительным процессом обучения. Но характерный для этого подход развивающего обучения, заключающийся в строгой осмысленности, увеличении теоретической емкости занятия, организации условий для самостоятельности и творческой инициативы учащихся необходим с самых первых ансамблевых опытов.</w:t>
      </w:r>
    </w:p>
    <w:p w:rsidR="002C1B6D" w:rsidRPr="00516687" w:rsidRDefault="002C1B6D" w:rsidP="002C1B6D">
      <w:pPr>
        <w:rPr>
          <w:rFonts w:ascii="Arial" w:eastAsia="Times New Roman" w:hAnsi="Arial" w:cs="Arial"/>
          <w:b/>
          <w:bCs/>
          <w:iCs/>
          <w:sz w:val="28"/>
          <w:szCs w:val="27"/>
          <w:lang w:eastAsia="ru-RU"/>
        </w:rPr>
      </w:pPr>
    </w:p>
    <w:p w:rsidR="002C1B6D" w:rsidRPr="00516687" w:rsidRDefault="002C1B6D" w:rsidP="002C1B6D">
      <w:pPr>
        <w:pStyle w:val="2"/>
        <w:spacing w:before="0" w:after="0"/>
        <w:jc w:val="both"/>
        <w:rPr>
          <w:rFonts w:ascii="Times New Roman" w:hAnsi="Times New Roman" w:cs="Times New Roman"/>
          <w:i w:val="0"/>
          <w:sz w:val="32"/>
          <w:szCs w:val="27"/>
        </w:rPr>
      </w:pPr>
      <w:r w:rsidRPr="00516687">
        <w:rPr>
          <w:rFonts w:ascii="Times New Roman" w:hAnsi="Times New Roman" w:cs="Times New Roman"/>
          <w:i w:val="0"/>
          <w:sz w:val="32"/>
          <w:szCs w:val="27"/>
        </w:rPr>
        <w:t>3. Практические рекомендации</w:t>
      </w:r>
    </w:p>
    <w:p w:rsidR="002C1B6D" w:rsidRDefault="002C1B6D" w:rsidP="002C1B6D">
      <w:pPr>
        <w:pStyle w:val="2"/>
        <w:spacing w:before="0" w:after="0"/>
        <w:jc w:val="both"/>
        <w:rPr>
          <w:szCs w:val="27"/>
        </w:rPr>
      </w:pPr>
    </w:p>
    <w:p w:rsidR="002C1B6D" w:rsidRDefault="002C1B6D" w:rsidP="00516687">
      <w:pPr>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Часто в ансамблевых пьесах исполнитель аккомпанемента должен следовать за исполнителем мелодии, играя свою партию тише и слушая развитие мелодической линии:</w:t>
      </w:r>
    </w:p>
    <w:p w:rsidR="00007BAE" w:rsidRDefault="002C1B6D" w:rsidP="00007BAE">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Р.Белялов «Галоп» из </w:t>
      </w:r>
      <w:r w:rsidR="00516687">
        <w:rPr>
          <w:rFonts w:ascii="Times New Roman" w:eastAsia="Calibri" w:hAnsi="Times New Roman" w:cs="Times New Roman"/>
          <w:sz w:val="28"/>
          <w:szCs w:val="28"/>
        </w:rPr>
        <w:t>«</w:t>
      </w:r>
      <w:r>
        <w:rPr>
          <w:rFonts w:ascii="Times New Roman" w:eastAsia="Calibri" w:hAnsi="Times New Roman" w:cs="Times New Roman"/>
          <w:sz w:val="28"/>
          <w:szCs w:val="28"/>
        </w:rPr>
        <w:t xml:space="preserve">Концертной </w:t>
      </w:r>
      <w:r w:rsidR="00007BAE">
        <w:rPr>
          <w:rFonts w:ascii="Times New Roman" w:eastAsia="Calibri" w:hAnsi="Times New Roman" w:cs="Times New Roman"/>
          <w:sz w:val="28"/>
          <w:szCs w:val="28"/>
        </w:rPr>
        <w:t xml:space="preserve"> </w:t>
      </w:r>
    </w:p>
    <w:p w:rsidR="002C1B6D" w:rsidRDefault="00007BAE" w:rsidP="00007BAE">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516687">
        <w:rPr>
          <w:rFonts w:ascii="Times New Roman" w:eastAsia="Calibri" w:hAnsi="Times New Roman" w:cs="Times New Roman"/>
          <w:sz w:val="28"/>
          <w:szCs w:val="28"/>
        </w:rPr>
        <w:t>с</w:t>
      </w:r>
      <w:r>
        <w:rPr>
          <w:rFonts w:ascii="Times New Roman" w:eastAsia="Calibri" w:hAnsi="Times New Roman" w:cs="Times New Roman"/>
          <w:sz w:val="28"/>
          <w:szCs w:val="28"/>
        </w:rPr>
        <w:t>юиты</w:t>
      </w:r>
      <w:r w:rsidR="00516687">
        <w:rPr>
          <w:rFonts w:ascii="Times New Roman" w:eastAsia="Calibri" w:hAnsi="Times New Roman" w:cs="Times New Roman"/>
          <w:sz w:val="28"/>
          <w:szCs w:val="28"/>
        </w:rPr>
        <w:t>»</w:t>
      </w:r>
      <w:r w:rsidR="003A2747">
        <w:rPr>
          <w:rFonts w:ascii="Times New Roman" w:eastAsia="Calibri" w:hAnsi="Times New Roman" w:cs="Times New Roman"/>
          <w:sz w:val="28"/>
          <w:szCs w:val="28"/>
        </w:rPr>
        <w:t xml:space="preserve"> </w:t>
      </w:r>
      <w:r w:rsidR="002C1B6D">
        <w:rPr>
          <w:rFonts w:ascii="Times New Roman" w:eastAsia="Calibri" w:hAnsi="Times New Roman" w:cs="Times New Roman"/>
          <w:sz w:val="28"/>
          <w:szCs w:val="28"/>
        </w:rPr>
        <w:t xml:space="preserve">для двух фортепиано  </w:t>
      </w:r>
    </w:p>
    <w:p w:rsidR="001D5CB1" w:rsidRDefault="00004A5C" w:rsidP="00CA0E87">
      <w:pPr>
        <w:rPr>
          <w:rFonts w:ascii="Times New Roman" w:hAnsi="Times New Roman" w:cs="Times New Roman"/>
          <w:sz w:val="28"/>
          <w:szCs w:val="28"/>
        </w:rPr>
      </w:pPr>
      <w:r>
        <w:rPr>
          <w:rFonts w:ascii="Times New Roman" w:eastAsia="Calibri" w:hAnsi="Times New Roman" w:cs="Times New Roman"/>
          <w:noProof/>
          <w:color w:val="FF0000"/>
          <w:sz w:val="28"/>
          <w:szCs w:val="28"/>
          <w:lang w:eastAsia="ru-RU"/>
        </w:rPr>
        <w:drawing>
          <wp:inline distT="0" distB="0" distL="0" distR="0" wp14:anchorId="74F5EC89" wp14:editId="19804A7E">
            <wp:extent cx="6046470" cy="29622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8151" cy="2977796"/>
                    </a:xfrm>
                    <a:prstGeom prst="rect">
                      <a:avLst/>
                    </a:prstGeom>
                    <a:noFill/>
                    <a:ln>
                      <a:noFill/>
                    </a:ln>
                  </pic:spPr>
                </pic:pic>
              </a:graphicData>
            </a:graphic>
          </wp:inline>
        </w:drawing>
      </w:r>
    </w:p>
    <w:p w:rsidR="001D5CB1" w:rsidRDefault="0094036D" w:rsidP="0051668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Встречаются ансамбли, в которых партии равноценны. Так, в </w:t>
      </w:r>
      <w:r w:rsidRPr="008A2169">
        <w:rPr>
          <w:rFonts w:ascii="Times New Roman" w:hAnsi="Times New Roman" w:cs="Times New Roman"/>
          <w:sz w:val="28"/>
          <w:szCs w:val="28"/>
        </w:rPr>
        <w:t xml:space="preserve">«Вальсе» Р.Белялова из Концертной сюиты для двух фортепиано </w:t>
      </w:r>
      <w:r w:rsidRPr="00C05E54">
        <w:rPr>
          <w:rFonts w:ascii="Times New Roman" w:hAnsi="Times New Roman" w:cs="Times New Roman"/>
          <w:sz w:val="28"/>
          <w:szCs w:val="28"/>
        </w:rPr>
        <w:t>исполнителям нужно очень внимательно</w:t>
      </w:r>
      <w:r>
        <w:rPr>
          <w:rFonts w:ascii="Times New Roman" w:hAnsi="Times New Roman" w:cs="Times New Roman"/>
          <w:sz w:val="28"/>
          <w:szCs w:val="28"/>
        </w:rPr>
        <w:t xml:space="preserve"> слушать друг друга, найти тембровый и динамический баланс для того, чтобы обе мелодии были рельефно выделены, а не заглушали одна другую.          </w:t>
      </w:r>
    </w:p>
    <w:p w:rsidR="00A66BA6" w:rsidRDefault="0094036D" w:rsidP="00140695">
      <w:pPr>
        <w:tabs>
          <w:tab w:val="left" w:pos="3632"/>
        </w:tabs>
        <w:spacing w:after="0" w:line="360" w:lineRule="auto"/>
        <w:jc w:val="both"/>
        <w:rPr>
          <w:rFonts w:ascii="Times New Roman" w:hAnsi="Times New Roman" w:cs="Times New Roman"/>
          <w:sz w:val="28"/>
          <w:szCs w:val="28"/>
        </w:rPr>
      </w:pPr>
      <w:r>
        <w:rPr>
          <w:rFonts w:ascii="Times New Roman" w:hAnsi="Times New Roman" w:cs="Times New Roman"/>
          <w:noProof/>
          <w:color w:val="FF0000"/>
          <w:sz w:val="28"/>
          <w:szCs w:val="28"/>
          <w:lang w:eastAsia="ru-RU"/>
        </w:rPr>
        <w:lastRenderedPageBreak/>
        <w:drawing>
          <wp:inline distT="0" distB="0" distL="0" distR="0" wp14:anchorId="52423550" wp14:editId="51043280">
            <wp:extent cx="6153150" cy="220916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05581" cy="2227989"/>
                    </a:xfrm>
                    <a:prstGeom prst="rect">
                      <a:avLst/>
                    </a:prstGeom>
                    <a:noFill/>
                    <a:ln>
                      <a:noFill/>
                    </a:ln>
                  </pic:spPr>
                </pic:pic>
              </a:graphicData>
            </a:graphic>
          </wp:inline>
        </w:drawing>
      </w:r>
    </w:p>
    <w:p w:rsidR="00A66BA6" w:rsidRDefault="0094036D" w:rsidP="00EB08D8">
      <w:pPr>
        <w:tabs>
          <w:tab w:val="left" w:pos="3632"/>
        </w:tabs>
        <w:spacing w:after="0" w:line="360" w:lineRule="auto"/>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drawing>
          <wp:inline distT="0" distB="0" distL="0" distR="0" wp14:anchorId="38266318" wp14:editId="33B46B48">
            <wp:extent cx="6142990" cy="53721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66112" cy="5392320"/>
                    </a:xfrm>
                    <a:prstGeom prst="rect">
                      <a:avLst/>
                    </a:prstGeom>
                    <a:noFill/>
                    <a:ln>
                      <a:noFill/>
                    </a:ln>
                  </pic:spPr>
                </pic:pic>
              </a:graphicData>
            </a:graphic>
          </wp:inline>
        </w:drawing>
      </w:r>
    </w:p>
    <w:p w:rsidR="00140695" w:rsidRDefault="0094036D" w:rsidP="00EB08D8">
      <w:pPr>
        <w:tabs>
          <w:tab w:val="left" w:pos="3632"/>
        </w:tabs>
        <w:spacing w:after="0" w:line="360" w:lineRule="auto"/>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lastRenderedPageBreak/>
        <w:drawing>
          <wp:inline distT="0" distB="0" distL="0" distR="0" wp14:anchorId="4BE3380E" wp14:editId="66EA5EEE">
            <wp:extent cx="6134100" cy="699053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45290" cy="7003290"/>
                    </a:xfrm>
                    <a:prstGeom prst="rect">
                      <a:avLst/>
                    </a:prstGeom>
                    <a:noFill/>
                    <a:ln>
                      <a:noFill/>
                    </a:ln>
                  </pic:spPr>
                </pic:pic>
              </a:graphicData>
            </a:graphic>
          </wp:inline>
        </w:drawing>
      </w:r>
    </w:p>
    <w:p w:rsidR="00EB08D8" w:rsidRDefault="00EB08D8" w:rsidP="00EB08D8">
      <w:pPr>
        <w:spacing w:after="0" w:line="360" w:lineRule="auto"/>
        <w:jc w:val="both"/>
        <w:rPr>
          <w:rFonts w:ascii="Times New Roman" w:hAnsi="Times New Roman" w:cs="Times New Roman"/>
          <w:sz w:val="28"/>
          <w:szCs w:val="28"/>
        </w:rPr>
      </w:pPr>
    </w:p>
    <w:p w:rsidR="00FA1412" w:rsidRDefault="00FA1412" w:rsidP="00EB08D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Иногда в ансамблях можно выделить и диалогические элементы, когда партнеры передают друг другу однотипные (или не однотипные) фразы или предложения: </w:t>
      </w:r>
    </w:p>
    <w:p w:rsidR="00EB08D8" w:rsidRDefault="00EB08D8" w:rsidP="00EB08D8">
      <w:pPr>
        <w:spacing w:after="0" w:line="360" w:lineRule="auto"/>
        <w:ind w:firstLine="567"/>
        <w:jc w:val="both"/>
        <w:rPr>
          <w:rFonts w:ascii="Times New Roman" w:hAnsi="Times New Roman" w:cs="Times New Roman"/>
          <w:sz w:val="28"/>
          <w:szCs w:val="28"/>
        </w:rPr>
      </w:pPr>
    </w:p>
    <w:p w:rsidR="00EB08D8" w:rsidRDefault="00EB08D8" w:rsidP="00EB08D8">
      <w:pPr>
        <w:spacing w:after="0" w:line="360" w:lineRule="auto"/>
        <w:ind w:firstLine="567"/>
        <w:jc w:val="both"/>
        <w:rPr>
          <w:rFonts w:ascii="Times New Roman" w:hAnsi="Times New Roman" w:cs="Times New Roman"/>
          <w:sz w:val="28"/>
          <w:szCs w:val="28"/>
        </w:rPr>
      </w:pPr>
    </w:p>
    <w:p w:rsidR="00EB08D8" w:rsidRDefault="00EB08D8" w:rsidP="00EB08D8">
      <w:pPr>
        <w:spacing w:after="0" w:line="360" w:lineRule="auto"/>
        <w:ind w:firstLine="567"/>
        <w:jc w:val="both"/>
        <w:rPr>
          <w:rFonts w:ascii="Times New Roman" w:hAnsi="Times New Roman" w:cs="Times New Roman"/>
          <w:sz w:val="28"/>
          <w:szCs w:val="28"/>
        </w:rPr>
      </w:pPr>
    </w:p>
    <w:p w:rsidR="00EB08D8" w:rsidRDefault="00EB08D8" w:rsidP="00EB08D8">
      <w:pPr>
        <w:spacing w:after="0" w:line="360" w:lineRule="auto"/>
        <w:ind w:firstLine="567"/>
        <w:jc w:val="both"/>
        <w:rPr>
          <w:rFonts w:ascii="Times New Roman" w:hAnsi="Times New Roman" w:cs="Times New Roman"/>
          <w:sz w:val="28"/>
          <w:szCs w:val="28"/>
        </w:rPr>
      </w:pPr>
    </w:p>
    <w:p w:rsidR="00FA1412" w:rsidRDefault="00FA1412" w:rsidP="00007BAE">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007BAE">
        <w:rPr>
          <w:rFonts w:ascii="Times New Roman" w:hAnsi="Times New Roman" w:cs="Times New Roman"/>
          <w:sz w:val="28"/>
          <w:szCs w:val="28"/>
        </w:rPr>
        <w:t xml:space="preserve">                           </w:t>
      </w:r>
      <w:r w:rsidR="00EB08D8">
        <w:rPr>
          <w:rFonts w:ascii="Times New Roman" w:hAnsi="Times New Roman" w:cs="Times New Roman"/>
          <w:sz w:val="28"/>
          <w:szCs w:val="28"/>
        </w:rPr>
        <w:t xml:space="preserve">        </w:t>
      </w:r>
      <w:r w:rsidR="00007BAE">
        <w:rPr>
          <w:rFonts w:ascii="Times New Roman" w:hAnsi="Times New Roman" w:cs="Times New Roman"/>
          <w:sz w:val="28"/>
          <w:szCs w:val="28"/>
        </w:rPr>
        <w:t xml:space="preserve">    </w:t>
      </w:r>
      <w:r>
        <w:rPr>
          <w:rFonts w:ascii="Times New Roman" w:hAnsi="Times New Roman" w:cs="Times New Roman"/>
          <w:sz w:val="28"/>
          <w:szCs w:val="28"/>
        </w:rPr>
        <w:t xml:space="preserve">И.Байтиряк «Я люблю и лето, и </w:t>
      </w:r>
      <w:r w:rsidR="00EB08D8">
        <w:rPr>
          <w:rFonts w:ascii="Times New Roman" w:hAnsi="Times New Roman" w:cs="Times New Roman"/>
          <w:sz w:val="28"/>
          <w:szCs w:val="28"/>
        </w:rPr>
        <w:t>зиму</w:t>
      </w:r>
    </w:p>
    <w:p w:rsidR="00FA1412" w:rsidRDefault="00745FB8" w:rsidP="00EB08D8">
      <w:pPr>
        <w:spacing w:after="0" w:line="240" w:lineRule="auto"/>
        <w:jc w:val="both"/>
        <w:rPr>
          <w:rFonts w:ascii="Times New Roman" w:eastAsia="Times New Roman" w:hAnsi="Times New Roman" w:cs="Times New Roman"/>
          <w:b/>
          <w:bCs/>
          <w:color w:val="000000"/>
          <w:sz w:val="28"/>
          <w:szCs w:val="28"/>
          <w:lang w:eastAsia="ru-RU"/>
        </w:rPr>
      </w:pPr>
      <w:r>
        <w:rPr>
          <w:rFonts w:ascii="Times New Roman" w:hAnsi="Times New Roman" w:cs="Times New Roman"/>
          <w:noProof/>
          <w:color w:val="FF0000"/>
          <w:sz w:val="28"/>
          <w:szCs w:val="28"/>
          <w:lang w:eastAsia="ru-RU"/>
        </w:rPr>
        <w:drawing>
          <wp:inline distT="0" distB="0" distL="0" distR="0" wp14:anchorId="0F8D5642" wp14:editId="3C32D6CD">
            <wp:extent cx="6200775" cy="45910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29311" cy="4612178"/>
                    </a:xfrm>
                    <a:prstGeom prst="rect">
                      <a:avLst/>
                    </a:prstGeom>
                    <a:noFill/>
                    <a:ln>
                      <a:noFill/>
                    </a:ln>
                  </pic:spPr>
                </pic:pic>
              </a:graphicData>
            </a:graphic>
          </wp:inline>
        </w:drawing>
      </w:r>
    </w:p>
    <w:p w:rsidR="00FA1412" w:rsidRDefault="00745FB8" w:rsidP="00EB08D8">
      <w:pPr>
        <w:spacing w:after="0" w:line="240" w:lineRule="auto"/>
        <w:jc w:val="both"/>
        <w:rPr>
          <w:rFonts w:ascii="Times New Roman" w:eastAsia="Times New Roman" w:hAnsi="Times New Roman" w:cs="Times New Roman"/>
          <w:b/>
          <w:bCs/>
          <w:color w:val="000000"/>
          <w:sz w:val="28"/>
          <w:szCs w:val="28"/>
          <w:lang w:eastAsia="ru-RU"/>
        </w:rPr>
      </w:pPr>
      <w:r>
        <w:rPr>
          <w:rFonts w:ascii="Times New Roman" w:hAnsi="Times New Roman" w:cs="Times New Roman"/>
          <w:noProof/>
          <w:color w:val="FF0000"/>
          <w:sz w:val="28"/>
          <w:szCs w:val="28"/>
          <w:lang w:eastAsia="ru-RU"/>
        </w:rPr>
        <w:drawing>
          <wp:inline distT="0" distB="0" distL="0" distR="0" wp14:anchorId="53E7AA84" wp14:editId="7985630A">
            <wp:extent cx="6153150" cy="41338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53150" cy="4133850"/>
                    </a:xfrm>
                    <a:prstGeom prst="rect">
                      <a:avLst/>
                    </a:prstGeom>
                    <a:noFill/>
                    <a:ln>
                      <a:noFill/>
                    </a:ln>
                  </pic:spPr>
                </pic:pic>
              </a:graphicData>
            </a:graphic>
          </wp:inline>
        </w:drawing>
      </w:r>
    </w:p>
    <w:p w:rsidR="00B50FF6" w:rsidRDefault="00B50FF6" w:rsidP="00EB08D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Как видно из примера, имитация однотипных фраз каждый раз приобретает индивидуальный характер благодаря смене регистров. Мы ограничились лишь тремя видами взаимоотношений партнеров, наиболее часто встречающихся в практике ансамбля. Конечно, они могут быть многообразны. Возможны варианты смешения видов, когда в ансамбле, в различных его мизансценах, проходят все три перечисленных вида либо только один из них и т.д.</w:t>
      </w:r>
    </w:p>
    <w:p w:rsidR="001D5CB1" w:rsidRDefault="00B50FF6" w:rsidP="00C02B50">
      <w:pPr>
        <w:spacing w:after="0" w:line="360" w:lineRule="auto"/>
        <w:ind w:firstLine="567"/>
        <w:jc w:val="both"/>
        <w:rPr>
          <w:rFonts w:ascii="Times New Roman" w:hAnsi="Times New Roman" w:cs="Times New Roman"/>
          <w:noProof/>
          <w:sz w:val="28"/>
          <w:szCs w:val="28"/>
          <w:lang w:eastAsia="ru-RU"/>
        </w:rPr>
      </w:pPr>
      <w:r>
        <w:rPr>
          <w:rFonts w:ascii="Times New Roman" w:hAnsi="Times New Roman" w:cs="Times New Roman"/>
          <w:sz w:val="28"/>
          <w:szCs w:val="28"/>
        </w:rPr>
        <w:t>Наиболее трудным техническим приемом в работе над ансамблем является развитие навыка «подхвата» различного рода движений (аккордовое, пасссажное), которые имитируют, развивают или завершают начатый партнером фактурный рисунок. «Подхват» может осуществляться без перерыва, отделяться паузой, иметь связующее начало, вторгаться в еще не законченную фразу.</w:t>
      </w:r>
      <w:r w:rsidR="00C02B50" w:rsidRPr="00C02B50">
        <w:rPr>
          <w:rFonts w:ascii="Times New Roman" w:hAnsi="Times New Roman"/>
          <w:sz w:val="28"/>
          <w:szCs w:val="28"/>
        </w:rPr>
        <w:t xml:space="preserve"> </w:t>
      </w:r>
      <w:r w:rsidR="00C02B50">
        <w:rPr>
          <w:rFonts w:ascii="Times New Roman" w:hAnsi="Times New Roman"/>
          <w:sz w:val="28"/>
          <w:szCs w:val="28"/>
        </w:rPr>
        <w:t>[7]</w:t>
      </w:r>
    </w:p>
    <w:p w:rsidR="00B50FF6" w:rsidRPr="00460001" w:rsidRDefault="001D5CB1" w:rsidP="00B50FF6">
      <w:pPr>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                                                                                      </w:t>
      </w:r>
      <w:r w:rsidR="00EB08D8">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t xml:space="preserve">     </w:t>
      </w:r>
      <w:r w:rsidR="00B50FF6">
        <w:rPr>
          <w:rFonts w:ascii="Times New Roman" w:hAnsi="Times New Roman" w:cs="Times New Roman"/>
          <w:noProof/>
          <w:sz w:val="28"/>
          <w:szCs w:val="28"/>
          <w:lang w:eastAsia="ru-RU"/>
        </w:rPr>
        <w:t xml:space="preserve">  А.Ключарев</w:t>
      </w:r>
      <w:r w:rsidR="00B50FF6" w:rsidRPr="00460001">
        <w:rPr>
          <w:rFonts w:ascii="Times New Roman" w:hAnsi="Times New Roman" w:cs="Times New Roman"/>
          <w:noProof/>
          <w:sz w:val="28"/>
          <w:szCs w:val="28"/>
          <w:lang w:eastAsia="ru-RU"/>
        </w:rPr>
        <w:t xml:space="preserve"> «Танец»</w:t>
      </w:r>
    </w:p>
    <w:p w:rsidR="00FA1412" w:rsidRDefault="00D22623" w:rsidP="00EB08D8">
      <w:pPr>
        <w:spacing w:after="0" w:line="240" w:lineRule="auto"/>
        <w:jc w:val="both"/>
        <w:rPr>
          <w:rFonts w:ascii="Times New Roman" w:eastAsia="Times New Roman" w:hAnsi="Times New Roman" w:cs="Times New Roman"/>
          <w:b/>
          <w:bCs/>
          <w:color w:val="000000"/>
          <w:sz w:val="28"/>
          <w:szCs w:val="28"/>
          <w:lang w:eastAsia="ru-RU"/>
        </w:rPr>
      </w:pPr>
      <w:r>
        <w:rPr>
          <w:rFonts w:ascii="Times New Roman" w:hAnsi="Times New Roman" w:cs="Times New Roman"/>
          <w:noProof/>
          <w:sz w:val="28"/>
          <w:szCs w:val="28"/>
          <w:lang w:eastAsia="ru-RU"/>
        </w:rPr>
        <w:drawing>
          <wp:inline distT="0" distB="0" distL="0" distR="0" wp14:anchorId="773CE024" wp14:editId="756FAD27">
            <wp:extent cx="6048375" cy="277622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80382" cy="2790911"/>
                    </a:xfrm>
                    <a:prstGeom prst="rect">
                      <a:avLst/>
                    </a:prstGeom>
                    <a:noFill/>
                    <a:ln>
                      <a:noFill/>
                    </a:ln>
                  </pic:spPr>
                </pic:pic>
              </a:graphicData>
            </a:graphic>
          </wp:inline>
        </w:drawing>
      </w:r>
    </w:p>
    <w:p w:rsidR="00FA1412" w:rsidRDefault="00FA1412" w:rsidP="00120F06">
      <w:pPr>
        <w:spacing w:after="0" w:line="240" w:lineRule="auto"/>
        <w:ind w:firstLine="710"/>
        <w:jc w:val="both"/>
        <w:rPr>
          <w:rFonts w:ascii="Times New Roman" w:eastAsia="Times New Roman" w:hAnsi="Times New Roman" w:cs="Times New Roman"/>
          <w:b/>
          <w:bCs/>
          <w:color w:val="000000"/>
          <w:sz w:val="28"/>
          <w:szCs w:val="28"/>
          <w:lang w:eastAsia="ru-RU"/>
        </w:rPr>
      </w:pPr>
    </w:p>
    <w:p w:rsidR="00BF071E" w:rsidRDefault="00BF071E" w:rsidP="00EB08D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Техническая задача партнеров – достичь синхронного звучания, не опережая и не опаздывая, соблюдая динамическое соотношение голосов. Возникает необходимость координации и совмест</w:t>
      </w:r>
      <w:r w:rsidR="00EB08D8">
        <w:rPr>
          <w:rFonts w:ascii="Times New Roman" w:hAnsi="Times New Roman" w:cs="Times New Roman"/>
          <w:sz w:val="28"/>
          <w:szCs w:val="28"/>
        </w:rPr>
        <w:t xml:space="preserve">ной работы даже при исполнении </w:t>
      </w:r>
      <w:r>
        <w:rPr>
          <w:rFonts w:ascii="Times New Roman" w:hAnsi="Times New Roman" w:cs="Times New Roman"/>
          <w:sz w:val="28"/>
          <w:szCs w:val="28"/>
        </w:rPr>
        <w:t>сравнительно несложного пассажа.</w:t>
      </w:r>
    </w:p>
    <w:p w:rsidR="00BF071E" w:rsidRDefault="00BF071E" w:rsidP="00EB08D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Особую трудность в ансамблевом исполнительстве представляют различного рода унисонные и параллельные движения. Здесь проявляется и </w:t>
      </w:r>
      <w:r>
        <w:rPr>
          <w:rFonts w:ascii="Times New Roman" w:hAnsi="Times New Roman" w:cs="Times New Roman"/>
          <w:sz w:val="28"/>
          <w:szCs w:val="28"/>
        </w:rPr>
        <w:lastRenderedPageBreak/>
        <w:t xml:space="preserve">проверяется мастерство взаимодействия партнеров в точности штриха, темпоритма, динамики и других выразительных средств музыкального исполнительства.           </w:t>
      </w:r>
    </w:p>
    <w:p w:rsidR="001D5CB1" w:rsidRDefault="00BF071E" w:rsidP="00BF071E">
      <w:pPr>
        <w:rPr>
          <w:rFonts w:ascii="Times New Roman" w:hAnsi="Times New Roman" w:cs="Times New Roman"/>
          <w:sz w:val="28"/>
          <w:szCs w:val="28"/>
        </w:rPr>
      </w:pPr>
      <w:r>
        <w:rPr>
          <w:rFonts w:ascii="Times New Roman" w:hAnsi="Times New Roman" w:cs="Times New Roman"/>
          <w:sz w:val="28"/>
          <w:szCs w:val="28"/>
        </w:rPr>
        <w:t xml:space="preserve">                                                     Р.Белялов </w:t>
      </w:r>
      <w:r w:rsidRPr="008A2169">
        <w:rPr>
          <w:rFonts w:ascii="Times New Roman" w:hAnsi="Times New Roman" w:cs="Times New Roman"/>
          <w:sz w:val="28"/>
          <w:szCs w:val="28"/>
        </w:rPr>
        <w:t>«Тарантелла»</w:t>
      </w:r>
      <w:r>
        <w:rPr>
          <w:rFonts w:ascii="Times New Roman" w:hAnsi="Times New Roman" w:cs="Times New Roman"/>
          <w:sz w:val="28"/>
          <w:szCs w:val="28"/>
        </w:rPr>
        <w:t xml:space="preserve"> </w:t>
      </w:r>
      <w:r w:rsidRPr="008A2169">
        <w:rPr>
          <w:rFonts w:ascii="Times New Roman" w:hAnsi="Times New Roman" w:cs="Times New Roman"/>
          <w:sz w:val="28"/>
          <w:szCs w:val="28"/>
        </w:rPr>
        <w:t xml:space="preserve">из Концертной </w:t>
      </w:r>
    </w:p>
    <w:p w:rsidR="00BF071E" w:rsidRDefault="001D5CB1" w:rsidP="00BF071E">
      <w:pPr>
        <w:rPr>
          <w:rFonts w:ascii="Times New Roman" w:hAnsi="Times New Roman" w:cs="Times New Roman"/>
          <w:sz w:val="28"/>
          <w:szCs w:val="28"/>
        </w:rPr>
      </w:pPr>
      <w:r>
        <w:rPr>
          <w:rFonts w:ascii="Times New Roman" w:hAnsi="Times New Roman" w:cs="Times New Roman"/>
          <w:sz w:val="28"/>
          <w:szCs w:val="28"/>
        </w:rPr>
        <w:t xml:space="preserve">                                                    сюиты</w:t>
      </w:r>
      <w:r w:rsidR="00BF071E">
        <w:rPr>
          <w:rFonts w:ascii="Times New Roman" w:hAnsi="Times New Roman" w:cs="Times New Roman"/>
          <w:sz w:val="28"/>
          <w:szCs w:val="28"/>
        </w:rPr>
        <w:t xml:space="preserve"> </w:t>
      </w:r>
      <w:r w:rsidR="00BF071E" w:rsidRPr="008A2169">
        <w:rPr>
          <w:rFonts w:ascii="Times New Roman" w:hAnsi="Times New Roman" w:cs="Times New Roman"/>
          <w:sz w:val="28"/>
          <w:szCs w:val="28"/>
        </w:rPr>
        <w:t xml:space="preserve">для двух </w:t>
      </w:r>
      <w:r w:rsidR="00BF071E">
        <w:rPr>
          <w:rFonts w:ascii="Times New Roman" w:hAnsi="Times New Roman" w:cs="Times New Roman"/>
          <w:sz w:val="28"/>
          <w:szCs w:val="28"/>
        </w:rPr>
        <w:t>фортепиано</w:t>
      </w:r>
    </w:p>
    <w:p w:rsidR="00FA1412" w:rsidRDefault="002F3F1F" w:rsidP="00EB08D8">
      <w:pPr>
        <w:spacing w:after="0" w:line="240" w:lineRule="auto"/>
        <w:jc w:val="both"/>
        <w:rPr>
          <w:rFonts w:ascii="Times New Roman" w:eastAsia="Times New Roman" w:hAnsi="Times New Roman" w:cs="Times New Roman"/>
          <w:b/>
          <w:bCs/>
          <w:color w:val="000000"/>
          <w:sz w:val="28"/>
          <w:szCs w:val="28"/>
          <w:lang w:eastAsia="ru-RU"/>
        </w:rPr>
      </w:pPr>
      <w:r>
        <w:rPr>
          <w:rFonts w:ascii="Times New Roman" w:hAnsi="Times New Roman" w:cs="Times New Roman"/>
          <w:noProof/>
          <w:color w:val="FF0000"/>
          <w:sz w:val="28"/>
          <w:szCs w:val="28"/>
          <w:lang w:eastAsia="ru-RU"/>
        </w:rPr>
        <w:drawing>
          <wp:inline distT="0" distB="0" distL="0" distR="0" wp14:anchorId="2C7F3CDB" wp14:editId="284E5814">
            <wp:extent cx="6134100" cy="450499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48615" cy="4515659"/>
                    </a:xfrm>
                    <a:prstGeom prst="rect">
                      <a:avLst/>
                    </a:prstGeom>
                    <a:noFill/>
                    <a:ln>
                      <a:noFill/>
                    </a:ln>
                  </pic:spPr>
                </pic:pic>
              </a:graphicData>
            </a:graphic>
          </wp:inline>
        </w:drawing>
      </w:r>
    </w:p>
    <w:p w:rsidR="00FA1412" w:rsidRDefault="00FA1412" w:rsidP="00120F06">
      <w:pPr>
        <w:spacing w:after="0" w:line="240" w:lineRule="auto"/>
        <w:ind w:firstLine="710"/>
        <w:jc w:val="both"/>
        <w:rPr>
          <w:rFonts w:ascii="Times New Roman" w:eastAsia="Times New Roman" w:hAnsi="Times New Roman" w:cs="Times New Roman"/>
          <w:b/>
          <w:bCs/>
          <w:color w:val="000000"/>
          <w:sz w:val="28"/>
          <w:szCs w:val="28"/>
          <w:lang w:eastAsia="ru-RU"/>
        </w:rPr>
      </w:pPr>
    </w:p>
    <w:p w:rsidR="000F1128" w:rsidRDefault="000F1128" w:rsidP="00EB08D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 ансамблях унисонные движения могут быть не только параллельными, но и расходящимися, встречными, переплетающимися и т.д.</w:t>
      </w:r>
    </w:p>
    <w:p w:rsidR="000F1128" w:rsidRPr="00837757" w:rsidRDefault="000F1128" w:rsidP="00EB08D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 произведениях, написанных современными композиторами, встречаются различного рода полиритмические трудности, быстрые смены размеров и т.д.</w:t>
      </w:r>
    </w:p>
    <w:p w:rsidR="00142D4E" w:rsidRPr="00760A80" w:rsidRDefault="00142D4E" w:rsidP="00003DED">
      <w:pPr>
        <w:spacing w:after="0" w:line="360" w:lineRule="auto"/>
        <w:ind w:firstLine="567"/>
        <w:jc w:val="both"/>
        <w:rPr>
          <w:rFonts w:ascii="Times New Roman" w:hAnsi="Times New Roman" w:cs="Times New Roman"/>
          <w:sz w:val="28"/>
          <w:szCs w:val="28"/>
        </w:rPr>
      </w:pPr>
      <w:r w:rsidRPr="00760A80">
        <w:rPr>
          <w:rFonts w:ascii="Times New Roman" w:hAnsi="Times New Roman" w:cs="Times New Roman"/>
          <w:sz w:val="28"/>
          <w:szCs w:val="28"/>
        </w:rPr>
        <w:t xml:space="preserve">Полиритмия (от греч. – многий и ритм) – сочетание в одновременности двух или нескольких ритмических рисунков. В широком смысле – объединение в многоголосии любых, не совпадающих друг </w:t>
      </w:r>
      <w:r w:rsidR="00104D18">
        <w:rPr>
          <w:rFonts w:ascii="Times New Roman" w:hAnsi="Times New Roman" w:cs="Times New Roman"/>
          <w:sz w:val="28"/>
          <w:szCs w:val="28"/>
        </w:rPr>
        <w:t xml:space="preserve">с другом ритмических </w:t>
      </w:r>
      <w:r w:rsidR="00104D18" w:rsidRPr="00D02D00">
        <w:rPr>
          <w:rFonts w:ascii="Times New Roman" w:hAnsi="Times New Roman" w:cs="Times New Roman"/>
          <w:sz w:val="28"/>
          <w:szCs w:val="28"/>
        </w:rPr>
        <w:t>рисунков</w:t>
      </w:r>
      <w:r w:rsidRPr="00D02D00">
        <w:rPr>
          <w:rFonts w:ascii="Times New Roman" w:hAnsi="Times New Roman" w:cs="Times New Roman"/>
          <w:sz w:val="28"/>
          <w:szCs w:val="28"/>
        </w:rPr>
        <w:t>.</w:t>
      </w:r>
      <w:r w:rsidR="00003DED" w:rsidRPr="00003DED">
        <w:rPr>
          <w:rFonts w:ascii="Times New Roman" w:hAnsi="Times New Roman"/>
          <w:sz w:val="28"/>
          <w:szCs w:val="28"/>
        </w:rPr>
        <w:t xml:space="preserve"> </w:t>
      </w:r>
      <w:r w:rsidR="00003DED">
        <w:rPr>
          <w:rFonts w:ascii="Times New Roman" w:hAnsi="Times New Roman"/>
          <w:sz w:val="28"/>
          <w:szCs w:val="28"/>
        </w:rPr>
        <w:t>[6]</w:t>
      </w:r>
    </w:p>
    <w:p w:rsidR="00760A80" w:rsidRPr="00760A80" w:rsidRDefault="00EB7606" w:rsidP="00EB08D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w:t>
      </w:r>
      <w:r w:rsidR="00142D4E">
        <w:rPr>
          <w:rFonts w:ascii="Times New Roman" w:hAnsi="Times New Roman" w:cs="Times New Roman"/>
          <w:sz w:val="28"/>
          <w:szCs w:val="28"/>
        </w:rPr>
        <w:t>братимся к фрагменту романса</w:t>
      </w:r>
      <w:r>
        <w:rPr>
          <w:rFonts w:ascii="Times New Roman" w:hAnsi="Times New Roman" w:cs="Times New Roman"/>
          <w:sz w:val="28"/>
          <w:szCs w:val="28"/>
        </w:rPr>
        <w:t xml:space="preserve"> Р.Яхина «Моя милая». </w:t>
      </w:r>
      <w:r w:rsidR="00760A80" w:rsidRPr="00760A80">
        <w:rPr>
          <w:rFonts w:ascii="Times New Roman" w:hAnsi="Times New Roman" w:cs="Times New Roman"/>
          <w:sz w:val="28"/>
          <w:szCs w:val="28"/>
        </w:rPr>
        <w:t xml:space="preserve">Это </w:t>
      </w:r>
      <w:r w:rsidR="00142D4E">
        <w:rPr>
          <w:rFonts w:ascii="Times New Roman" w:hAnsi="Times New Roman" w:cs="Times New Roman"/>
          <w:sz w:val="28"/>
          <w:szCs w:val="28"/>
        </w:rPr>
        <w:t>произведение</w:t>
      </w:r>
      <w:r>
        <w:rPr>
          <w:rFonts w:ascii="Times New Roman" w:hAnsi="Times New Roman" w:cs="Times New Roman"/>
          <w:sz w:val="28"/>
          <w:szCs w:val="28"/>
        </w:rPr>
        <w:t xml:space="preserve"> </w:t>
      </w:r>
      <w:r w:rsidR="00760A80" w:rsidRPr="00760A80">
        <w:rPr>
          <w:rFonts w:ascii="Times New Roman" w:hAnsi="Times New Roman" w:cs="Times New Roman"/>
          <w:sz w:val="28"/>
          <w:szCs w:val="28"/>
        </w:rPr>
        <w:t>имеет особенность – триольный ритм в I партии (primo) и ду</w:t>
      </w:r>
      <w:r w:rsidR="00142D4E">
        <w:rPr>
          <w:rFonts w:ascii="Times New Roman" w:hAnsi="Times New Roman" w:cs="Times New Roman"/>
          <w:sz w:val="28"/>
          <w:szCs w:val="28"/>
        </w:rPr>
        <w:t xml:space="preserve">ольный – во II </w:t>
      </w:r>
      <w:r w:rsidR="00142D4E">
        <w:rPr>
          <w:rFonts w:ascii="Times New Roman" w:hAnsi="Times New Roman" w:cs="Times New Roman"/>
          <w:sz w:val="28"/>
          <w:szCs w:val="28"/>
        </w:rPr>
        <w:lastRenderedPageBreak/>
        <w:t>партии (secondo), затем наоборот.</w:t>
      </w:r>
      <w:r w:rsidR="00760A80" w:rsidRPr="00760A80">
        <w:rPr>
          <w:rFonts w:ascii="Times New Roman" w:hAnsi="Times New Roman" w:cs="Times New Roman"/>
          <w:sz w:val="28"/>
          <w:szCs w:val="28"/>
        </w:rPr>
        <w:t xml:space="preserve"> Чтобы добиться сочетания этих ритмических фигур, рекомендуется отработать совмещение сильных долей, почувствовать ритмическую независимость партий. Можно порепетировать II партию с пением мелодии. Полезно поиграть по партиям с метрономом в пульсации четвертными нотами.</w:t>
      </w:r>
    </w:p>
    <w:p w:rsidR="00760A80" w:rsidRPr="00760A80" w:rsidRDefault="00760A80" w:rsidP="00EB08D8">
      <w:pPr>
        <w:spacing w:after="0" w:line="360" w:lineRule="auto"/>
        <w:ind w:firstLine="567"/>
        <w:jc w:val="both"/>
        <w:rPr>
          <w:rFonts w:ascii="Times New Roman" w:hAnsi="Times New Roman" w:cs="Times New Roman"/>
          <w:sz w:val="28"/>
          <w:szCs w:val="28"/>
        </w:rPr>
      </w:pPr>
      <w:r w:rsidRPr="00760A80">
        <w:rPr>
          <w:rFonts w:ascii="Times New Roman" w:hAnsi="Times New Roman" w:cs="Times New Roman"/>
          <w:sz w:val="28"/>
          <w:szCs w:val="28"/>
        </w:rPr>
        <w:t xml:space="preserve">Каждому участнику ансамбля предлагается прохлопать ритм правой рукой – триольный и одновременно левой рукой – дуольный. Затем исполнителю I партии следует простучать ритм на три, а исполнителю </w:t>
      </w:r>
      <w:r w:rsidR="00142D4E">
        <w:rPr>
          <w:rFonts w:ascii="Times New Roman" w:hAnsi="Times New Roman" w:cs="Times New Roman"/>
          <w:sz w:val="28"/>
          <w:szCs w:val="28"/>
        </w:rPr>
        <w:t>II партии – одновременно на два, и наоборот.</w:t>
      </w:r>
    </w:p>
    <w:p w:rsidR="00760A80" w:rsidRDefault="00760A80" w:rsidP="00656215">
      <w:pPr>
        <w:spacing w:after="0" w:line="360" w:lineRule="auto"/>
        <w:ind w:firstLine="567"/>
        <w:jc w:val="both"/>
        <w:rPr>
          <w:rFonts w:ascii="Times New Roman" w:hAnsi="Times New Roman" w:cs="Times New Roman"/>
          <w:sz w:val="28"/>
          <w:szCs w:val="28"/>
        </w:rPr>
      </w:pPr>
      <w:r w:rsidRPr="00760A80">
        <w:rPr>
          <w:rFonts w:ascii="Times New Roman" w:hAnsi="Times New Roman" w:cs="Times New Roman"/>
          <w:sz w:val="28"/>
          <w:szCs w:val="28"/>
        </w:rPr>
        <w:t>Как только получится почувствовать эту полиритмию и точно выполнить ее в упражнении, можно соединить партии. Сначала отрабатывается часть нотного текста (период), а затем происходит дальнейшее освоение текста.</w:t>
      </w:r>
      <w:r w:rsidR="00656215" w:rsidRPr="00656215">
        <w:rPr>
          <w:rFonts w:ascii="Times New Roman" w:hAnsi="Times New Roman"/>
          <w:sz w:val="28"/>
          <w:szCs w:val="28"/>
        </w:rPr>
        <w:t xml:space="preserve"> </w:t>
      </w:r>
      <w:r w:rsidR="00656215">
        <w:rPr>
          <w:rFonts w:ascii="Times New Roman" w:hAnsi="Times New Roman"/>
          <w:sz w:val="28"/>
          <w:szCs w:val="28"/>
        </w:rPr>
        <w:t>[5]</w:t>
      </w:r>
    </w:p>
    <w:p w:rsidR="002A4D2D" w:rsidRPr="00760A80" w:rsidRDefault="00842D66" w:rsidP="00007BAE">
      <w:pPr>
        <w:spacing w:after="0" w:line="360" w:lineRule="auto"/>
        <w:rPr>
          <w:rFonts w:ascii="Times New Roman" w:hAnsi="Times New Roman" w:cs="Times New Roman"/>
          <w:sz w:val="28"/>
          <w:szCs w:val="28"/>
        </w:rPr>
      </w:pPr>
      <w:r>
        <w:rPr>
          <w:rFonts w:ascii="Times New Roman" w:eastAsia="Times New Roman" w:hAnsi="Times New Roman" w:cs="Times New Roman"/>
          <w:b/>
          <w:bCs/>
          <w:noProof/>
          <w:color w:val="000000"/>
          <w:sz w:val="28"/>
          <w:szCs w:val="28"/>
          <w:lang w:eastAsia="ru-RU"/>
        </w:rPr>
        <w:drawing>
          <wp:inline distT="0" distB="0" distL="0" distR="0" wp14:anchorId="4F2A2FAA" wp14:editId="20736BEB">
            <wp:extent cx="6151245" cy="18288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11473" cy="1846706"/>
                    </a:xfrm>
                    <a:prstGeom prst="rect">
                      <a:avLst/>
                    </a:prstGeom>
                    <a:noFill/>
                    <a:ln>
                      <a:noFill/>
                    </a:ln>
                  </pic:spPr>
                </pic:pic>
              </a:graphicData>
            </a:graphic>
          </wp:inline>
        </w:drawing>
      </w:r>
    </w:p>
    <w:p w:rsidR="00FA1412" w:rsidRDefault="00D50C94" w:rsidP="00EB08D8">
      <w:pPr>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noProof/>
          <w:color w:val="000000"/>
          <w:sz w:val="28"/>
          <w:szCs w:val="28"/>
          <w:lang w:eastAsia="ru-RU"/>
        </w:rPr>
        <w:drawing>
          <wp:inline distT="0" distB="0" distL="0" distR="0">
            <wp:extent cx="6134100" cy="36576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50049" cy="3667110"/>
                    </a:xfrm>
                    <a:prstGeom prst="rect">
                      <a:avLst/>
                    </a:prstGeom>
                    <a:noFill/>
                    <a:ln>
                      <a:noFill/>
                    </a:ln>
                  </pic:spPr>
                </pic:pic>
              </a:graphicData>
            </a:graphic>
          </wp:inline>
        </w:drawing>
      </w:r>
    </w:p>
    <w:p w:rsidR="00FA1412" w:rsidRDefault="00842D66" w:rsidP="00EB08D8">
      <w:pPr>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noProof/>
          <w:color w:val="000000"/>
          <w:sz w:val="28"/>
          <w:szCs w:val="28"/>
          <w:lang w:eastAsia="ru-RU"/>
        </w:rPr>
        <w:lastRenderedPageBreak/>
        <w:drawing>
          <wp:inline distT="0" distB="0" distL="0" distR="0" wp14:anchorId="46DB02FC" wp14:editId="5B0E5BCE">
            <wp:extent cx="6191250" cy="231267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257998" cy="2337603"/>
                    </a:xfrm>
                    <a:prstGeom prst="rect">
                      <a:avLst/>
                    </a:prstGeom>
                    <a:noFill/>
                    <a:ln>
                      <a:noFill/>
                    </a:ln>
                  </pic:spPr>
                </pic:pic>
              </a:graphicData>
            </a:graphic>
          </wp:inline>
        </w:drawing>
      </w:r>
    </w:p>
    <w:p w:rsidR="00FA1412" w:rsidRDefault="00B05EFE" w:rsidP="00EB08D8">
      <w:pPr>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noProof/>
          <w:color w:val="000000"/>
          <w:sz w:val="28"/>
          <w:szCs w:val="28"/>
          <w:lang w:eastAsia="ru-RU"/>
        </w:rPr>
        <w:drawing>
          <wp:inline distT="0" distB="0" distL="0" distR="0">
            <wp:extent cx="6219825" cy="5000391"/>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227599" cy="5006641"/>
                    </a:xfrm>
                    <a:prstGeom prst="rect">
                      <a:avLst/>
                    </a:prstGeom>
                    <a:noFill/>
                    <a:ln>
                      <a:noFill/>
                    </a:ln>
                  </pic:spPr>
                </pic:pic>
              </a:graphicData>
            </a:graphic>
          </wp:inline>
        </w:drawing>
      </w:r>
    </w:p>
    <w:p w:rsidR="00FA1412" w:rsidRDefault="003229AD" w:rsidP="00EB08D8">
      <w:pPr>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noProof/>
          <w:color w:val="000000"/>
          <w:sz w:val="28"/>
          <w:szCs w:val="28"/>
          <w:lang w:eastAsia="ru-RU"/>
        </w:rPr>
        <w:drawing>
          <wp:inline distT="0" distB="0" distL="0" distR="0">
            <wp:extent cx="6162675" cy="200977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343599" cy="2068778"/>
                    </a:xfrm>
                    <a:prstGeom prst="rect">
                      <a:avLst/>
                    </a:prstGeom>
                    <a:noFill/>
                    <a:ln>
                      <a:noFill/>
                    </a:ln>
                  </pic:spPr>
                </pic:pic>
              </a:graphicData>
            </a:graphic>
          </wp:inline>
        </w:drawing>
      </w:r>
    </w:p>
    <w:p w:rsidR="00ED51FD" w:rsidRPr="00EB08D8" w:rsidRDefault="00ED51FD" w:rsidP="00ED51FD">
      <w:pPr>
        <w:pStyle w:val="2"/>
        <w:spacing w:before="0" w:after="0"/>
        <w:jc w:val="both"/>
        <w:rPr>
          <w:rFonts w:ascii="Times New Roman" w:hAnsi="Times New Roman" w:cs="Times New Roman"/>
          <w:i w:val="0"/>
          <w:caps/>
          <w:sz w:val="32"/>
          <w:szCs w:val="27"/>
        </w:rPr>
      </w:pPr>
      <w:bookmarkStart w:id="0" w:name="_Toc181777893"/>
      <w:bookmarkStart w:id="1" w:name="_Toc182638956"/>
      <w:r w:rsidRPr="00EB08D8">
        <w:rPr>
          <w:rFonts w:ascii="Times New Roman" w:hAnsi="Times New Roman" w:cs="Times New Roman"/>
          <w:i w:val="0"/>
          <w:caps/>
          <w:sz w:val="32"/>
          <w:szCs w:val="27"/>
        </w:rPr>
        <w:lastRenderedPageBreak/>
        <w:t>Заключение</w:t>
      </w:r>
      <w:bookmarkEnd w:id="0"/>
      <w:bookmarkEnd w:id="1"/>
      <w:r w:rsidRPr="00EB08D8">
        <w:rPr>
          <w:rFonts w:ascii="Times New Roman" w:hAnsi="Times New Roman" w:cs="Times New Roman"/>
          <w:i w:val="0"/>
          <w:caps/>
          <w:sz w:val="32"/>
          <w:szCs w:val="27"/>
        </w:rPr>
        <w:t xml:space="preserve"> </w:t>
      </w:r>
    </w:p>
    <w:p w:rsidR="00ED51FD" w:rsidRDefault="00ED51FD" w:rsidP="00ED51FD">
      <w:pPr>
        <w:pStyle w:val="a5"/>
        <w:spacing w:before="0" w:beforeAutospacing="0" w:after="0" w:afterAutospacing="0" w:line="360" w:lineRule="auto"/>
        <w:ind w:firstLine="540"/>
        <w:jc w:val="both"/>
        <w:rPr>
          <w:rFonts w:ascii="Times New Roman" w:hAnsi="Times New Roman"/>
          <w:sz w:val="28"/>
          <w:szCs w:val="27"/>
        </w:rPr>
      </w:pPr>
    </w:p>
    <w:p w:rsidR="00120F06" w:rsidRPr="00120F06" w:rsidRDefault="00120F06" w:rsidP="00EB08D8">
      <w:pPr>
        <w:spacing w:after="0" w:line="360" w:lineRule="auto"/>
        <w:ind w:firstLine="567"/>
        <w:jc w:val="both"/>
        <w:rPr>
          <w:rFonts w:ascii="Calibri" w:eastAsia="Times New Roman" w:hAnsi="Calibri" w:cs="Calibri"/>
          <w:color w:val="000000"/>
          <w:lang w:eastAsia="ru-RU"/>
        </w:rPr>
      </w:pPr>
      <w:r w:rsidRPr="00120F06">
        <w:rPr>
          <w:rFonts w:ascii="Times New Roman" w:eastAsia="Times New Roman" w:hAnsi="Times New Roman" w:cs="Times New Roman"/>
          <w:color w:val="000000"/>
          <w:sz w:val="28"/>
          <w:szCs w:val="28"/>
          <w:lang w:eastAsia="ru-RU"/>
        </w:rPr>
        <w:t>Ансамблевое музицирование обладает огромным развивающим потенциалом всего комплекса способностей учащегося: музыкального слуха, памяти, ритмического чувства, двигательно-моторных навыков; расширяется музыкальный кругозор; воспитывается и формируется художественный вкус, понимание стиля, формы произведения.</w:t>
      </w:r>
    </w:p>
    <w:p w:rsidR="00120F06" w:rsidRPr="00120F06" w:rsidRDefault="00120F06" w:rsidP="00EB08D8">
      <w:pPr>
        <w:spacing w:after="0" w:line="360" w:lineRule="auto"/>
        <w:ind w:firstLine="567"/>
        <w:jc w:val="both"/>
        <w:rPr>
          <w:rFonts w:ascii="Calibri" w:eastAsia="Times New Roman" w:hAnsi="Calibri" w:cs="Calibri"/>
          <w:color w:val="000000"/>
          <w:lang w:eastAsia="ru-RU"/>
        </w:rPr>
      </w:pPr>
      <w:r w:rsidRPr="00120F06">
        <w:rPr>
          <w:rFonts w:ascii="Times New Roman" w:eastAsia="Times New Roman" w:hAnsi="Times New Roman" w:cs="Times New Roman"/>
          <w:color w:val="000000"/>
          <w:sz w:val="28"/>
          <w:szCs w:val="28"/>
          <w:lang w:eastAsia="ru-RU"/>
        </w:rPr>
        <w:t>Развиваются профессионально-психологические качества: наблюдательность, критичность, стремление к совершенствованию собственного звучания, слуховой контроль, рационализация профессиональных игровых движений.</w:t>
      </w:r>
    </w:p>
    <w:p w:rsidR="00120F06" w:rsidRPr="00120F06" w:rsidRDefault="00120F06" w:rsidP="00EB08D8">
      <w:pPr>
        <w:spacing w:after="0" w:line="360" w:lineRule="auto"/>
        <w:ind w:firstLine="567"/>
        <w:jc w:val="both"/>
        <w:rPr>
          <w:rFonts w:ascii="Calibri" w:eastAsia="Times New Roman" w:hAnsi="Calibri" w:cs="Calibri"/>
          <w:color w:val="000000"/>
          <w:lang w:eastAsia="ru-RU"/>
        </w:rPr>
      </w:pPr>
      <w:r w:rsidRPr="00120F06">
        <w:rPr>
          <w:rFonts w:ascii="Times New Roman" w:eastAsia="Times New Roman" w:hAnsi="Times New Roman" w:cs="Times New Roman"/>
          <w:color w:val="000000"/>
          <w:sz w:val="28"/>
          <w:szCs w:val="28"/>
          <w:lang w:eastAsia="ru-RU"/>
        </w:rPr>
        <w:t>Мобилизуются ресурсы, появляется смысл занятий, ребенок ощущает успех – единственный источник внутренних сил.</w:t>
      </w:r>
    </w:p>
    <w:p w:rsidR="00ED51FD" w:rsidRDefault="00120F06" w:rsidP="00EB08D8">
      <w:pPr>
        <w:shd w:val="clear" w:color="auto" w:fill="FFFFFF"/>
        <w:spacing w:after="0" w:line="360" w:lineRule="auto"/>
        <w:ind w:firstLine="567"/>
        <w:jc w:val="both"/>
        <w:rPr>
          <w:rFonts w:ascii="Times New Roman" w:hAnsi="Times New Roman"/>
          <w:sz w:val="28"/>
          <w:szCs w:val="28"/>
        </w:rPr>
      </w:pPr>
      <w:r w:rsidRPr="00120F06">
        <w:rPr>
          <w:rFonts w:ascii="Times New Roman" w:eastAsia="Times New Roman" w:hAnsi="Times New Roman" w:cs="Times New Roman"/>
          <w:color w:val="000000"/>
          <w:sz w:val="28"/>
          <w:szCs w:val="28"/>
          <w:lang w:eastAsia="ru-RU"/>
        </w:rPr>
        <w:t>Ансамблевое музицирование заметно прогрессирует.</w:t>
      </w:r>
      <w:r w:rsidR="00ED51FD" w:rsidRPr="00ED51FD">
        <w:rPr>
          <w:rFonts w:ascii="Times New Roman" w:hAnsi="Times New Roman"/>
          <w:sz w:val="28"/>
          <w:szCs w:val="28"/>
        </w:rPr>
        <w:t xml:space="preserve"> </w:t>
      </w:r>
      <w:r w:rsidR="00ED51FD">
        <w:rPr>
          <w:rFonts w:ascii="Times New Roman" w:hAnsi="Times New Roman"/>
          <w:sz w:val="28"/>
          <w:szCs w:val="28"/>
        </w:rPr>
        <w:t>В</w:t>
      </w:r>
      <w:r w:rsidR="00ED51FD" w:rsidRPr="0002412D">
        <w:rPr>
          <w:rFonts w:ascii="Times New Roman" w:hAnsi="Times New Roman"/>
          <w:sz w:val="28"/>
          <w:szCs w:val="28"/>
        </w:rPr>
        <w:t xml:space="preserve"> наши дни происходит увеличение количества конкурсов и фестивалей различных уровн</w:t>
      </w:r>
      <w:r w:rsidR="00ED51FD">
        <w:rPr>
          <w:rFonts w:ascii="Times New Roman" w:hAnsi="Times New Roman"/>
          <w:sz w:val="28"/>
          <w:szCs w:val="28"/>
        </w:rPr>
        <w:t xml:space="preserve">ей, где </w:t>
      </w:r>
      <w:r w:rsidR="00ED51FD">
        <w:rPr>
          <w:rFonts w:ascii="Times New Roman" w:eastAsia="Times New Roman" w:hAnsi="Times New Roman" w:cs="Times New Roman"/>
          <w:color w:val="000000"/>
          <w:sz w:val="28"/>
          <w:szCs w:val="28"/>
          <w:lang w:eastAsia="ru-RU"/>
        </w:rPr>
        <w:t xml:space="preserve">выступления </w:t>
      </w:r>
      <w:r w:rsidR="00ED51FD" w:rsidRPr="00120F06">
        <w:rPr>
          <w:rFonts w:ascii="Times New Roman" w:eastAsia="Times New Roman" w:hAnsi="Times New Roman" w:cs="Times New Roman"/>
          <w:color w:val="000000"/>
          <w:sz w:val="28"/>
          <w:szCs w:val="28"/>
          <w:lang w:eastAsia="ru-RU"/>
        </w:rPr>
        <w:t xml:space="preserve">ансамблей пользуются успехом у слушателей. </w:t>
      </w:r>
      <w:r w:rsidR="00ED51FD" w:rsidRPr="0002412D">
        <w:rPr>
          <w:rFonts w:ascii="Times New Roman" w:hAnsi="Times New Roman"/>
          <w:sz w:val="28"/>
          <w:szCs w:val="28"/>
        </w:rPr>
        <w:t xml:space="preserve"> Почти в каждом из них присутствует </w:t>
      </w:r>
      <w:r w:rsidR="00ED51FD">
        <w:rPr>
          <w:rFonts w:ascii="Times New Roman" w:hAnsi="Times New Roman"/>
          <w:sz w:val="28"/>
          <w:szCs w:val="28"/>
        </w:rPr>
        <w:t>возрастная группа</w:t>
      </w:r>
      <w:r w:rsidR="00ED51FD" w:rsidRPr="00B7035B">
        <w:rPr>
          <w:rFonts w:ascii="Times New Roman" w:hAnsi="Times New Roman"/>
          <w:sz w:val="28"/>
          <w:szCs w:val="28"/>
        </w:rPr>
        <w:t xml:space="preserve"> </w:t>
      </w:r>
      <w:r w:rsidR="00412470">
        <w:rPr>
          <w:rFonts w:ascii="Times New Roman" w:hAnsi="Times New Roman"/>
          <w:sz w:val="28"/>
          <w:szCs w:val="28"/>
        </w:rPr>
        <w:t>«Профессионал», где преподаватели принимают</w:t>
      </w:r>
      <w:r w:rsidR="00ED51FD">
        <w:rPr>
          <w:rFonts w:ascii="Times New Roman" w:hAnsi="Times New Roman"/>
          <w:sz w:val="28"/>
          <w:szCs w:val="28"/>
        </w:rPr>
        <w:t xml:space="preserve"> активное участие.</w:t>
      </w:r>
    </w:p>
    <w:p w:rsidR="00120F06" w:rsidRPr="00120F06" w:rsidRDefault="00120F06" w:rsidP="00EB08D8">
      <w:pPr>
        <w:spacing w:after="0" w:line="360" w:lineRule="auto"/>
        <w:ind w:firstLine="567"/>
        <w:jc w:val="both"/>
        <w:rPr>
          <w:rFonts w:ascii="Calibri" w:eastAsia="Times New Roman" w:hAnsi="Calibri" w:cs="Calibri"/>
          <w:color w:val="000000"/>
          <w:lang w:eastAsia="ru-RU"/>
        </w:rPr>
      </w:pPr>
      <w:r w:rsidRPr="00120F06">
        <w:rPr>
          <w:rFonts w:ascii="Times New Roman" w:eastAsia="Times New Roman" w:hAnsi="Times New Roman" w:cs="Times New Roman"/>
          <w:color w:val="000000"/>
          <w:sz w:val="28"/>
          <w:szCs w:val="28"/>
          <w:lang w:eastAsia="ru-RU"/>
        </w:rPr>
        <w:t>Эти выступления способствуют приобретению уверенности, чувства сценической свободы, прививают вкус и интерес к концертным выступлениям. Все это говорит о необходимости занятий ансамблевым музицированием.</w:t>
      </w:r>
    </w:p>
    <w:p w:rsidR="00DF2030" w:rsidRDefault="00DF2030" w:rsidP="00DF2030">
      <w:pPr>
        <w:spacing w:after="0" w:line="360" w:lineRule="auto"/>
        <w:ind w:firstLine="567"/>
        <w:jc w:val="both"/>
        <w:rPr>
          <w:rFonts w:ascii="Times New Roman" w:hAnsi="Times New Roman" w:cs="Times New Roman"/>
          <w:sz w:val="28"/>
          <w:szCs w:val="27"/>
        </w:rPr>
      </w:pPr>
      <w:r>
        <w:rPr>
          <w:rFonts w:ascii="Times New Roman" w:hAnsi="Times New Roman" w:cs="Times New Roman"/>
          <w:sz w:val="28"/>
          <w:szCs w:val="27"/>
        </w:rPr>
        <w:t xml:space="preserve">Таким образом, цель работы - </w:t>
      </w:r>
      <w:r>
        <w:rPr>
          <w:rFonts w:ascii="Times New Roman" w:hAnsi="Times New Roman"/>
          <w:sz w:val="28"/>
          <w:szCs w:val="27"/>
        </w:rPr>
        <w:t>оказание методической помощи педагогам, преподающим предмет «Ансамбль» в классе специального фортепиано ДМШ и ДШИ, а также педагогам-практикам и концертмейстерам,</w:t>
      </w:r>
      <w:r>
        <w:rPr>
          <w:rFonts w:ascii="Times New Roman" w:hAnsi="Times New Roman" w:cs="Times New Roman"/>
          <w:sz w:val="28"/>
          <w:szCs w:val="27"/>
        </w:rPr>
        <w:t xml:space="preserve"> достигнута и поставленные задачи решены. </w:t>
      </w:r>
    </w:p>
    <w:p w:rsidR="00A24815" w:rsidRDefault="008E3042" w:rsidP="00EB08D8">
      <w:pPr>
        <w:spacing w:after="0" w:line="360" w:lineRule="auto"/>
        <w:ind w:firstLine="567"/>
        <w:jc w:val="both"/>
        <w:rPr>
          <w:rFonts w:ascii="Times New Roman" w:hAnsi="Times New Roman" w:cs="Times New Roman"/>
          <w:sz w:val="28"/>
          <w:szCs w:val="27"/>
        </w:rPr>
      </w:pPr>
      <w:r w:rsidRPr="008E3042">
        <w:rPr>
          <w:rFonts w:ascii="Times New Roman" w:eastAsia="Calibri" w:hAnsi="Times New Roman" w:cs="Times New Roman"/>
          <w:sz w:val="28"/>
          <w:szCs w:val="27"/>
        </w:rPr>
        <w:t>Материалы данного пособия представляют</w:t>
      </w:r>
      <w:r w:rsidR="0099158A">
        <w:rPr>
          <w:rFonts w:ascii="Times New Roman" w:hAnsi="Times New Roman" w:cs="Times New Roman"/>
          <w:sz w:val="28"/>
          <w:szCs w:val="27"/>
        </w:rPr>
        <w:t xml:space="preserve"> интерес для</w:t>
      </w:r>
      <w:r w:rsidRPr="008E3042">
        <w:rPr>
          <w:rFonts w:ascii="Times New Roman" w:eastAsia="Calibri" w:hAnsi="Times New Roman" w:cs="Times New Roman"/>
          <w:sz w:val="28"/>
          <w:szCs w:val="27"/>
        </w:rPr>
        <w:t xml:space="preserve"> преподавате</w:t>
      </w:r>
      <w:r w:rsidR="00F15F15">
        <w:rPr>
          <w:rFonts w:ascii="Times New Roman" w:hAnsi="Times New Roman" w:cs="Times New Roman"/>
          <w:sz w:val="28"/>
          <w:szCs w:val="27"/>
        </w:rPr>
        <w:t>лей фортепиано и</w:t>
      </w:r>
      <w:r w:rsidR="0099158A">
        <w:rPr>
          <w:rFonts w:ascii="Times New Roman" w:hAnsi="Times New Roman" w:cs="Times New Roman"/>
          <w:sz w:val="28"/>
          <w:szCs w:val="27"/>
        </w:rPr>
        <w:t xml:space="preserve"> </w:t>
      </w:r>
      <w:r w:rsidR="00412470">
        <w:rPr>
          <w:rFonts w:ascii="Times New Roman" w:hAnsi="Times New Roman" w:cs="Times New Roman"/>
          <w:sz w:val="28"/>
          <w:szCs w:val="27"/>
        </w:rPr>
        <w:t>концертмейстеров</w:t>
      </w:r>
      <w:r w:rsidR="00F15F15">
        <w:rPr>
          <w:rFonts w:ascii="Times New Roman" w:hAnsi="Times New Roman" w:cs="Times New Roman"/>
          <w:sz w:val="28"/>
          <w:szCs w:val="27"/>
        </w:rPr>
        <w:t xml:space="preserve"> </w:t>
      </w:r>
      <w:r w:rsidR="00A24815">
        <w:rPr>
          <w:rFonts w:ascii="Times New Roman" w:hAnsi="Times New Roman" w:cs="Times New Roman"/>
          <w:sz w:val="28"/>
          <w:szCs w:val="27"/>
        </w:rPr>
        <w:t>ДМШ и ДШИ</w:t>
      </w:r>
      <w:r w:rsidR="00D02D00">
        <w:rPr>
          <w:rFonts w:ascii="Times New Roman" w:hAnsi="Times New Roman" w:cs="Times New Roman"/>
          <w:sz w:val="28"/>
          <w:szCs w:val="27"/>
        </w:rPr>
        <w:t>.</w:t>
      </w:r>
    </w:p>
    <w:p w:rsidR="00DF2030" w:rsidRDefault="00DF2030" w:rsidP="00EB08D8">
      <w:pPr>
        <w:spacing w:after="0" w:line="360" w:lineRule="auto"/>
        <w:ind w:firstLine="567"/>
        <w:jc w:val="both"/>
        <w:rPr>
          <w:rFonts w:ascii="Times New Roman" w:hAnsi="Times New Roman" w:cs="Times New Roman"/>
          <w:sz w:val="28"/>
          <w:szCs w:val="27"/>
        </w:rPr>
      </w:pPr>
    </w:p>
    <w:p w:rsidR="00A24815" w:rsidRDefault="00A24815" w:rsidP="00A24815">
      <w:pPr>
        <w:spacing w:after="0" w:line="360" w:lineRule="auto"/>
        <w:jc w:val="both"/>
        <w:rPr>
          <w:rFonts w:ascii="Times New Roman" w:hAnsi="Times New Roman" w:cs="Times New Roman"/>
          <w:sz w:val="28"/>
          <w:szCs w:val="27"/>
        </w:rPr>
      </w:pPr>
    </w:p>
    <w:p w:rsidR="00A24815" w:rsidRDefault="00A24815" w:rsidP="00140695">
      <w:pPr>
        <w:pStyle w:val="Default"/>
        <w:spacing w:line="360" w:lineRule="auto"/>
        <w:ind w:firstLine="709"/>
        <w:jc w:val="both"/>
        <w:rPr>
          <w:caps/>
          <w:szCs w:val="27"/>
        </w:rPr>
      </w:pPr>
    </w:p>
    <w:p w:rsidR="00A24815" w:rsidRPr="00D02D00" w:rsidRDefault="00A24815" w:rsidP="00A24815">
      <w:pPr>
        <w:pStyle w:val="2"/>
        <w:spacing w:before="0" w:after="0"/>
        <w:jc w:val="both"/>
        <w:rPr>
          <w:rFonts w:ascii="Times New Roman" w:hAnsi="Times New Roman" w:cs="Times New Roman"/>
          <w:i w:val="0"/>
          <w:caps/>
          <w:szCs w:val="27"/>
        </w:rPr>
      </w:pPr>
      <w:r w:rsidRPr="00D02D00">
        <w:rPr>
          <w:rFonts w:ascii="Times New Roman" w:hAnsi="Times New Roman" w:cs="Times New Roman"/>
          <w:i w:val="0"/>
          <w:caps/>
          <w:sz w:val="32"/>
          <w:szCs w:val="27"/>
        </w:rPr>
        <w:lastRenderedPageBreak/>
        <w:t xml:space="preserve">Список литературы </w:t>
      </w:r>
    </w:p>
    <w:p w:rsidR="00A24815" w:rsidRDefault="00A24815" w:rsidP="00B11C9E">
      <w:pPr>
        <w:spacing w:after="0" w:line="360" w:lineRule="auto"/>
        <w:ind w:left="720"/>
        <w:jc w:val="both"/>
        <w:rPr>
          <w:rFonts w:ascii="Times New Roman" w:hAnsi="Times New Roman"/>
          <w:sz w:val="28"/>
          <w:szCs w:val="28"/>
        </w:rPr>
      </w:pPr>
    </w:p>
    <w:p w:rsidR="00A24815" w:rsidRDefault="00B30F3F" w:rsidP="00D02D00">
      <w:pPr>
        <w:numPr>
          <w:ilvl w:val="0"/>
          <w:numId w:val="7"/>
        </w:numPr>
        <w:spacing w:after="0" w:line="360" w:lineRule="auto"/>
        <w:jc w:val="both"/>
        <w:rPr>
          <w:rFonts w:ascii="Times New Roman" w:hAnsi="Times New Roman"/>
          <w:sz w:val="28"/>
          <w:szCs w:val="28"/>
        </w:rPr>
      </w:pPr>
      <w:r>
        <w:rPr>
          <w:rFonts w:ascii="Times New Roman" w:hAnsi="Times New Roman"/>
          <w:sz w:val="28"/>
          <w:szCs w:val="28"/>
        </w:rPr>
        <w:t xml:space="preserve">Благой Д. Искусство камерного ансамбля и музыкально-педагогический процесс. </w:t>
      </w:r>
      <w:r w:rsidR="001D454F">
        <w:rPr>
          <w:rFonts w:ascii="Times New Roman" w:hAnsi="Times New Roman"/>
          <w:sz w:val="28"/>
          <w:szCs w:val="28"/>
        </w:rPr>
        <w:t xml:space="preserve">– </w:t>
      </w:r>
      <w:r w:rsidR="005A1127">
        <w:rPr>
          <w:rFonts w:ascii="Times New Roman" w:hAnsi="Times New Roman"/>
          <w:sz w:val="28"/>
          <w:szCs w:val="28"/>
        </w:rPr>
        <w:t xml:space="preserve">Москва: </w:t>
      </w:r>
      <w:r w:rsidR="001D454F">
        <w:rPr>
          <w:rFonts w:ascii="Times New Roman" w:hAnsi="Times New Roman"/>
          <w:sz w:val="28"/>
          <w:szCs w:val="28"/>
        </w:rPr>
        <w:t>Музыка,</w:t>
      </w:r>
      <w:r>
        <w:rPr>
          <w:rFonts w:ascii="Times New Roman" w:hAnsi="Times New Roman"/>
          <w:sz w:val="28"/>
          <w:szCs w:val="28"/>
        </w:rPr>
        <w:t xml:space="preserve"> 1979.</w:t>
      </w:r>
      <w:r w:rsidR="005A1127">
        <w:rPr>
          <w:rFonts w:ascii="Times New Roman" w:hAnsi="Times New Roman"/>
          <w:sz w:val="28"/>
          <w:szCs w:val="28"/>
        </w:rPr>
        <w:t xml:space="preserve"> - </w:t>
      </w:r>
      <w:r w:rsidR="001D454F">
        <w:rPr>
          <w:rFonts w:ascii="Times New Roman" w:hAnsi="Times New Roman"/>
          <w:sz w:val="28"/>
          <w:szCs w:val="28"/>
        </w:rPr>
        <w:t>166с.</w:t>
      </w:r>
    </w:p>
    <w:p w:rsidR="004072CE" w:rsidRDefault="004072CE" w:rsidP="00D02D00">
      <w:pPr>
        <w:numPr>
          <w:ilvl w:val="0"/>
          <w:numId w:val="7"/>
        </w:numPr>
        <w:spacing w:after="0" w:line="360" w:lineRule="auto"/>
        <w:jc w:val="both"/>
        <w:rPr>
          <w:rFonts w:ascii="Times New Roman" w:hAnsi="Times New Roman"/>
          <w:sz w:val="28"/>
          <w:szCs w:val="28"/>
        </w:rPr>
      </w:pPr>
      <w:r w:rsidRPr="004072CE">
        <w:rPr>
          <w:rFonts w:ascii="Times New Roman" w:hAnsi="Times New Roman"/>
          <w:sz w:val="28"/>
          <w:szCs w:val="28"/>
        </w:rPr>
        <w:t>https://ru.wikipedia.org – Википедия</w:t>
      </w:r>
      <w:r w:rsidR="00C52B87">
        <w:rPr>
          <w:rFonts w:ascii="Times New Roman" w:hAnsi="Times New Roman"/>
          <w:sz w:val="28"/>
          <w:szCs w:val="28"/>
        </w:rPr>
        <w:t>.</w:t>
      </w:r>
    </w:p>
    <w:p w:rsidR="00B30F3F" w:rsidRDefault="00B30F3F" w:rsidP="00D02D00">
      <w:pPr>
        <w:numPr>
          <w:ilvl w:val="0"/>
          <w:numId w:val="7"/>
        </w:numPr>
        <w:spacing w:after="0" w:line="360" w:lineRule="auto"/>
        <w:jc w:val="both"/>
        <w:rPr>
          <w:rFonts w:ascii="Times New Roman" w:hAnsi="Times New Roman"/>
          <w:sz w:val="28"/>
          <w:szCs w:val="28"/>
        </w:rPr>
      </w:pPr>
      <w:r w:rsidRPr="001E7AAA">
        <w:rPr>
          <w:rFonts w:ascii="Times New Roman" w:hAnsi="Times New Roman"/>
          <w:sz w:val="28"/>
          <w:szCs w:val="28"/>
        </w:rPr>
        <w:t>Готлиб А. Заметки о фортепианном ансамбле // Музыкальное исполнительство. Вып.8 Москва, 1973.</w:t>
      </w:r>
      <w:bookmarkStart w:id="2" w:name="_GoBack"/>
      <w:bookmarkEnd w:id="2"/>
    </w:p>
    <w:p w:rsidR="00A24815" w:rsidRDefault="00A24815" w:rsidP="00D02D00">
      <w:pPr>
        <w:numPr>
          <w:ilvl w:val="0"/>
          <w:numId w:val="7"/>
        </w:numPr>
        <w:spacing w:after="0" w:line="360" w:lineRule="auto"/>
        <w:jc w:val="both"/>
        <w:rPr>
          <w:rFonts w:ascii="Times New Roman" w:hAnsi="Times New Roman"/>
          <w:sz w:val="28"/>
          <w:szCs w:val="28"/>
        </w:rPr>
      </w:pPr>
      <w:r w:rsidRPr="001E7AAA">
        <w:rPr>
          <w:rFonts w:ascii="Times New Roman" w:hAnsi="Times New Roman"/>
          <w:sz w:val="28"/>
          <w:szCs w:val="28"/>
        </w:rPr>
        <w:t>Готлиб А. Основы ансамблевой техники. - Москва, Музыка, 1971.</w:t>
      </w:r>
      <w:r w:rsidR="00BF6501">
        <w:rPr>
          <w:rFonts w:ascii="Times New Roman" w:hAnsi="Times New Roman"/>
          <w:sz w:val="28"/>
          <w:szCs w:val="28"/>
        </w:rPr>
        <w:t xml:space="preserve"> - 94с.</w:t>
      </w:r>
    </w:p>
    <w:p w:rsidR="001A2F7B" w:rsidRDefault="001A2F7B" w:rsidP="00D02D00">
      <w:pPr>
        <w:numPr>
          <w:ilvl w:val="0"/>
          <w:numId w:val="7"/>
        </w:numPr>
        <w:spacing w:after="0" w:line="360" w:lineRule="auto"/>
        <w:jc w:val="both"/>
        <w:rPr>
          <w:rFonts w:ascii="Times New Roman" w:hAnsi="Times New Roman"/>
          <w:sz w:val="28"/>
          <w:szCs w:val="28"/>
        </w:rPr>
      </w:pPr>
      <w:r>
        <w:rPr>
          <w:rFonts w:ascii="Times New Roman" w:hAnsi="Times New Roman"/>
          <w:sz w:val="28"/>
          <w:szCs w:val="28"/>
        </w:rPr>
        <w:t>Гофман И. Фортепианная игра. Ответы на вопро</w:t>
      </w:r>
      <w:r w:rsidR="009972A4">
        <w:rPr>
          <w:rFonts w:ascii="Times New Roman" w:hAnsi="Times New Roman"/>
          <w:sz w:val="28"/>
          <w:szCs w:val="28"/>
        </w:rPr>
        <w:t xml:space="preserve">сы о фортепианной игре. </w:t>
      </w:r>
      <w:r w:rsidR="00AB7BDC">
        <w:rPr>
          <w:rFonts w:ascii="Times New Roman" w:hAnsi="Times New Roman"/>
          <w:sz w:val="28"/>
          <w:szCs w:val="28"/>
        </w:rPr>
        <w:t xml:space="preserve">- </w:t>
      </w:r>
      <w:r w:rsidR="009972A4">
        <w:rPr>
          <w:rFonts w:ascii="Times New Roman" w:hAnsi="Times New Roman"/>
          <w:sz w:val="28"/>
          <w:szCs w:val="28"/>
        </w:rPr>
        <w:t xml:space="preserve">Москва: Государственное музыкальное издательство, </w:t>
      </w:r>
      <w:r>
        <w:rPr>
          <w:rFonts w:ascii="Times New Roman" w:hAnsi="Times New Roman"/>
          <w:sz w:val="28"/>
          <w:szCs w:val="28"/>
        </w:rPr>
        <w:t>1961.</w:t>
      </w:r>
      <w:r w:rsidR="009972A4">
        <w:rPr>
          <w:rFonts w:ascii="Times New Roman" w:hAnsi="Times New Roman"/>
          <w:sz w:val="28"/>
          <w:szCs w:val="28"/>
        </w:rPr>
        <w:t xml:space="preserve"> – 224с.</w:t>
      </w:r>
    </w:p>
    <w:p w:rsidR="00A24815" w:rsidRPr="00A24815" w:rsidRDefault="00A24815" w:rsidP="00D02D00">
      <w:pPr>
        <w:pStyle w:val="a6"/>
        <w:numPr>
          <w:ilvl w:val="0"/>
          <w:numId w:val="7"/>
        </w:numPr>
        <w:tabs>
          <w:tab w:val="left" w:pos="3632"/>
        </w:tabs>
        <w:spacing w:after="0" w:line="360" w:lineRule="auto"/>
        <w:jc w:val="both"/>
        <w:rPr>
          <w:rFonts w:ascii="Times New Roman" w:eastAsia="Times New Roman" w:hAnsi="Times New Roman" w:cs="Times New Roman"/>
          <w:sz w:val="28"/>
          <w:szCs w:val="28"/>
        </w:rPr>
      </w:pPr>
      <w:r w:rsidRPr="00A24815">
        <w:rPr>
          <w:rFonts w:ascii="Times New Roman" w:eastAsia="Times New Roman" w:hAnsi="Times New Roman" w:cs="Times New Roman"/>
          <w:sz w:val="28"/>
          <w:szCs w:val="28"/>
        </w:rPr>
        <w:t>Полиритмия [Электронный ресурс] // Му</w:t>
      </w:r>
      <w:r>
        <w:rPr>
          <w:rFonts w:ascii="Times New Roman" w:eastAsia="Times New Roman" w:hAnsi="Times New Roman" w:cs="Times New Roman"/>
          <w:sz w:val="28"/>
          <w:szCs w:val="28"/>
        </w:rPr>
        <w:t>зыкальная энциклопедия. –</w:t>
      </w:r>
      <w:hyperlink r:id="rId21" w:history="1">
        <w:r w:rsidRPr="00A24815">
          <w:rPr>
            <w:rFonts w:ascii="Times New Roman" w:eastAsia="Times New Roman" w:hAnsi="Times New Roman" w:cs="Times New Roman"/>
            <w:sz w:val="28"/>
            <w:szCs w:val="28"/>
          </w:rPr>
          <w:t>https://dic.academic.ru/dic.nsf/enc_music/6088/</w:t>
        </w:r>
      </w:hyperlink>
      <w:r w:rsidRPr="00A24815">
        <w:rPr>
          <w:rFonts w:ascii="Times New Roman" w:eastAsia="Times New Roman" w:hAnsi="Times New Roman" w:cs="Times New Roman"/>
          <w:sz w:val="28"/>
          <w:szCs w:val="28"/>
        </w:rPr>
        <w:t>Полиритми</w:t>
      </w:r>
      <w:r w:rsidR="00104D18">
        <w:rPr>
          <w:rFonts w:ascii="Times New Roman" w:eastAsia="Times New Roman" w:hAnsi="Times New Roman" w:cs="Times New Roman"/>
          <w:sz w:val="28"/>
          <w:szCs w:val="28"/>
        </w:rPr>
        <w:t>я.</w:t>
      </w:r>
    </w:p>
    <w:p w:rsidR="00A24815" w:rsidRDefault="00A24815" w:rsidP="00D02D00">
      <w:pPr>
        <w:numPr>
          <w:ilvl w:val="0"/>
          <w:numId w:val="7"/>
        </w:numPr>
        <w:spacing w:after="0" w:line="360" w:lineRule="auto"/>
        <w:jc w:val="both"/>
        <w:rPr>
          <w:rFonts w:ascii="Times New Roman" w:hAnsi="Times New Roman"/>
          <w:sz w:val="28"/>
          <w:szCs w:val="28"/>
        </w:rPr>
      </w:pPr>
      <w:r w:rsidRPr="001E7AAA">
        <w:rPr>
          <w:rFonts w:ascii="Times New Roman" w:hAnsi="Times New Roman"/>
          <w:sz w:val="28"/>
          <w:szCs w:val="28"/>
        </w:rPr>
        <w:t>Спектор Б. Организация и методика проведения развивающих форм работы в классе фортепиано // Учебное пособие для слушателей факультета повышения квалификации руководящих работников и</w:t>
      </w:r>
      <w:r w:rsidR="00C21577">
        <w:rPr>
          <w:rFonts w:ascii="Times New Roman" w:hAnsi="Times New Roman"/>
          <w:sz w:val="28"/>
          <w:szCs w:val="28"/>
        </w:rPr>
        <w:t xml:space="preserve"> специалистов культуры. – Минск: </w:t>
      </w:r>
      <w:r w:rsidR="00716495">
        <w:rPr>
          <w:rFonts w:ascii="Times New Roman" w:hAnsi="Times New Roman"/>
          <w:sz w:val="28"/>
          <w:szCs w:val="28"/>
        </w:rPr>
        <w:t xml:space="preserve">Издательство </w:t>
      </w:r>
      <w:r w:rsidR="00C21577">
        <w:rPr>
          <w:rFonts w:ascii="Times New Roman" w:hAnsi="Times New Roman"/>
          <w:sz w:val="28"/>
          <w:szCs w:val="28"/>
        </w:rPr>
        <w:t xml:space="preserve">БелГИПК, </w:t>
      </w:r>
      <w:r w:rsidRPr="001E7AAA">
        <w:rPr>
          <w:rFonts w:ascii="Times New Roman" w:hAnsi="Times New Roman"/>
          <w:sz w:val="28"/>
          <w:szCs w:val="28"/>
        </w:rPr>
        <w:t>2004.</w:t>
      </w:r>
      <w:r w:rsidR="00C21577">
        <w:rPr>
          <w:rFonts w:ascii="Times New Roman" w:hAnsi="Times New Roman"/>
          <w:sz w:val="28"/>
          <w:szCs w:val="28"/>
        </w:rPr>
        <w:t xml:space="preserve"> – 58с.</w:t>
      </w:r>
    </w:p>
    <w:p w:rsidR="004C2376" w:rsidRPr="001E7AAA" w:rsidRDefault="001A2F7B" w:rsidP="00D02D00">
      <w:pPr>
        <w:numPr>
          <w:ilvl w:val="0"/>
          <w:numId w:val="7"/>
        </w:numPr>
        <w:spacing w:after="0" w:line="360" w:lineRule="auto"/>
        <w:jc w:val="both"/>
        <w:rPr>
          <w:rFonts w:ascii="Times New Roman" w:hAnsi="Times New Roman"/>
          <w:sz w:val="28"/>
          <w:szCs w:val="28"/>
        </w:rPr>
      </w:pPr>
      <w:r>
        <w:rPr>
          <w:rFonts w:ascii="Times New Roman" w:hAnsi="Times New Roman"/>
          <w:sz w:val="28"/>
          <w:szCs w:val="28"/>
        </w:rPr>
        <w:t>Сухомлинский С. Воспитание без наказания // Правда</w:t>
      </w:r>
      <w:r w:rsidR="00C52B87">
        <w:rPr>
          <w:rFonts w:ascii="Times New Roman" w:hAnsi="Times New Roman"/>
          <w:sz w:val="28"/>
          <w:szCs w:val="28"/>
        </w:rPr>
        <w:t>,</w:t>
      </w:r>
      <w:r>
        <w:rPr>
          <w:rFonts w:ascii="Times New Roman" w:hAnsi="Times New Roman"/>
          <w:sz w:val="28"/>
          <w:szCs w:val="28"/>
        </w:rPr>
        <w:t xml:space="preserve"> 1968</w:t>
      </w:r>
      <w:r w:rsidR="00C52B87">
        <w:rPr>
          <w:rFonts w:ascii="Times New Roman" w:hAnsi="Times New Roman"/>
          <w:sz w:val="28"/>
          <w:szCs w:val="28"/>
        </w:rPr>
        <w:t>,</w:t>
      </w:r>
      <w:r>
        <w:rPr>
          <w:rFonts w:ascii="Times New Roman" w:hAnsi="Times New Roman"/>
          <w:sz w:val="28"/>
          <w:szCs w:val="28"/>
        </w:rPr>
        <w:t xml:space="preserve"> 25 марта.</w:t>
      </w:r>
    </w:p>
    <w:sectPr w:rsidR="004C2376" w:rsidRPr="001E7AAA" w:rsidSect="00E850DB">
      <w:headerReference w:type="even" r:id="rId22"/>
      <w:headerReference w:type="default" r:id="rId23"/>
      <w:footerReference w:type="even" r:id="rId24"/>
      <w:footerReference w:type="default" r:id="rId25"/>
      <w:headerReference w:type="first" r:id="rId26"/>
      <w:footerReference w:type="first" r:id="rId27"/>
      <w:type w:val="continuous"/>
      <w:pgSz w:w="11906" w:h="16838"/>
      <w:pgMar w:top="426" w:right="566" w:bottom="1135" w:left="1701" w:header="708" w:footer="43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7EA0" w:rsidRDefault="00107EA0" w:rsidP="00A07369">
      <w:pPr>
        <w:spacing w:after="0" w:line="240" w:lineRule="auto"/>
      </w:pPr>
      <w:r>
        <w:separator/>
      </w:r>
    </w:p>
  </w:endnote>
  <w:endnote w:type="continuationSeparator" w:id="0">
    <w:p w:rsidR="00107EA0" w:rsidRDefault="00107EA0" w:rsidP="00A073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422" w:rsidRDefault="00B30422">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1038298"/>
      <w:docPartObj>
        <w:docPartGallery w:val="Page Numbers (Bottom of Page)"/>
        <w:docPartUnique/>
      </w:docPartObj>
    </w:sdtPr>
    <w:sdtEndPr/>
    <w:sdtContent>
      <w:p w:rsidR="00B30422" w:rsidRDefault="004326AB">
        <w:pPr>
          <w:pStyle w:val="a9"/>
          <w:jc w:val="center"/>
        </w:pPr>
        <w:r>
          <w:fldChar w:fldCharType="begin"/>
        </w:r>
        <w:r w:rsidR="00B30422">
          <w:instrText>PAGE   \* MERGEFORMAT</w:instrText>
        </w:r>
        <w:r>
          <w:fldChar w:fldCharType="separate"/>
        </w:r>
        <w:r w:rsidR="001377D0">
          <w:rPr>
            <w:noProof/>
          </w:rPr>
          <w:t>20</w:t>
        </w:r>
        <w:r>
          <w:fldChar w:fldCharType="end"/>
        </w:r>
      </w:p>
    </w:sdtContent>
  </w:sdt>
  <w:p w:rsidR="006652A2" w:rsidRDefault="006652A2">
    <w:pPr>
      <w:pStyle w:val="a9"/>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422" w:rsidRDefault="00B30422">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7EA0" w:rsidRDefault="00107EA0" w:rsidP="00A07369">
      <w:pPr>
        <w:spacing w:after="0" w:line="240" w:lineRule="auto"/>
      </w:pPr>
      <w:r>
        <w:separator/>
      </w:r>
    </w:p>
  </w:footnote>
  <w:footnote w:type="continuationSeparator" w:id="0">
    <w:p w:rsidR="00107EA0" w:rsidRDefault="00107EA0" w:rsidP="00A073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422" w:rsidRDefault="00B30422">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422" w:rsidRDefault="00B30422">
    <w:pPr>
      <w:pStyle w:val="a7"/>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422" w:rsidRDefault="00B30422">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3047E"/>
    <w:multiLevelType w:val="hybridMultilevel"/>
    <w:tmpl w:val="FF92311E"/>
    <w:lvl w:ilvl="0" w:tplc="553AF6C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A491321"/>
    <w:multiLevelType w:val="multilevel"/>
    <w:tmpl w:val="0164B7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406139"/>
    <w:multiLevelType w:val="hybridMultilevel"/>
    <w:tmpl w:val="1D58F884"/>
    <w:lvl w:ilvl="0" w:tplc="76FC2738">
      <w:start w:val="1"/>
      <w:numFmt w:val="decimal"/>
      <w:lvlText w:val="%1."/>
      <w:lvlJc w:val="left"/>
      <w:pPr>
        <w:ind w:left="720" w:hanging="360"/>
      </w:pPr>
      <w:rPr>
        <w:rFonts w:eastAsiaTheme="minorHAns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3EF23BB"/>
    <w:multiLevelType w:val="multilevel"/>
    <w:tmpl w:val="D0864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D861BA"/>
    <w:multiLevelType w:val="hybridMultilevel"/>
    <w:tmpl w:val="835E0D6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46F85604"/>
    <w:multiLevelType w:val="hybridMultilevel"/>
    <w:tmpl w:val="0B3A1A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98B52C0"/>
    <w:multiLevelType w:val="multilevel"/>
    <w:tmpl w:val="A636C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6"/>
  </w:num>
  <w:num w:numId="3">
    <w:abstractNumId w:val="1"/>
  </w:num>
  <w:num w:numId="4">
    <w:abstractNumId w:val="0"/>
  </w:num>
  <w:num w:numId="5">
    <w:abstractNumId w:val="2"/>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9"/>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380C48"/>
    <w:rsid w:val="00003DED"/>
    <w:rsid w:val="00004A5C"/>
    <w:rsid w:val="00004D98"/>
    <w:rsid w:val="00007BAE"/>
    <w:rsid w:val="0004137B"/>
    <w:rsid w:val="00045264"/>
    <w:rsid w:val="00070E32"/>
    <w:rsid w:val="000A5529"/>
    <w:rsid w:val="000D3EA2"/>
    <w:rsid w:val="000E3E5B"/>
    <w:rsid w:val="000E7AD4"/>
    <w:rsid w:val="000E7ADF"/>
    <w:rsid w:val="000F03BE"/>
    <w:rsid w:val="000F1128"/>
    <w:rsid w:val="000F1679"/>
    <w:rsid w:val="000F7FC2"/>
    <w:rsid w:val="00101AED"/>
    <w:rsid w:val="00104D18"/>
    <w:rsid w:val="00107EA0"/>
    <w:rsid w:val="00110426"/>
    <w:rsid w:val="00120F06"/>
    <w:rsid w:val="0012113A"/>
    <w:rsid w:val="00124493"/>
    <w:rsid w:val="00134E40"/>
    <w:rsid w:val="001377D0"/>
    <w:rsid w:val="00140695"/>
    <w:rsid w:val="00142D4E"/>
    <w:rsid w:val="00144A03"/>
    <w:rsid w:val="0015306E"/>
    <w:rsid w:val="00160285"/>
    <w:rsid w:val="001647EE"/>
    <w:rsid w:val="00175861"/>
    <w:rsid w:val="00186D39"/>
    <w:rsid w:val="00187D36"/>
    <w:rsid w:val="0019185A"/>
    <w:rsid w:val="001A0C4E"/>
    <w:rsid w:val="001A2F7B"/>
    <w:rsid w:val="001B3C45"/>
    <w:rsid w:val="001C5163"/>
    <w:rsid w:val="001C59F0"/>
    <w:rsid w:val="001D3895"/>
    <w:rsid w:val="001D454F"/>
    <w:rsid w:val="001D5CB1"/>
    <w:rsid w:val="001D671D"/>
    <w:rsid w:val="001D7CD8"/>
    <w:rsid w:val="001E33C6"/>
    <w:rsid w:val="00202137"/>
    <w:rsid w:val="002227D7"/>
    <w:rsid w:val="00230931"/>
    <w:rsid w:val="002328ED"/>
    <w:rsid w:val="00257799"/>
    <w:rsid w:val="00257B25"/>
    <w:rsid w:val="0026353F"/>
    <w:rsid w:val="002643B4"/>
    <w:rsid w:val="0028796F"/>
    <w:rsid w:val="00297667"/>
    <w:rsid w:val="002A4D2D"/>
    <w:rsid w:val="002B245B"/>
    <w:rsid w:val="002B396B"/>
    <w:rsid w:val="002C1B6D"/>
    <w:rsid w:val="002C559C"/>
    <w:rsid w:val="002D44BD"/>
    <w:rsid w:val="002D452C"/>
    <w:rsid w:val="002E26F1"/>
    <w:rsid w:val="002F3F1F"/>
    <w:rsid w:val="003073C3"/>
    <w:rsid w:val="00310B3F"/>
    <w:rsid w:val="003229AD"/>
    <w:rsid w:val="00380C48"/>
    <w:rsid w:val="00384DCA"/>
    <w:rsid w:val="00384E0E"/>
    <w:rsid w:val="00390F54"/>
    <w:rsid w:val="00391C75"/>
    <w:rsid w:val="003A2747"/>
    <w:rsid w:val="003C0A5C"/>
    <w:rsid w:val="003D191C"/>
    <w:rsid w:val="003F126D"/>
    <w:rsid w:val="004072CE"/>
    <w:rsid w:val="00412470"/>
    <w:rsid w:val="004157D5"/>
    <w:rsid w:val="00422BC2"/>
    <w:rsid w:val="004326AB"/>
    <w:rsid w:val="004366DC"/>
    <w:rsid w:val="004621FE"/>
    <w:rsid w:val="004631D2"/>
    <w:rsid w:val="0046655E"/>
    <w:rsid w:val="00475435"/>
    <w:rsid w:val="004805A0"/>
    <w:rsid w:val="004821F9"/>
    <w:rsid w:val="00494A72"/>
    <w:rsid w:val="004B1F52"/>
    <w:rsid w:val="004C2376"/>
    <w:rsid w:val="004C4779"/>
    <w:rsid w:val="00502C9D"/>
    <w:rsid w:val="005112BA"/>
    <w:rsid w:val="00516687"/>
    <w:rsid w:val="00517407"/>
    <w:rsid w:val="0052719E"/>
    <w:rsid w:val="00535462"/>
    <w:rsid w:val="00544CED"/>
    <w:rsid w:val="00547205"/>
    <w:rsid w:val="00553732"/>
    <w:rsid w:val="00567128"/>
    <w:rsid w:val="00573C15"/>
    <w:rsid w:val="00576563"/>
    <w:rsid w:val="00577D22"/>
    <w:rsid w:val="00577D41"/>
    <w:rsid w:val="00594D20"/>
    <w:rsid w:val="005A1127"/>
    <w:rsid w:val="005A373E"/>
    <w:rsid w:val="005B4C5D"/>
    <w:rsid w:val="005D0AB6"/>
    <w:rsid w:val="005F2FE8"/>
    <w:rsid w:val="00605C10"/>
    <w:rsid w:val="006070B2"/>
    <w:rsid w:val="00612810"/>
    <w:rsid w:val="00613453"/>
    <w:rsid w:val="00625A37"/>
    <w:rsid w:val="00632908"/>
    <w:rsid w:val="00644D12"/>
    <w:rsid w:val="0064740D"/>
    <w:rsid w:val="006519C7"/>
    <w:rsid w:val="00656215"/>
    <w:rsid w:val="00657FF9"/>
    <w:rsid w:val="006652A2"/>
    <w:rsid w:val="00673E85"/>
    <w:rsid w:val="00692964"/>
    <w:rsid w:val="006A5765"/>
    <w:rsid w:val="006A6A15"/>
    <w:rsid w:val="006B2A9F"/>
    <w:rsid w:val="006B40CF"/>
    <w:rsid w:val="006B7E1F"/>
    <w:rsid w:val="006E40F9"/>
    <w:rsid w:val="007047C5"/>
    <w:rsid w:val="007079D8"/>
    <w:rsid w:val="00716495"/>
    <w:rsid w:val="00720129"/>
    <w:rsid w:val="00744C05"/>
    <w:rsid w:val="00745FB8"/>
    <w:rsid w:val="00760A80"/>
    <w:rsid w:val="00763095"/>
    <w:rsid w:val="00764FB0"/>
    <w:rsid w:val="0077063A"/>
    <w:rsid w:val="00784EB3"/>
    <w:rsid w:val="007E7884"/>
    <w:rsid w:val="007F3656"/>
    <w:rsid w:val="007F42D4"/>
    <w:rsid w:val="00816541"/>
    <w:rsid w:val="00842D66"/>
    <w:rsid w:val="00842ED7"/>
    <w:rsid w:val="008710DA"/>
    <w:rsid w:val="008775D0"/>
    <w:rsid w:val="008938D4"/>
    <w:rsid w:val="008A5337"/>
    <w:rsid w:val="008B445A"/>
    <w:rsid w:val="008C3464"/>
    <w:rsid w:val="008C5DB6"/>
    <w:rsid w:val="008E3042"/>
    <w:rsid w:val="008F0CD8"/>
    <w:rsid w:val="008F68E9"/>
    <w:rsid w:val="00904693"/>
    <w:rsid w:val="00906D61"/>
    <w:rsid w:val="00906F1C"/>
    <w:rsid w:val="009126E2"/>
    <w:rsid w:val="0094036D"/>
    <w:rsid w:val="00942F86"/>
    <w:rsid w:val="009571D6"/>
    <w:rsid w:val="00970521"/>
    <w:rsid w:val="00980217"/>
    <w:rsid w:val="00990FF4"/>
    <w:rsid w:val="0099158A"/>
    <w:rsid w:val="009972A4"/>
    <w:rsid w:val="009A4E0C"/>
    <w:rsid w:val="009D09D4"/>
    <w:rsid w:val="009D2586"/>
    <w:rsid w:val="009E53FE"/>
    <w:rsid w:val="00A007B4"/>
    <w:rsid w:val="00A0112D"/>
    <w:rsid w:val="00A07369"/>
    <w:rsid w:val="00A24815"/>
    <w:rsid w:val="00A2630B"/>
    <w:rsid w:val="00A319F3"/>
    <w:rsid w:val="00A57D66"/>
    <w:rsid w:val="00A66BA6"/>
    <w:rsid w:val="00A71302"/>
    <w:rsid w:val="00AB1E7D"/>
    <w:rsid w:val="00AB340D"/>
    <w:rsid w:val="00AB6C57"/>
    <w:rsid w:val="00AB7BDC"/>
    <w:rsid w:val="00AC3287"/>
    <w:rsid w:val="00AD2553"/>
    <w:rsid w:val="00AE7E41"/>
    <w:rsid w:val="00B05EFE"/>
    <w:rsid w:val="00B11C9E"/>
    <w:rsid w:val="00B2239C"/>
    <w:rsid w:val="00B233F9"/>
    <w:rsid w:val="00B30422"/>
    <w:rsid w:val="00B30F3F"/>
    <w:rsid w:val="00B37A83"/>
    <w:rsid w:val="00B50FF6"/>
    <w:rsid w:val="00B63917"/>
    <w:rsid w:val="00B66728"/>
    <w:rsid w:val="00B72D7F"/>
    <w:rsid w:val="00B763F4"/>
    <w:rsid w:val="00B84DE3"/>
    <w:rsid w:val="00B9170B"/>
    <w:rsid w:val="00BA1F98"/>
    <w:rsid w:val="00BB5199"/>
    <w:rsid w:val="00BB5EF0"/>
    <w:rsid w:val="00BD6475"/>
    <w:rsid w:val="00BF071E"/>
    <w:rsid w:val="00BF5C0A"/>
    <w:rsid w:val="00BF6501"/>
    <w:rsid w:val="00C02B50"/>
    <w:rsid w:val="00C1531D"/>
    <w:rsid w:val="00C21577"/>
    <w:rsid w:val="00C2304D"/>
    <w:rsid w:val="00C44420"/>
    <w:rsid w:val="00C52B87"/>
    <w:rsid w:val="00C5383A"/>
    <w:rsid w:val="00C70A87"/>
    <w:rsid w:val="00C9313B"/>
    <w:rsid w:val="00CA0E87"/>
    <w:rsid w:val="00CA5AEA"/>
    <w:rsid w:val="00CB3D48"/>
    <w:rsid w:val="00CB7B8C"/>
    <w:rsid w:val="00CE47BF"/>
    <w:rsid w:val="00CE7379"/>
    <w:rsid w:val="00CF0677"/>
    <w:rsid w:val="00CF6536"/>
    <w:rsid w:val="00D019C8"/>
    <w:rsid w:val="00D02D00"/>
    <w:rsid w:val="00D10F81"/>
    <w:rsid w:val="00D135E0"/>
    <w:rsid w:val="00D17C3D"/>
    <w:rsid w:val="00D22623"/>
    <w:rsid w:val="00D2368D"/>
    <w:rsid w:val="00D41E3E"/>
    <w:rsid w:val="00D50C94"/>
    <w:rsid w:val="00D71D78"/>
    <w:rsid w:val="00D94482"/>
    <w:rsid w:val="00D959D8"/>
    <w:rsid w:val="00DB0FD1"/>
    <w:rsid w:val="00DC5CCD"/>
    <w:rsid w:val="00DD7243"/>
    <w:rsid w:val="00DE1F9C"/>
    <w:rsid w:val="00DE7B8A"/>
    <w:rsid w:val="00DF1C46"/>
    <w:rsid w:val="00DF2030"/>
    <w:rsid w:val="00DF4AEE"/>
    <w:rsid w:val="00E04AEF"/>
    <w:rsid w:val="00E24A7F"/>
    <w:rsid w:val="00E3202E"/>
    <w:rsid w:val="00E35259"/>
    <w:rsid w:val="00E4443D"/>
    <w:rsid w:val="00E4758A"/>
    <w:rsid w:val="00E513F0"/>
    <w:rsid w:val="00E67F82"/>
    <w:rsid w:val="00E75139"/>
    <w:rsid w:val="00E76204"/>
    <w:rsid w:val="00E850DB"/>
    <w:rsid w:val="00E92AC7"/>
    <w:rsid w:val="00EA1D02"/>
    <w:rsid w:val="00EB08D8"/>
    <w:rsid w:val="00EB7606"/>
    <w:rsid w:val="00EC1A9C"/>
    <w:rsid w:val="00EC6EB7"/>
    <w:rsid w:val="00ED2FD4"/>
    <w:rsid w:val="00ED51BF"/>
    <w:rsid w:val="00ED51FD"/>
    <w:rsid w:val="00ED63D9"/>
    <w:rsid w:val="00ED76C1"/>
    <w:rsid w:val="00F078A7"/>
    <w:rsid w:val="00F136B6"/>
    <w:rsid w:val="00F15F15"/>
    <w:rsid w:val="00F169FF"/>
    <w:rsid w:val="00F21D1F"/>
    <w:rsid w:val="00F22561"/>
    <w:rsid w:val="00F23528"/>
    <w:rsid w:val="00F42C7A"/>
    <w:rsid w:val="00F44172"/>
    <w:rsid w:val="00F44AF7"/>
    <w:rsid w:val="00F66E14"/>
    <w:rsid w:val="00F71F04"/>
    <w:rsid w:val="00F7660A"/>
    <w:rsid w:val="00FA1412"/>
    <w:rsid w:val="00FB2D90"/>
    <w:rsid w:val="00FB52D2"/>
    <w:rsid w:val="00FD085B"/>
    <w:rsid w:val="00FF007D"/>
    <w:rsid w:val="00FF3D55"/>
    <w:rsid w:val="00FF41BF"/>
    <w:rsid w:val="00FF77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D636E87"/>
  <w15:docId w15:val="{A8B9789F-F7A3-4C6A-8800-463914B8A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337"/>
  </w:style>
  <w:style w:type="paragraph" w:styleId="2">
    <w:name w:val="heading 2"/>
    <w:basedOn w:val="a"/>
    <w:next w:val="a"/>
    <w:link w:val="20"/>
    <w:qFormat/>
    <w:rsid w:val="00CF6536"/>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80C4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0">
    <w:name w:val="c0"/>
    <w:basedOn w:val="a0"/>
    <w:rsid w:val="00EA1D02"/>
  </w:style>
  <w:style w:type="paragraph" w:customStyle="1" w:styleId="c15">
    <w:name w:val="c15"/>
    <w:basedOn w:val="a"/>
    <w:rsid w:val="00EA1D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61281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12810"/>
    <w:rPr>
      <w:rFonts w:ascii="Tahoma" w:hAnsi="Tahoma" w:cs="Tahoma"/>
      <w:sz w:val="16"/>
      <w:szCs w:val="16"/>
    </w:rPr>
  </w:style>
  <w:style w:type="paragraph" w:styleId="a5">
    <w:name w:val="Normal (Web)"/>
    <w:basedOn w:val="a"/>
    <w:semiHidden/>
    <w:rsid w:val="001D671D"/>
    <w:pPr>
      <w:spacing w:before="100" w:beforeAutospacing="1" w:after="100" w:afterAutospacing="1" w:line="240" w:lineRule="auto"/>
    </w:pPr>
    <w:rPr>
      <w:rFonts w:ascii="Verdana" w:eastAsia="Times New Roman" w:hAnsi="Verdana" w:cs="Times New Roman"/>
      <w:sz w:val="15"/>
      <w:szCs w:val="15"/>
      <w:lang w:eastAsia="ru-RU"/>
    </w:rPr>
  </w:style>
  <w:style w:type="paragraph" w:styleId="a6">
    <w:name w:val="List Paragraph"/>
    <w:basedOn w:val="a"/>
    <w:uiPriority w:val="34"/>
    <w:qFormat/>
    <w:rsid w:val="003F126D"/>
    <w:pPr>
      <w:ind w:left="720"/>
      <w:contextualSpacing/>
    </w:pPr>
  </w:style>
  <w:style w:type="paragraph" w:styleId="a7">
    <w:name w:val="header"/>
    <w:basedOn w:val="a"/>
    <w:link w:val="a8"/>
    <w:uiPriority w:val="99"/>
    <w:unhideWhenUsed/>
    <w:rsid w:val="00A0736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07369"/>
  </w:style>
  <w:style w:type="paragraph" w:styleId="a9">
    <w:name w:val="footer"/>
    <w:basedOn w:val="a"/>
    <w:link w:val="aa"/>
    <w:uiPriority w:val="99"/>
    <w:unhideWhenUsed/>
    <w:rsid w:val="00A0736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07369"/>
  </w:style>
  <w:style w:type="character" w:styleId="ab">
    <w:name w:val="Placeholder Text"/>
    <w:basedOn w:val="a0"/>
    <w:uiPriority w:val="99"/>
    <w:semiHidden/>
    <w:rsid w:val="005A373E"/>
    <w:rPr>
      <w:color w:val="808080"/>
    </w:rPr>
  </w:style>
  <w:style w:type="character" w:customStyle="1" w:styleId="20">
    <w:name w:val="Заголовок 2 Знак"/>
    <w:basedOn w:val="a0"/>
    <w:link w:val="2"/>
    <w:rsid w:val="00CF6536"/>
    <w:rPr>
      <w:rFonts w:ascii="Arial" w:eastAsia="Times New Roman" w:hAnsi="Arial" w:cs="Arial"/>
      <w:b/>
      <w:bCs/>
      <w:i/>
      <w:iCs/>
      <w:sz w:val="28"/>
      <w:szCs w:val="28"/>
      <w:lang w:eastAsia="ru-RU"/>
    </w:rPr>
  </w:style>
  <w:style w:type="paragraph" w:styleId="21">
    <w:name w:val="toc 2"/>
    <w:basedOn w:val="a"/>
    <w:next w:val="a"/>
    <w:autoRedefine/>
    <w:semiHidden/>
    <w:rsid w:val="0077063A"/>
    <w:pPr>
      <w:tabs>
        <w:tab w:val="right" w:leader="dot" w:pos="9072"/>
      </w:tabs>
      <w:spacing w:before="240" w:after="0" w:line="240" w:lineRule="auto"/>
    </w:pPr>
    <w:rPr>
      <w:rFonts w:ascii="Times New Roman" w:eastAsia="Times New Roman" w:hAnsi="Times New Roman" w:cs="Times New Roman"/>
      <w:b/>
      <w:bCs/>
      <w:caps/>
      <w:noProof/>
      <w:sz w:val="28"/>
      <w:szCs w:val="24"/>
      <w:lang w:eastAsia="ru-RU"/>
    </w:rPr>
  </w:style>
  <w:style w:type="character" w:styleId="ac">
    <w:name w:val="Hyperlink"/>
    <w:basedOn w:val="a0"/>
    <w:semiHidden/>
    <w:rsid w:val="00CF653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03867">
      <w:bodyDiv w:val="1"/>
      <w:marLeft w:val="0"/>
      <w:marRight w:val="0"/>
      <w:marTop w:val="0"/>
      <w:marBottom w:val="0"/>
      <w:divBdr>
        <w:top w:val="none" w:sz="0" w:space="0" w:color="auto"/>
        <w:left w:val="none" w:sz="0" w:space="0" w:color="auto"/>
        <w:bottom w:val="none" w:sz="0" w:space="0" w:color="auto"/>
        <w:right w:val="none" w:sz="0" w:space="0" w:color="auto"/>
      </w:divBdr>
    </w:div>
    <w:div w:id="119610479">
      <w:bodyDiv w:val="1"/>
      <w:marLeft w:val="0"/>
      <w:marRight w:val="0"/>
      <w:marTop w:val="0"/>
      <w:marBottom w:val="0"/>
      <w:divBdr>
        <w:top w:val="none" w:sz="0" w:space="0" w:color="auto"/>
        <w:left w:val="none" w:sz="0" w:space="0" w:color="auto"/>
        <w:bottom w:val="none" w:sz="0" w:space="0" w:color="auto"/>
        <w:right w:val="none" w:sz="0" w:space="0" w:color="auto"/>
      </w:divBdr>
    </w:div>
    <w:div w:id="190578966">
      <w:bodyDiv w:val="1"/>
      <w:marLeft w:val="0"/>
      <w:marRight w:val="0"/>
      <w:marTop w:val="0"/>
      <w:marBottom w:val="0"/>
      <w:divBdr>
        <w:top w:val="none" w:sz="0" w:space="0" w:color="auto"/>
        <w:left w:val="none" w:sz="0" w:space="0" w:color="auto"/>
        <w:bottom w:val="none" w:sz="0" w:space="0" w:color="auto"/>
        <w:right w:val="none" w:sz="0" w:space="0" w:color="auto"/>
      </w:divBdr>
    </w:div>
    <w:div w:id="1181241725">
      <w:bodyDiv w:val="1"/>
      <w:marLeft w:val="0"/>
      <w:marRight w:val="0"/>
      <w:marTop w:val="0"/>
      <w:marBottom w:val="0"/>
      <w:divBdr>
        <w:top w:val="none" w:sz="0" w:space="0" w:color="auto"/>
        <w:left w:val="none" w:sz="0" w:space="0" w:color="auto"/>
        <w:bottom w:val="none" w:sz="0" w:space="0" w:color="auto"/>
        <w:right w:val="none" w:sz="0" w:space="0" w:color="auto"/>
      </w:divBdr>
    </w:div>
    <w:div w:id="1568563806">
      <w:bodyDiv w:val="1"/>
      <w:marLeft w:val="0"/>
      <w:marRight w:val="0"/>
      <w:marTop w:val="0"/>
      <w:marBottom w:val="0"/>
      <w:divBdr>
        <w:top w:val="none" w:sz="0" w:space="0" w:color="auto"/>
        <w:left w:val="none" w:sz="0" w:space="0" w:color="auto"/>
        <w:bottom w:val="none" w:sz="0" w:space="0" w:color="auto"/>
        <w:right w:val="none" w:sz="0" w:space="0" w:color="auto"/>
      </w:divBdr>
    </w:div>
    <w:div w:id="1623726922">
      <w:bodyDiv w:val="1"/>
      <w:marLeft w:val="0"/>
      <w:marRight w:val="0"/>
      <w:marTop w:val="0"/>
      <w:marBottom w:val="0"/>
      <w:divBdr>
        <w:top w:val="none" w:sz="0" w:space="0" w:color="auto"/>
        <w:left w:val="none" w:sz="0" w:space="0" w:color="auto"/>
        <w:bottom w:val="none" w:sz="0" w:space="0" w:color="auto"/>
        <w:right w:val="none" w:sz="0" w:space="0" w:color="auto"/>
      </w:divBdr>
    </w:div>
    <w:div w:id="1653489419">
      <w:bodyDiv w:val="1"/>
      <w:marLeft w:val="0"/>
      <w:marRight w:val="0"/>
      <w:marTop w:val="0"/>
      <w:marBottom w:val="0"/>
      <w:divBdr>
        <w:top w:val="none" w:sz="0" w:space="0" w:color="auto"/>
        <w:left w:val="none" w:sz="0" w:space="0" w:color="auto"/>
        <w:bottom w:val="none" w:sz="0" w:space="0" w:color="auto"/>
        <w:right w:val="none" w:sz="0" w:space="0" w:color="auto"/>
      </w:divBdr>
    </w:div>
    <w:div w:id="1944413479">
      <w:bodyDiv w:val="1"/>
      <w:marLeft w:val="0"/>
      <w:marRight w:val="0"/>
      <w:marTop w:val="0"/>
      <w:marBottom w:val="0"/>
      <w:divBdr>
        <w:top w:val="none" w:sz="0" w:space="0" w:color="auto"/>
        <w:left w:val="none" w:sz="0" w:space="0" w:color="auto"/>
        <w:bottom w:val="none" w:sz="0" w:space="0" w:color="auto"/>
        <w:right w:val="none" w:sz="0" w:space="0" w:color="auto"/>
      </w:divBdr>
      <w:divsChild>
        <w:div w:id="1280456032">
          <w:marLeft w:val="0"/>
          <w:marRight w:val="0"/>
          <w:marTop w:val="0"/>
          <w:marBottom w:val="0"/>
          <w:divBdr>
            <w:top w:val="none" w:sz="0" w:space="0" w:color="auto"/>
            <w:left w:val="none" w:sz="0" w:space="0" w:color="auto"/>
            <w:bottom w:val="none" w:sz="0" w:space="0" w:color="auto"/>
            <w:right w:val="none" w:sz="0" w:space="0" w:color="auto"/>
          </w:divBdr>
        </w:div>
        <w:div w:id="687681785">
          <w:marLeft w:val="0"/>
          <w:marRight w:val="0"/>
          <w:marTop w:val="0"/>
          <w:marBottom w:val="0"/>
          <w:divBdr>
            <w:top w:val="none" w:sz="0" w:space="0" w:color="auto"/>
            <w:left w:val="none" w:sz="0" w:space="0" w:color="auto"/>
            <w:bottom w:val="none" w:sz="0" w:space="0" w:color="auto"/>
            <w:right w:val="none" w:sz="0" w:space="0" w:color="auto"/>
          </w:divBdr>
        </w:div>
        <w:div w:id="1572084072">
          <w:marLeft w:val="0"/>
          <w:marRight w:val="0"/>
          <w:marTop w:val="0"/>
          <w:marBottom w:val="0"/>
          <w:divBdr>
            <w:top w:val="none" w:sz="0" w:space="0" w:color="auto"/>
            <w:left w:val="none" w:sz="0" w:space="0" w:color="auto"/>
            <w:bottom w:val="none" w:sz="0" w:space="0" w:color="auto"/>
            <w:right w:val="none" w:sz="0" w:space="0" w:color="auto"/>
          </w:divBdr>
        </w:div>
        <w:div w:id="869562145">
          <w:marLeft w:val="0"/>
          <w:marRight w:val="0"/>
          <w:marTop w:val="0"/>
          <w:marBottom w:val="0"/>
          <w:divBdr>
            <w:top w:val="none" w:sz="0" w:space="0" w:color="auto"/>
            <w:left w:val="none" w:sz="0" w:space="0" w:color="auto"/>
            <w:bottom w:val="none" w:sz="0" w:space="0" w:color="auto"/>
            <w:right w:val="none" w:sz="0" w:space="0" w:color="auto"/>
          </w:divBdr>
        </w:div>
        <w:div w:id="1451586609">
          <w:marLeft w:val="0"/>
          <w:marRight w:val="0"/>
          <w:marTop w:val="0"/>
          <w:marBottom w:val="0"/>
          <w:divBdr>
            <w:top w:val="none" w:sz="0" w:space="0" w:color="auto"/>
            <w:left w:val="none" w:sz="0" w:space="0" w:color="auto"/>
            <w:bottom w:val="none" w:sz="0" w:space="0" w:color="auto"/>
            <w:right w:val="none" w:sz="0" w:space="0" w:color="auto"/>
          </w:divBdr>
        </w:div>
        <w:div w:id="6775424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dic.academic.ru/dic.nsf/enc_music/6088/"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8A0F01-9A75-48D6-B8A9-EBA32C7A4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2069</TotalTime>
  <Pages>21</Pages>
  <Words>3759</Words>
  <Characters>21431</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Света</cp:lastModifiedBy>
  <cp:revision>161</cp:revision>
  <cp:lastPrinted>2018-11-08T17:26:00Z</cp:lastPrinted>
  <dcterms:created xsi:type="dcterms:W3CDTF">2018-11-05T18:49:00Z</dcterms:created>
  <dcterms:modified xsi:type="dcterms:W3CDTF">2022-02-28T18:06:00Z</dcterms:modified>
</cp:coreProperties>
</file>