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ED7" w:rsidRDefault="005A70CD" w:rsidP="005A70CD">
      <w:pPr>
        <w:spacing w:beforeLines="40" w:before="96" w:afterLines="40" w:after="96" w:line="23" w:lineRule="atLeast"/>
        <w:ind w:left="709"/>
        <w:rPr>
          <w:rFonts w:ascii="Times New Roman" w:hAnsi="Times New Roman"/>
          <w:b/>
          <w:sz w:val="24"/>
          <w:szCs w:val="24"/>
        </w:rPr>
      </w:pPr>
      <w:r>
        <w:rPr>
          <w:rFonts w:ascii="Times New Roman" w:hAnsi="Times New Roman"/>
          <w:b/>
          <w:sz w:val="24"/>
          <w:szCs w:val="24"/>
        </w:rPr>
        <w:t xml:space="preserve">                                                 </w:t>
      </w:r>
      <w:r w:rsidR="003F06D1">
        <w:rPr>
          <w:rFonts w:ascii="Times New Roman" w:hAnsi="Times New Roman"/>
          <w:b/>
          <w:sz w:val="24"/>
          <w:szCs w:val="24"/>
        </w:rPr>
        <w:t>В мир музыки</w:t>
      </w:r>
      <w:r w:rsidR="00AE0ED7" w:rsidRPr="00AC32EC">
        <w:rPr>
          <w:rFonts w:ascii="Times New Roman" w:hAnsi="Times New Roman"/>
          <w:b/>
          <w:sz w:val="24"/>
          <w:szCs w:val="24"/>
        </w:rPr>
        <w:t>.</w:t>
      </w:r>
    </w:p>
    <w:p w:rsidR="00AE0ED7" w:rsidRPr="007B79E9" w:rsidRDefault="00AE0ED7" w:rsidP="000C19BE">
      <w:pPr>
        <w:spacing w:beforeLines="40" w:before="96" w:afterLines="40" w:after="96" w:line="23" w:lineRule="atLeast"/>
        <w:ind w:left="1418" w:firstLine="2830"/>
        <w:jc w:val="right"/>
        <w:rPr>
          <w:rFonts w:ascii="Times New Roman" w:hAnsi="Times New Roman"/>
          <w:sz w:val="24"/>
          <w:szCs w:val="24"/>
        </w:rPr>
      </w:pPr>
      <w:r>
        <w:rPr>
          <w:rFonts w:ascii="Times New Roman" w:hAnsi="Times New Roman"/>
          <w:sz w:val="24"/>
          <w:szCs w:val="24"/>
        </w:rPr>
        <w:t xml:space="preserve">       </w:t>
      </w:r>
      <w:r w:rsidR="003F06D1">
        <w:rPr>
          <w:rFonts w:ascii="Times New Roman" w:hAnsi="Times New Roman"/>
          <w:sz w:val="24"/>
          <w:szCs w:val="24"/>
        </w:rPr>
        <w:t xml:space="preserve">    Мартиросян К.В., Гильфанова Г.</w:t>
      </w:r>
      <w:r>
        <w:rPr>
          <w:rFonts w:ascii="Times New Roman" w:hAnsi="Times New Roman"/>
          <w:sz w:val="24"/>
          <w:szCs w:val="24"/>
        </w:rPr>
        <w:t>.А.</w:t>
      </w:r>
      <w:r w:rsidRPr="007B79E9">
        <w:rPr>
          <w:rFonts w:ascii="Times New Roman" w:hAnsi="Times New Roman"/>
          <w:sz w:val="24"/>
          <w:szCs w:val="24"/>
        </w:rPr>
        <w:t xml:space="preserve"> </w:t>
      </w:r>
      <w:r>
        <w:rPr>
          <w:rFonts w:ascii="Times New Roman" w:hAnsi="Times New Roman"/>
          <w:sz w:val="24"/>
          <w:szCs w:val="24"/>
        </w:rPr>
        <w:t>преподаватели  по  классу фортепиано</w:t>
      </w:r>
    </w:p>
    <w:p w:rsidR="00AE0ED7" w:rsidRDefault="003F06D1" w:rsidP="000C19BE">
      <w:pPr>
        <w:spacing w:beforeLines="40" w:before="96" w:afterLines="40" w:after="96" w:line="23" w:lineRule="atLeast"/>
        <w:ind w:left="1418" w:firstLine="2830"/>
        <w:jc w:val="right"/>
        <w:rPr>
          <w:rFonts w:ascii="Times New Roman" w:hAnsi="Times New Roman"/>
          <w:sz w:val="24"/>
          <w:szCs w:val="24"/>
        </w:rPr>
      </w:pPr>
      <w:r>
        <w:rPr>
          <w:rFonts w:ascii="Times New Roman" w:hAnsi="Times New Roman"/>
          <w:sz w:val="24"/>
          <w:szCs w:val="24"/>
        </w:rPr>
        <w:t xml:space="preserve">    МБ</w:t>
      </w:r>
      <w:r w:rsidR="00AE0ED7">
        <w:rPr>
          <w:rFonts w:ascii="Times New Roman" w:hAnsi="Times New Roman"/>
          <w:sz w:val="24"/>
          <w:szCs w:val="24"/>
        </w:rPr>
        <w:t>У</w:t>
      </w:r>
      <w:r>
        <w:rPr>
          <w:rFonts w:ascii="Times New Roman" w:hAnsi="Times New Roman"/>
          <w:sz w:val="24"/>
          <w:szCs w:val="24"/>
        </w:rPr>
        <w:t>ДО «Детская музыкальная школа им. Джаудата Файзи</w:t>
      </w:r>
      <w:r w:rsidR="00AE0ED7">
        <w:rPr>
          <w:rFonts w:ascii="Times New Roman" w:hAnsi="Times New Roman"/>
          <w:sz w:val="24"/>
          <w:szCs w:val="24"/>
        </w:rPr>
        <w:t>» Приволжского района  г. Казани</w:t>
      </w:r>
    </w:p>
    <w:p w:rsidR="00AE0ED7" w:rsidRPr="00AC32EC" w:rsidRDefault="00AE0ED7" w:rsidP="000C19BE">
      <w:pPr>
        <w:spacing w:beforeLines="40" w:before="96" w:afterLines="40" w:after="96" w:line="23" w:lineRule="atLeast"/>
        <w:jc w:val="center"/>
        <w:rPr>
          <w:rFonts w:ascii="Times New Roman" w:hAnsi="Times New Roman"/>
          <w:b/>
          <w:sz w:val="24"/>
          <w:szCs w:val="24"/>
        </w:rPr>
      </w:pPr>
    </w:p>
    <w:p w:rsidR="00AE0ED7" w:rsidRDefault="00AE0ED7" w:rsidP="000C19BE">
      <w:pPr>
        <w:spacing w:beforeLines="40" w:before="96" w:afterLines="40" w:after="96" w:line="23" w:lineRule="atLeast"/>
        <w:ind w:hanging="567"/>
        <w:jc w:val="both"/>
        <w:rPr>
          <w:rFonts w:ascii="Times New Roman" w:hAnsi="Times New Roman"/>
          <w:sz w:val="24"/>
          <w:szCs w:val="24"/>
        </w:rPr>
      </w:pPr>
      <w:r>
        <w:rPr>
          <w:rFonts w:ascii="Times New Roman" w:hAnsi="Times New Roman"/>
          <w:sz w:val="24"/>
          <w:szCs w:val="24"/>
        </w:rPr>
        <w:t xml:space="preserve">                  </w:t>
      </w:r>
      <w:r w:rsidR="000C19BE">
        <w:rPr>
          <w:rFonts w:ascii="Times New Roman" w:hAnsi="Times New Roman"/>
          <w:sz w:val="24"/>
          <w:szCs w:val="24"/>
        </w:rPr>
        <w:t xml:space="preserve">   </w:t>
      </w:r>
      <w:r>
        <w:rPr>
          <w:rFonts w:ascii="Times New Roman" w:hAnsi="Times New Roman"/>
          <w:sz w:val="24"/>
          <w:szCs w:val="24"/>
        </w:rPr>
        <w:t>Важнейшая проблема в направлениях реформы школы – проблема всестороннего  развития и формирования личности.  Значительная роль при этом отводится искусству, важности реализации его воспитательно - образовательной функции. В.А.Сухомлинский писал: « Музыка является самым чудодейственным, самым тонким средством привлечения к добру, красоте, человечности… Как гимнастика выпрямляет тело, так музыка выпрямляет душу человека».</w:t>
      </w:r>
    </w:p>
    <w:p w:rsidR="00AE0ED7" w:rsidRDefault="000C19BE" w:rsidP="000C19BE">
      <w:pPr>
        <w:tabs>
          <w:tab w:val="left" w:pos="709"/>
        </w:tabs>
        <w:spacing w:beforeLines="40" w:before="96" w:afterLines="40" w:after="96" w:line="23" w:lineRule="atLeast"/>
        <w:jc w:val="both"/>
        <w:rPr>
          <w:rFonts w:ascii="Times New Roman" w:hAnsi="Times New Roman"/>
          <w:sz w:val="24"/>
          <w:szCs w:val="24"/>
        </w:rPr>
      </w:pPr>
      <w:r>
        <w:rPr>
          <w:rFonts w:ascii="Times New Roman" w:hAnsi="Times New Roman"/>
          <w:sz w:val="24"/>
          <w:szCs w:val="24"/>
        </w:rPr>
        <w:t xml:space="preserve">            </w:t>
      </w:r>
      <w:r w:rsidR="00AE0ED7">
        <w:rPr>
          <w:rFonts w:ascii="Times New Roman" w:hAnsi="Times New Roman"/>
          <w:sz w:val="24"/>
          <w:szCs w:val="24"/>
        </w:rPr>
        <w:t>Мало научить ребят каким  – то музыкальным умениям, навыкам - знаниям о музыке, важно  постоянно пробуждать потребность в общении с ней. Ведь всестороннее музыкальное развитие приобщает ребенка к миру прекрасного, чувственного, эмоционального, помогает глубже, полнее воспринимать и понимать не только музыкальное искусство, но и заставляет чутко и внимательно относиться ко всему окружающему: к жизни, людям, событиям.</w:t>
      </w:r>
    </w:p>
    <w:p w:rsidR="00AE0ED7" w:rsidRDefault="00AE0ED7" w:rsidP="000C19BE">
      <w:pPr>
        <w:spacing w:beforeLines="40" w:before="96" w:afterLines="40" w:after="96" w:line="23" w:lineRule="atLeast"/>
        <w:jc w:val="both"/>
        <w:rPr>
          <w:rFonts w:ascii="Times New Roman" w:hAnsi="Times New Roman"/>
          <w:sz w:val="24"/>
          <w:szCs w:val="24"/>
        </w:rPr>
      </w:pPr>
      <w:r>
        <w:rPr>
          <w:rFonts w:ascii="Times New Roman" w:hAnsi="Times New Roman"/>
          <w:sz w:val="24"/>
          <w:szCs w:val="24"/>
        </w:rPr>
        <w:t xml:space="preserve">           Культура нашего края, поэзия и литература, живопись, история, музыка – должна стать частью содержания современного музыкального образования.</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Задача учителя музыки – воспитание души. Таинственная, бездонная, искренняя, непродажная – вот «портрет»  души маленького человека. Человека, который смотрит на окружающий мир широко открытыми глазами. Человека, который верит, что мир прекрасен. Вот в этот момент очень важно то, чему учим мы наших детей. Либо это современные песенки, исполняемые под фонограмму, порой не имеющие никакого смысла, либо это культурный пласт, накопленный нашими предками, - музыка, проверенная временем. Через радость ребенок должен познавать окружающий мир.  «Учиться надо весело, чтоб хорошо учиться!» Он должен идти на урок с радостью.</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Профессия педагога особая, связанная со сложным, хрупким миром ребенка. И наша задача как учителя музыки – не сводить проблемы музыкального воспитания и образования к информации, а средствами искусства учить мыслить, чувствовать, сопереживать, чтобы у школьников развивался не только интеллекта, но и душа. Вот здесь то и нужно творчество педагога, которое проявляется в индивидуальном подходе к обучению ребенка, большому к нему любви и уважению. Все знания необходимо преподносить по возможности в виде интересной игры. Важно, чтобы ребенок как бы сам открывал для себя язык музыки, пусть даже в простой форме. Для достижения данной цели необходимо широко использовать  творческие формы работы, которые связаны между собой и дополняют друг друга. </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Это:</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1.Чтение нот с листа.</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2.Транспонирование. Подбор по слуху.</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3.Сочинение.</w:t>
      </w:r>
    </w:p>
    <w:p w:rsidR="00AE0ED7" w:rsidRDefault="00AE0ED7" w:rsidP="000C19BE">
      <w:pPr>
        <w:tabs>
          <w:tab w:val="left" w:pos="567"/>
          <w:tab w:val="left" w:pos="709"/>
          <w:tab w:val="left" w:pos="851"/>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4.Импровизация.</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5.Ансамблевая игра.</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6.Самостоятельная работа ученика.</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7.Концертное выступление.</w:t>
      </w:r>
    </w:p>
    <w:p w:rsidR="00AE0ED7" w:rsidRDefault="000C19BE"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lastRenderedPageBreak/>
        <w:t xml:space="preserve"> </w:t>
      </w:r>
      <w:r w:rsidR="00AE0ED7">
        <w:rPr>
          <w:rFonts w:ascii="Times New Roman" w:hAnsi="Times New Roman"/>
          <w:sz w:val="24"/>
          <w:szCs w:val="24"/>
        </w:rPr>
        <w:t>С целью совершенствования данной работы на музыкальном отделении нашей школы   созданы творческие группы  педагогов, которые разрабатывают методические разработки, учебные пособия, наглядный и литературный материал (например, «Подготовка учащихся к концертным выступлениям», «Игра в ансамбле  на уроках общего фортепиано», «Подбор по слуху»…).</w:t>
      </w:r>
    </w:p>
    <w:p w:rsidR="00AE0ED7" w:rsidRDefault="00AE0ED7" w:rsidP="000C19BE">
      <w:pPr>
        <w:spacing w:beforeLines="40" w:before="96" w:afterLines="40" w:after="96" w:line="23" w:lineRule="atLeast"/>
        <w:jc w:val="both"/>
        <w:rPr>
          <w:rFonts w:ascii="Times New Roman" w:hAnsi="Times New Roman"/>
          <w:sz w:val="24"/>
          <w:szCs w:val="24"/>
        </w:rPr>
      </w:pPr>
      <w:r>
        <w:rPr>
          <w:rFonts w:ascii="Times New Roman" w:hAnsi="Times New Roman"/>
          <w:sz w:val="24"/>
          <w:szCs w:val="24"/>
        </w:rPr>
        <w:t xml:space="preserve">           По теме педагогического совета « Ориентация на подлинное искусство, как средства развития личности  учащихся» прошла декада открытых уроков. Где педагоги подтвердили,  что одной из важных и значимых задач современной школы является гармоничное  развитие  детей, их физического совершенства через  духовно – нравственное воспитание  средствами подлинного искусства. Педагоги использовали для раскрытия данной темы межпредметную связь, при этом решая основные задачи уроков музыки как уроков искусств, уроков творчества. А именно:</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1.Всестороннее развитие личности, творческого потенциала, духовно -  нравственное воспитание музыкой.</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2.Активизация познавательной деятельности учащихся.</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3.Раскрытие преобразующей силы музыки и ее влияние  на внутренний мир человека, на его отношение к окружающей действительности, на формирование жизненной позиции.</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4.Овладение языком музыкального искусства на основе музыкально – теоретических   знаний и навыков, постижения сути музыки во взаимосвязи с другими видами искусства и учебными предметами.</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Наиболее удачно интегрируются с музыкой следующие предметы: </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литература (где используются музыкальные произведения   на литературный сюжет, произведения фольклора; выразительное чтение и выразительные средства в музыке);</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русский язык (где прослеживается понятие о тексте, идея произведения, правильное произношение слов, определение главного и зависимого слова, виды предложений, стили  речи);</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математика (связь понятий – музыкальные длительности, метр, размер);</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хореография (импровизация под музыку, знание основных движений танца);</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история  (история России в песне, опере, кантате);</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география (музыка моего народа, музыка народов мира);</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ознакомление с окружающим миром (произведения композиторов о временах года и явлениях природы);</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иностранный язык (музыка народов мира);</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экология (благоприятное и пагубное влияние музыки на человека и окружающую среду); </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религия (духовная музыка); </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физкультура (выполнение движений в соответствии с характером и динамикой музыки);</w:t>
      </w:r>
    </w:p>
    <w:p w:rsidR="00AE0ED7" w:rsidRDefault="00AE0ED7" w:rsidP="000C19BE">
      <w:pPr>
        <w:pStyle w:val="a3"/>
        <w:numPr>
          <w:ilvl w:val="0"/>
          <w:numId w:val="1"/>
        </w:num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изобразительное искусство (видеть музыку, слышать живопись).</w:t>
      </w:r>
    </w:p>
    <w:p w:rsidR="00AE0ED7" w:rsidRDefault="00AE0ED7" w:rsidP="000C19BE">
      <w:pPr>
        <w:tabs>
          <w:tab w:val="left" w:pos="709"/>
        </w:tabs>
        <w:spacing w:beforeLines="40" w:before="96" w:afterLines="40" w:after="96" w:line="23" w:lineRule="atLeast"/>
        <w:jc w:val="both"/>
        <w:rPr>
          <w:rFonts w:ascii="Times New Roman" w:hAnsi="Times New Roman"/>
          <w:sz w:val="24"/>
          <w:szCs w:val="24"/>
        </w:rPr>
      </w:pPr>
      <w:r>
        <w:rPr>
          <w:rFonts w:ascii="Times New Roman" w:hAnsi="Times New Roman"/>
          <w:sz w:val="24"/>
          <w:szCs w:val="24"/>
        </w:rPr>
        <w:t xml:space="preserve">            Помимо интегрированных уроков,  мы проводим самые разные по форме уроки: уроки-сказки, уроки-конференции, уроки-игры, уроки-творчества, уроки-экскурсии, комбинированные уроки, на которых широко применяем межпредметные связи.  Зачастую такие уроки выходят за рамки традиционных (например, урок с использованием мультимедийных средств – ансамблевое (фортепианное)  исполнение под профессиональную фонограмму).</w:t>
      </w:r>
    </w:p>
    <w:p w:rsidR="00AE0ED7" w:rsidRDefault="00AE0ED7" w:rsidP="000C19BE">
      <w:pPr>
        <w:tabs>
          <w:tab w:val="left" w:pos="709"/>
        </w:tabs>
        <w:spacing w:beforeLines="40" w:before="96" w:afterLines="40" w:after="96" w:line="23" w:lineRule="atLeast"/>
        <w:ind w:left="45"/>
        <w:jc w:val="both"/>
        <w:rPr>
          <w:rFonts w:ascii="Times New Roman" w:hAnsi="Times New Roman"/>
          <w:sz w:val="24"/>
          <w:szCs w:val="24"/>
        </w:rPr>
      </w:pPr>
      <w:r>
        <w:rPr>
          <w:rFonts w:ascii="Times New Roman" w:hAnsi="Times New Roman"/>
          <w:sz w:val="24"/>
          <w:szCs w:val="24"/>
        </w:rPr>
        <w:lastRenderedPageBreak/>
        <w:t xml:space="preserve">           Музыкальное воспитание в школе не ограничивается только уроками музыки, оно находит свое продолжение во внеурочной работе. Для этого систематически проводятся внеклассные мероприятия, на которых происходит закрепление и обогащение знаний, полученных на уроках музыки. Кроме того, углубляется эстетическое восприятие прекрасного в жизни и в искусстве, значительно расширяется кругозор, формируется творческая активность учащихся.</w:t>
      </w:r>
    </w:p>
    <w:p w:rsidR="00AE0ED7" w:rsidRDefault="00AE0ED7" w:rsidP="000C19BE">
      <w:pPr>
        <w:tabs>
          <w:tab w:val="left" w:pos="709"/>
        </w:tabs>
        <w:spacing w:beforeLines="40" w:before="96" w:afterLines="40" w:after="96" w:line="23" w:lineRule="atLeast"/>
        <w:ind w:left="45"/>
        <w:jc w:val="both"/>
        <w:rPr>
          <w:rFonts w:ascii="Times New Roman" w:hAnsi="Times New Roman"/>
          <w:sz w:val="24"/>
          <w:szCs w:val="24"/>
        </w:rPr>
      </w:pPr>
      <w:r>
        <w:rPr>
          <w:rFonts w:ascii="Times New Roman" w:hAnsi="Times New Roman"/>
          <w:sz w:val="24"/>
          <w:szCs w:val="24"/>
        </w:rPr>
        <w:t xml:space="preserve">          На протяжении многих лет в нашей школе на музыкальном отделении функционирует Детская Филармония, работа которой основывается на успешном сотрудничестве педагогов и учащихся двух направлений: музыкального и хореографического. Тематика Детской Филармонии очень разнообразна, наряду с основными лекциями – концертами мы включаем   темы, посвящённые историческим датам, событиям из жизни музыкантов (юбилейные  концерты, посвященные творчеству П.И.Чайковского, С.Прокофьева, Д.Шостаковича, И.С.Баха и ряд других). Следует отметить чрезвычайно занимательные, артистичные, познавательные сценарии, включающие в себя исторические моменты, поэзию, сведения из сферы музыковедения, а также профессиональное выступление учащихся и преподавателей.</w:t>
      </w:r>
    </w:p>
    <w:p w:rsidR="00AE0ED7" w:rsidRDefault="00AE0ED7" w:rsidP="000C19BE">
      <w:pPr>
        <w:tabs>
          <w:tab w:val="left" w:pos="709"/>
        </w:tabs>
        <w:spacing w:beforeLines="40" w:before="96" w:afterLines="40" w:after="96" w:line="23" w:lineRule="atLeast"/>
        <w:ind w:left="45" w:firstLine="567"/>
        <w:jc w:val="both"/>
        <w:rPr>
          <w:rFonts w:ascii="Times New Roman" w:hAnsi="Times New Roman"/>
          <w:sz w:val="24"/>
          <w:szCs w:val="24"/>
        </w:rPr>
      </w:pPr>
      <w:r>
        <w:rPr>
          <w:rFonts w:ascii="Times New Roman" w:hAnsi="Times New Roman"/>
          <w:sz w:val="24"/>
          <w:szCs w:val="24"/>
        </w:rPr>
        <w:t xml:space="preserve"> Нами, педагогами – музыкантами, апробированы самые  разнообразные формы внеклассных мероприятий: утренники для первоклассников, праздники, посвящённые календарным датам, постановки музыкальных сказок («Сказка в музыке»), концерты в детских садах («В музыку с радостью»), концерты в общеобразовательных школах, юбилейные концерты, творческие встречи с композиторами Татарстана ( Р.Еникеевым, А.Салиховой и др.), музыкальные игры, музыкальная гостиная, выступления детей на родительских собраниях. Ежегодно педагогами нашего отделения проводятся родительские собрания, как концерт своего класса, где подводятся итоги совместной работы педагога и учащихся. Здесь видны развитие, творческие способности  и исполнительское мастерство  каждого ребёнка («Папа, мама, я – музыкальная семья»).</w:t>
      </w:r>
      <w:bookmarkStart w:id="0" w:name="_GoBack"/>
      <w:bookmarkEnd w:id="0"/>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Особое место в работе музыкального отделения отводится  конкурсам, которые проходят как в рамках нашей школы, так и за её пределами: на городских, районных, республиканских и международных  уровнях.</w:t>
      </w:r>
      <w:r w:rsidR="00AA2154">
        <w:rPr>
          <w:rFonts w:ascii="Times New Roman" w:hAnsi="Times New Roman"/>
          <w:sz w:val="24"/>
          <w:szCs w:val="24"/>
        </w:rPr>
        <w:t xml:space="preserve"> Наиболее  яркими  за  последние</w:t>
      </w:r>
      <w:r>
        <w:rPr>
          <w:rFonts w:ascii="Times New Roman" w:hAnsi="Times New Roman"/>
          <w:sz w:val="24"/>
          <w:szCs w:val="24"/>
        </w:rPr>
        <w:t xml:space="preserve"> год</w:t>
      </w:r>
      <w:r w:rsidR="00AA2154">
        <w:rPr>
          <w:rFonts w:ascii="Times New Roman" w:hAnsi="Times New Roman"/>
          <w:sz w:val="24"/>
          <w:szCs w:val="24"/>
        </w:rPr>
        <w:t>ы</w:t>
      </w:r>
      <w:r>
        <w:rPr>
          <w:rFonts w:ascii="Times New Roman" w:hAnsi="Times New Roman"/>
          <w:sz w:val="24"/>
          <w:szCs w:val="24"/>
        </w:rPr>
        <w:t xml:space="preserve">  были  выступления  учащихся: Тазетдиновой Ренаты на конкурсе «Евровидение»,  Мухамедзяновой Лилии (Российский конкурс – фестиваль народного творчества «Традиция»); Нурисламовой  Ренаты (Международный конкурс – фестиваль исполнителей на струнно – смычковых инструментах «Содружество талантов») и т.д.</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Основная цель данных мероприятий -  выявление талантливых учащихся, повышение профессионального  мастерства, мотивация  деятельности учащихся. Для подготовки детей к таким конкурсам, мы постоянно  проводим  аналогичные внутри школы: такие как – фортепианные конкурсы «Юный музыкант», «Юный виртуоз», «Путь к мастерству», «Конкурс исполнителей на инструментальном отделении» и ряд других.</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Конкурсы проходят не только по специальным инструментам, но и по теоретическим дисциплинам: конкурс «Эрудит» по музыкальной литературе, «Занимательное сольфеджио».  Эти  мероприятия, наглядное доказательство освоения учащимися, как инструмента, так и предметов теоретического цикла, способности к интегрированному подходу в обучении музыке,  развитию творческих навыков.</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Безусловно, любое мероприятие  рассчитано на ребят определенного возраста. Учитываются интересы, склонности детей, их личностные особенности. При подготовке любого мероприятия важно найти ему оригинальное название, отражающее его идею, составить занимательный сценарий, продумать художественное оформление, подобрать литературный и музыкальный материал, распределить основные обязанности преподавателей и учащихся. В конечном итоге, каждое мероприятие – это не только </w:t>
      </w:r>
      <w:r>
        <w:rPr>
          <w:rFonts w:ascii="Times New Roman" w:hAnsi="Times New Roman"/>
          <w:sz w:val="24"/>
          <w:szCs w:val="24"/>
        </w:rPr>
        <w:lastRenderedPageBreak/>
        <w:t>радость и праздник, но и трудная, напряженная работа, результатом которой является рождение искусства.</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Таким образом, внеурочная работа с учащимися способствует:</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активному использованию основных интеллектуальных операций в синтезе с формированием художественного восприятия музыки;</w:t>
      </w:r>
    </w:p>
    <w:p w:rsidR="00AE0ED7" w:rsidRDefault="00AE0ED7" w:rsidP="000C19BE">
      <w:pPr>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умению организовать свою деятельность в процессе познания мира через музыкальные образы, определять её цели и задачи, выбирать средства реализации этих целей и применять их на практике.</w:t>
      </w:r>
    </w:p>
    <w:p w:rsidR="00AE0ED7" w:rsidRDefault="00AE0ED7" w:rsidP="000C19BE">
      <w:pPr>
        <w:tabs>
          <w:tab w:val="left" w:pos="709"/>
          <w:tab w:val="left" w:pos="851"/>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Безусловно, музыка - это источник и способ развития личности ребёнка, это метод освоения содержания других предметов, это «почва», на которой могут произрастать духовные, нравственно – эстетически творческие потенции ребёнка. Музыка связывает, «породняет» человека с окружающим миром, всей природой: кратчайшим путём – через впечатления, через чувства, на глубинном, ещё не познанном, иррациональном уровне.</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 xml:space="preserve">  И в заключение хочется вспомнить слова Д.Кабалевского о роли музыки в формировании личности: «Значение музыки в школе далеко выходит за пределы искусства. Так же, как литература и изобразительное искусство, музыка решительно вторгается во все области воспитания и образования наших школьников, являясь могучим и ничем незаменимым средством формирования их духовного мира». </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Литература:</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1.Зубарева Л.А., Власенко Л.Н. «История развития музыки» Учебное пособие. – Белгород,  ИПЦ «Политера», 2006.-466с.</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r>
        <w:rPr>
          <w:rFonts w:ascii="Times New Roman" w:hAnsi="Times New Roman"/>
          <w:sz w:val="24"/>
          <w:szCs w:val="24"/>
        </w:rPr>
        <w:t>2.Кабалевский Д.Б. Основные принципы и методы программы по музыке для общеобразовательной школы //Программа средней общеобразовательной школы: Музыка. 1-3 классы. – М., Просвещение, 1990.</w:t>
      </w:r>
    </w:p>
    <w:p w:rsidR="00AE0ED7" w:rsidRDefault="00AE0ED7" w:rsidP="000C19BE">
      <w:pPr>
        <w:tabs>
          <w:tab w:val="left" w:pos="709"/>
        </w:tabs>
        <w:spacing w:beforeLines="40" w:before="96" w:afterLines="40" w:after="96" w:line="23" w:lineRule="atLeast"/>
        <w:ind w:firstLine="567"/>
        <w:jc w:val="both"/>
        <w:rPr>
          <w:rFonts w:ascii="Times New Roman" w:hAnsi="Times New Roman"/>
          <w:sz w:val="24"/>
          <w:szCs w:val="24"/>
        </w:rPr>
      </w:pPr>
    </w:p>
    <w:p w:rsidR="00AE0ED7" w:rsidRPr="007F671E" w:rsidRDefault="00AE0ED7" w:rsidP="000C19BE">
      <w:pPr>
        <w:spacing w:beforeLines="40" w:before="96" w:afterLines="40" w:after="96" w:line="23" w:lineRule="atLeast"/>
        <w:ind w:left="45"/>
        <w:rPr>
          <w:rFonts w:ascii="Times New Roman" w:hAnsi="Times New Roman"/>
          <w:sz w:val="24"/>
          <w:szCs w:val="24"/>
        </w:rPr>
      </w:pPr>
      <w:r>
        <w:rPr>
          <w:rFonts w:ascii="Times New Roman" w:hAnsi="Times New Roman"/>
          <w:sz w:val="24"/>
          <w:szCs w:val="24"/>
        </w:rPr>
        <w:t xml:space="preserve">   </w:t>
      </w:r>
    </w:p>
    <w:p w:rsidR="00AE0ED7" w:rsidRPr="00CA490B" w:rsidRDefault="00AE0ED7" w:rsidP="000C19BE">
      <w:pPr>
        <w:spacing w:beforeLines="40" w:before="96" w:afterLines="40" w:after="96" w:line="23" w:lineRule="atLeast"/>
        <w:rPr>
          <w:rFonts w:ascii="Times New Roman" w:hAnsi="Times New Roman"/>
          <w:sz w:val="24"/>
          <w:szCs w:val="24"/>
        </w:rPr>
      </w:pPr>
      <w:r>
        <w:rPr>
          <w:rFonts w:ascii="Times New Roman" w:hAnsi="Times New Roman"/>
          <w:sz w:val="24"/>
          <w:szCs w:val="24"/>
        </w:rPr>
        <w:t xml:space="preserve">      </w:t>
      </w:r>
    </w:p>
    <w:p w:rsidR="00AE0ED7" w:rsidRDefault="00AE0ED7" w:rsidP="000C19BE">
      <w:pPr>
        <w:spacing w:beforeLines="40" w:before="96" w:afterLines="40" w:after="96" w:line="23" w:lineRule="atLeast"/>
      </w:pPr>
    </w:p>
    <w:sectPr w:rsidR="00AE0ED7" w:rsidSect="000C19BE">
      <w:footerReference w:type="even" r:id="rId7"/>
      <w:footerReference w:type="default" r:id="rId8"/>
      <w:headerReference w:type="first" r:id="rId9"/>
      <w:footnotePr>
        <w:pos w:val="beneathText"/>
      </w:footnotePr>
      <w:pgSz w:w="11906" w:h="16838"/>
      <w:pgMar w:top="1134" w:right="849" w:bottom="1134" w:left="1701" w:header="73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D70" w:rsidRDefault="00446D70" w:rsidP="00095D4B">
      <w:pPr>
        <w:spacing w:after="0" w:line="240" w:lineRule="auto"/>
      </w:pPr>
      <w:r>
        <w:separator/>
      </w:r>
    </w:p>
  </w:endnote>
  <w:endnote w:type="continuationSeparator" w:id="0">
    <w:p w:rsidR="00446D70" w:rsidRDefault="00446D70" w:rsidP="00095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ED7" w:rsidRDefault="00FF05DA" w:rsidP="00DF65E6">
    <w:pPr>
      <w:pStyle w:val="a6"/>
      <w:framePr w:wrap="around" w:vAnchor="text" w:hAnchor="margin" w:xAlign="right" w:y="1"/>
      <w:rPr>
        <w:rStyle w:val="a8"/>
      </w:rPr>
    </w:pPr>
    <w:r>
      <w:rPr>
        <w:rStyle w:val="a8"/>
      </w:rPr>
      <w:fldChar w:fldCharType="begin"/>
    </w:r>
    <w:r w:rsidR="00AE0ED7">
      <w:rPr>
        <w:rStyle w:val="a8"/>
      </w:rPr>
      <w:instrText xml:space="preserve">PAGE  </w:instrText>
    </w:r>
    <w:r>
      <w:rPr>
        <w:rStyle w:val="a8"/>
      </w:rPr>
      <w:fldChar w:fldCharType="end"/>
    </w:r>
  </w:p>
  <w:p w:rsidR="00AE0ED7" w:rsidRDefault="00AE0ED7" w:rsidP="007B79E9">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ED7" w:rsidRDefault="00FF05DA" w:rsidP="00DF65E6">
    <w:pPr>
      <w:pStyle w:val="a6"/>
      <w:framePr w:wrap="around" w:vAnchor="text" w:hAnchor="margin" w:xAlign="right" w:y="1"/>
      <w:rPr>
        <w:rStyle w:val="a8"/>
      </w:rPr>
    </w:pPr>
    <w:r>
      <w:rPr>
        <w:rStyle w:val="a8"/>
      </w:rPr>
      <w:fldChar w:fldCharType="begin"/>
    </w:r>
    <w:r w:rsidR="00AE0ED7">
      <w:rPr>
        <w:rStyle w:val="a8"/>
      </w:rPr>
      <w:instrText xml:space="preserve">PAGE  </w:instrText>
    </w:r>
    <w:r>
      <w:rPr>
        <w:rStyle w:val="a8"/>
      </w:rPr>
      <w:fldChar w:fldCharType="separate"/>
    </w:r>
    <w:r w:rsidR="003F06D1">
      <w:rPr>
        <w:rStyle w:val="a8"/>
        <w:noProof/>
      </w:rPr>
      <w:t>3</w:t>
    </w:r>
    <w:r>
      <w:rPr>
        <w:rStyle w:val="a8"/>
      </w:rPr>
      <w:fldChar w:fldCharType="end"/>
    </w:r>
  </w:p>
  <w:p w:rsidR="00AE0ED7" w:rsidRDefault="00AE0ED7" w:rsidP="007B79E9">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D70" w:rsidRDefault="00446D70" w:rsidP="00095D4B">
      <w:pPr>
        <w:spacing w:after="0" w:line="240" w:lineRule="auto"/>
      </w:pPr>
      <w:r>
        <w:separator/>
      </w:r>
    </w:p>
  </w:footnote>
  <w:footnote w:type="continuationSeparator" w:id="0">
    <w:p w:rsidR="00446D70" w:rsidRDefault="00446D70" w:rsidP="00095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ED7" w:rsidRDefault="00AE0ED7" w:rsidP="00AA2801">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2430"/>
    <w:multiLevelType w:val="hybridMultilevel"/>
    <w:tmpl w:val="02F4924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TrackMoves/>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799C"/>
    <w:rsid w:val="000258CC"/>
    <w:rsid w:val="000432C7"/>
    <w:rsid w:val="00095541"/>
    <w:rsid w:val="00095D4B"/>
    <w:rsid w:val="000B1404"/>
    <w:rsid w:val="000C19BE"/>
    <w:rsid w:val="002250D4"/>
    <w:rsid w:val="00226393"/>
    <w:rsid w:val="00262ADA"/>
    <w:rsid w:val="002A3FEF"/>
    <w:rsid w:val="00327733"/>
    <w:rsid w:val="0032799C"/>
    <w:rsid w:val="00345E6F"/>
    <w:rsid w:val="003733D8"/>
    <w:rsid w:val="0038593C"/>
    <w:rsid w:val="003B5CB9"/>
    <w:rsid w:val="003D438D"/>
    <w:rsid w:val="003E5F46"/>
    <w:rsid w:val="003F06D1"/>
    <w:rsid w:val="00446D70"/>
    <w:rsid w:val="004A4A26"/>
    <w:rsid w:val="004D1357"/>
    <w:rsid w:val="004E278D"/>
    <w:rsid w:val="004E5E28"/>
    <w:rsid w:val="00514DFB"/>
    <w:rsid w:val="00544E7D"/>
    <w:rsid w:val="005A1556"/>
    <w:rsid w:val="005A70CD"/>
    <w:rsid w:val="005D293B"/>
    <w:rsid w:val="00641C4A"/>
    <w:rsid w:val="00676608"/>
    <w:rsid w:val="006C034A"/>
    <w:rsid w:val="0073645B"/>
    <w:rsid w:val="00737C87"/>
    <w:rsid w:val="007553FC"/>
    <w:rsid w:val="00784CD4"/>
    <w:rsid w:val="007B79E9"/>
    <w:rsid w:val="007D3875"/>
    <w:rsid w:val="007F671E"/>
    <w:rsid w:val="00860F4A"/>
    <w:rsid w:val="00883328"/>
    <w:rsid w:val="008B1A9E"/>
    <w:rsid w:val="008B5BD5"/>
    <w:rsid w:val="008D00A7"/>
    <w:rsid w:val="009602D5"/>
    <w:rsid w:val="00A47D63"/>
    <w:rsid w:val="00A610C6"/>
    <w:rsid w:val="00A93988"/>
    <w:rsid w:val="00AA2154"/>
    <w:rsid w:val="00AA2801"/>
    <w:rsid w:val="00AC29B4"/>
    <w:rsid w:val="00AC32EC"/>
    <w:rsid w:val="00AE0ED7"/>
    <w:rsid w:val="00B23344"/>
    <w:rsid w:val="00BC1276"/>
    <w:rsid w:val="00BD2F78"/>
    <w:rsid w:val="00CA490B"/>
    <w:rsid w:val="00D268C6"/>
    <w:rsid w:val="00DC07B2"/>
    <w:rsid w:val="00DF65E6"/>
    <w:rsid w:val="00E00A6A"/>
    <w:rsid w:val="00E16B24"/>
    <w:rsid w:val="00E21B13"/>
    <w:rsid w:val="00E71368"/>
    <w:rsid w:val="00F00D95"/>
    <w:rsid w:val="00F4564B"/>
    <w:rsid w:val="00FA0996"/>
    <w:rsid w:val="00FB6B6C"/>
    <w:rsid w:val="00FD5CC5"/>
    <w:rsid w:val="00FF0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0E50F6"/>
  <w15:docId w15:val="{2C585144-A6DA-4D0D-A006-65B74F1C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99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799C"/>
    <w:pPr>
      <w:ind w:left="720"/>
      <w:contextualSpacing/>
    </w:pPr>
  </w:style>
  <w:style w:type="paragraph" w:styleId="a4">
    <w:name w:val="header"/>
    <w:basedOn w:val="a"/>
    <w:link w:val="a5"/>
    <w:uiPriority w:val="99"/>
    <w:rsid w:val="0032799C"/>
    <w:pPr>
      <w:tabs>
        <w:tab w:val="center" w:pos="4677"/>
        <w:tab w:val="right" w:pos="9355"/>
      </w:tabs>
      <w:spacing w:after="0" w:line="240" w:lineRule="auto"/>
    </w:pPr>
  </w:style>
  <w:style w:type="character" w:customStyle="1" w:styleId="a5">
    <w:name w:val="Верхний колонтитул Знак"/>
    <w:link w:val="a4"/>
    <w:uiPriority w:val="99"/>
    <w:locked/>
    <w:rsid w:val="0032799C"/>
    <w:rPr>
      <w:rFonts w:cs="Times New Roman"/>
    </w:rPr>
  </w:style>
  <w:style w:type="paragraph" w:styleId="a6">
    <w:name w:val="footer"/>
    <w:basedOn w:val="a"/>
    <w:link w:val="a7"/>
    <w:uiPriority w:val="99"/>
    <w:rsid w:val="0032799C"/>
    <w:pPr>
      <w:tabs>
        <w:tab w:val="center" w:pos="4677"/>
        <w:tab w:val="right" w:pos="9355"/>
      </w:tabs>
      <w:spacing w:after="0" w:line="240" w:lineRule="auto"/>
    </w:pPr>
  </w:style>
  <w:style w:type="character" w:customStyle="1" w:styleId="a7">
    <w:name w:val="Нижний колонтитул Знак"/>
    <w:link w:val="a6"/>
    <w:uiPriority w:val="99"/>
    <w:locked/>
    <w:rsid w:val="0032799C"/>
    <w:rPr>
      <w:rFonts w:cs="Times New Roman"/>
    </w:rPr>
  </w:style>
  <w:style w:type="character" w:styleId="a8">
    <w:name w:val="page number"/>
    <w:uiPriority w:val="99"/>
    <w:rsid w:val="007B79E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1640</Words>
  <Characters>9349</Characters>
  <Application>Microsoft Office Word</Application>
  <DocSecurity>0</DocSecurity>
  <Lines>77</Lines>
  <Paragraphs>21</Paragraphs>
  <ScaleCrop>false</ScaleCrop>
  <Company>Microsoft</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АСКУЭ</cp:lastModifiedBy>
  <cp:revision>22</cp:revision>
  <cp:lastPrinted>2012-11-15T12:51:00Z</cp:lastPrinted>
  <dcterms:created xsi:type="dcterms:W3CDTF">2012-11-18T13:38:00Z</dcterms:created>
  <dcterms:modified xsi:type="dcterms:W3CDTF">2021-11-10T07:04:00Z</dcterms:modified>
</cp:coreProperties>
</file>