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C3" w:rsidRPr="00C14622" w:rsidRDefault="00E25FC3" w:rsidP="00C14622">
      <w:pPr>
        <w:rPr>
          <w:rFonts w:ascii="Times New Roman" w:hAnsi="Times New Roman" w:cs="Times New Roman"/>
          <w:sz w:val="28"/>
          <w:szCs w:val="28"/>
        </w:rPr>
      </w:pPr>
    </w:p>
    <w:p w:rsidR="0062474C" w:rsidRDefault="0062474C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rStyle w:val="c61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886200" cy="5343525"/>
            <wp:effectExtent l="742950" t="0" r="723900" b="0"/>
            <wp:docPr id="1" name="Рисунок 1" descr="C:\Users\User1296\Downloads\Скан_20250129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1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62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74C" w:rsidRDefault="0062474C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rStyle w:val="c61"/>
          <w:b/>
          <w:bCs/>
          <w:color w:val="000000"/>
          <w:sz w:val="28"/>
          <w:szCs w:val="28"/>
        </w:rPr>
      </w:pPr>
    </w:p>
    <w:p w:rsidR="0062474C" w:rsidRDefault="0062474C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rStyle w:val="c61"/>
          <w:b/>
          <w:bCs/>
          <w:color w:val="000000"/>
          <w:sz w:val="28"/>
          <w:szCs w:val="28"/>
        </w:rPr>
      </w:pPr>
    </w:p>
    <w:p w:rsidR="0062474C" w:rsidRDefault="0062474C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rStyle w:val="c61"/>
          <w:b/>
          <w:bCs/>
          <w:color w:val="000000"/>
          <w:sz w:val="28"/>
          <w:szCs w:val="28"/>
        </w:rPr>
      </w:pPr>
    </w:p>
    <w:p w:rsidR="0062474C" w:rsidRDefault="0062474C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rStyle w:val="c61"/>
          <w:b/>
          <w:bCs/>
          <w:color w:val="000000"/>
          <w:sz w:val="28"/>
          <w:szCs w:val="28"/>
        </w:rPr>
      </w:pPr>
    </w:p>
    <w:p w:rsidR="0062474C" w:rsidRDefault="0062474C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rStyle w:val="c61"/>
          <w:b/>
          <w:bCs/>
          <w:color w:val="000000"/>
          <w:sz w:val="28"/>
          <w:szCs w:val="28"/>
        </w:rPr>
      </w:pPr>
    </w:p>
    <w:p w:rsidR="00C14622" w:rsidRPr="00C14622" w:rsidRDefault="00C14622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4622">
        <w:rPr>
          <w:rStyle w:val="c61"/>
          <w:b/>
          <w:bCs/>
          <w:color w:val="000000"/>
          <w:sz w:val="28"/>
          <w:szCs w:val="28"/>
        </w:rPr>
        <w:lastRenderedPageBreak/>
        <w:t>ПРОГРАММА</w:t>
      </w:r>
      <w:bookmarkStart w:id="0" w:name="_GoBack"/>
      <w:bookmarkEnd w:id="0"/>
    </w:p>
    <w:p w:rsidR="00C14622" w:rsidRPr="00C14622" w:rsidRDefault="000D276D" w:rsidP="00C14622">
      <w:pPr>
        <w:pStyle w:val="c9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1"/>
          <w:b/>
          <w:bCs/>
          <w:color w:val="000000"/>
          <w:sz w:val="28"/>
          <w:szCs w:val="28"/>
        </w:rPr>
        <w:t xml:space="preserve">Военно-патриотического движения </w:t>
      </w:r>
      <w:proofErr w:type="spellStart"/>
      <w:r>
        <w:rPr>
          <w:rStyle w:val="c61"/>
          <w:b/>
          <w:bCs/>
          <w:color w:val="000000"/>
          <w:sz w:val="28"/>
          <w:szCs w:val="28"/>
        </w:rPr>
        <w:t>Юнарми</w:t>
      </w:r>
      <w:proofErr w:type="gramStart"/>
      <w:r>
        <w:rPr>
          <w:rStyle w:val="c61"/>
          <w:b/>
          <w:bCs/>
          <w:color w:val="000000"/>
          <w:sz w:val="28"/>
          <w:szCs w:val="28"/>
        </w:rPr>
        <w:t>и</w:t>
      </w:r>
      <w:proofErr w:type="spellEnd"/>
      <w:r>
        <w:rPr>
          <w:rStyle w:val="c61"/>
          <w:b/>
          <w:bCs/>
          <w:color w:val="000000"/>
          <w:sz w:val="28"/>
          <w:szCs w:val="28"/>
        </w:rPr>
        <w:t>«</w:t>
      </w:r>
      <w:proofErr w:type="gramEnd"/>
      <w:r>
        <w:rPr>
          <w:rStyle w:val="c61"/>
          <w:b/>
          <w:bCs/>
          <w:color w:val="000000"/>
          <w:sz w:val="28"/>
          <w:szCs w:val="28"/>
        </w:rPr>
        <w:t>Красноармеец</w:t>
      </w:r>
      <w:r w:rsidR="00C14622" w:rsidRPr="00C14622">
        <w:rPr>
          <w:rStyle w:val="c61"/>
          <w:b/>
          <w:bCs/>
          <w:color w:val="000000"/>
          <w:sz w:val="28"/>
          <w:szCs w:val="28"/>
        </w:rPr>
        <w:t>»</w:t>
      </w:r>
    </w:p>
    <w:p w:rsidR="00C14622" w:rsidRPr="00C14622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C14622" w:rsidRPr="009B675D" w:rsidRDefault="00C14622" w:rsidP="00C14622">
      <w:pPr>
        <w:shd w:val="clear" w:color="auto" w:fill="FFFFFF"/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разработки и реализации программы курса.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«ЮНАРМИЯ» для обучающихся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 – Программа) разработана с учетом требований и положений, изложенных в следующих документах: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31.12.2015 № 1577 «О внесении изменений в федеральный государственный образовательный стандарт основного общего образования»;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Всероссийского детско-юношеского военно-патриотического общественного движения «ЮНАРМИЯ» от 28.05.2016;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«ЮНАРМИЯ», утвержденное решением Главного штаба ВВПОД «ЮНАРМИЯ», протокол № 4 от 26.01.2017;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рабочая программа воспитания для общеобразовательных организаций;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основного общего образования общеобразовательной организации.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       Актуальность Программы.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у детей патриотизма, ценностного отношения к своей малой и большой Родине, которую нужно оберегать, посредством реализации программы военно-патриотического воспитания детей и молодежи во внеурочной деятельности.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Программы заключается в повышении значимости, военно-патриотического воспитания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интегрированную деятельность по следующим взаимосвязанным направлениям: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познавательная деятельность;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туристско-краеведческая деятельность;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спортивно-оздоровительная деятельность.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подтверждается словами президента Российской Федерации В.В. Путина: «У нас нет, и не может быть никакой другой объединяющей идеи, кроме патриотизма» и учитывает запросы со стороны детей и родителей на содержание программы военно-патриотического и гражданского воспитания.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1.3.  Педагогическая целесообразность Программы</w:t>
      </w: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Всероссийское детско-юношеское военно-патриотическое общественное движение</w:t>
      </w: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«ЮНАРМИЯ» образованно по инициативе министерства обороны РФ в 2016 году, в целях улучшения патриотического воспитания. Это сравнительно молодое движение, которое растёт и набирает свои обороты. Во многих образовательных организациях движение</w:t>
      </w: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«ЮНАРМИЯ» реализовывается через реализацию 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модуля «Детские общественные объединения» Примерной программы в</w:t>
      </w:r>
      <w:r w:rsidR="00AC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оспитание. Поэтому в России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так много действующих общеразвивающих программ для развития детей и подростков в рамках движения «ЮНАРМИЯ», что явилось основанием и вместе с тем новизной разработки данной Программы, с учетом принципиально-качественных изменений в образовании и развитии детей и подростков. Программа основана на комплексном подходе к подготовке молодого человека «новой формации», умеющего жить в современных условиях: компетентного, мобильного, с высокой культурой общения,</w:t>
      </w:r>
      <w:r w:rsidRPr="009B675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готового к принятию справедливых решений, умеющего эффективно взаимодействовать с окружающим миром.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Реализация Программы основывается на тесной меж предметной интеграции с дисциплинами «История», «Основы безопасности жизнедеятельности», «Физическая культура», «География», «Краеведение».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Процесс формирования готовности к защите Отечества у обучающихся строится с учетом имеющихся знаний, жизненного опыта, общих задач обучения и воспитания. Программа способствует освоению учебной информацией личностно значимого характера, опираясь на высокую эмоциональность, впечатлительность, восприимчивость, формирования у обучающихся чувства восхищения воинами Вооруженных Сил РФ, формировании желания в будущем встать в их ряды.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разработке содержания Программы учитывались: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основные закономерностей развития теории военно-патриотического воспитания;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       </w:t>
      </w:r>
      <w:proofErr w:type="spellStart"/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интегративность</w:t>
      </w:r>
      <w:proofErr w:type="spellEnd"/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– охват многих сфер человеческой деятельности;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        направленность на формирование у </w:t>
      </w:r>
      <w:proofErr w:type="gramStart"/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современного уровня культуры безопасности жизнедеятельности для снижения отрицательного влияния «человеческого фактора» на безопасность личности, общества и государства.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Отбор содержания Программы проведен с учетом системного подхода, в соответствии с которым обучающиеся должны освоить содержание, значимое для формирования гуманистического мировоззрения, познавательной, нравственной культуры, ценностного отношения к своему здоровью и мотивационной установки на ведение здорового образа жизни, любви к своему краю и его истории.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Описание места Программы в учебном плане.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предполагает ее освоение за 5 лет обучения на уровне основного общего образования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Программы на весь курс внеурочной деятельности составляет 170 часов. Программа для обучающихся классов рассчитана на 9 часов в неделю, 36 часов в месяц. В год 324 часа.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 задачи Программы.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 формирование активной гражданской позиции, патриотизма у обучающихся посредством вовлечения их в деятельность по приобретению социально значимых знаний о военно-историческом наследии Отечества и престиже военной службы, формированию готовности к выполнению священного долга по защите Родины, следованию идеям здорового образа жизни, воспитанию любви к родному краю.</w:t>
      </w:r>
      <w:proofErr w:type="gramEnd"/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Программы: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готовность к защите Отечества, к действиям в экстремальных ситуациях;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и углубить знания об истории, о многонациональной культуре и традициях России и родного края;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начальным знаниям по основам военной службы;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представления о требованиях, предъявляемых к будущему военнослужащему, о порядке призыва и прохождения военной службы;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познакомить со структурой Вооружённых сил, назначением видов и родов войск, их вооружением и боевыми возможностями;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приёмам стрельбы из пневматического оружия, метания гранаты в цель;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умения действовать в строю, в бою, на марше, в наступлении и в обороне;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способность осмысливать события и явления действительности во взаимосвязи прошлого, настоящего и будущего;</w:t>
      </w:r>
    </w:p>
    <w:p w:rsidR="00C14622" w:rsidRPr="009B675D" w:rsidRDefault="00C14622" w:rsidP="00C1462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потребность в ведении здорового образа жизни, двигательной активности посредством физического воспитания, физической подготовки, физического развития.</w:t>
      </w: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Планируемые результаты освоения Программы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14622" w:rsidRPr="009B675D" w:rsidRDefault="00C14622" w:rsidP="00C1462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</w:t>
      </w:r>
    </w:p>
    <w:p w:rsidR="00C14622" w:rsidRPr="009B675D" w:rsidRDefault="00C14622" w:rsidP="00C1462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C14622" w:rsidRPr="009B675D" w:rsidRDefault="00C14622" w:rsidP="00C1462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положительный опыт взаимодействия со сверстниками, старшим поколением и младшими детьми в соответствии с общепринятыми нравственными нормами;</w:t>
      </w:r>
    </w:p>
    <w:p w:rsidR="00C14622" w:rsidRPr="009B675D" w:rsidRDefault="00C14622" w:rsidP="00C1462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влияния негативных факторов на здоровье каждого человека, группы людей, сообщества в целом;</w:t>
      </w:r>
    </w:p>
    <w:p w:rsidR="00C14622" w:rsidRPr="009B675D" w:rsidRDefault="00C14622" w:rsidP="00C1462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14622" w:rsidRPr="009B675D" w:rsidRDefault="00C14622" w:rsidP="00C1462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заниматься физической культурой и спортом, вести активный образ жизни.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сформируют и разовьют умения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Регулятивные:</w:t>
      </w:r>
    </w:p>
    <w:p w:rsidR="00C14622" w:rsidRPr="009B675D" w:rsidRDefault="00C14622" w:rsidP="00C1462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своей деятельности на основе имеющихся условий и планировать пути достижения;</w:t>
      </w:r>
    </w:p>
    <w:p w:rsidR="00C14622" w:rsidRPr="009B675D" w:rsidRDefault="00C14622" w:rsidP="00C1462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свою деятельность, при необходимости вносить коррективы;</w:t>
      </w:r>
    </w:p>
    <w:p w:rsidR="00C14622" w:rsidRPr="009B675D" w:rsidRDefault="00C14622" w:rsidP="00C1462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достаточные средства для решения учебных задач;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Познавательные:</w:t>
      </w:r>
    </w:p>
    <w:p w:rsidR="00C14622" w:rsidRPr="009B675D" w:rsidRDefault="00C14622" w:rsidP="00C146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C14622" w:rsidRPr="009B675D" w:rsidRDefault="00C14622" w:rsidP="00C146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проектно-исследовательскую деятельность;</w:t>
      </w:r>
    </w:p>
    <w:p w:rsidR="00C14622" w:rsidRPr="009B675D" w:rsidRDefault="00C14622" w:rsidP="00C146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самостоятельно требуемую информацию, ориентироваться в информации, устанавливать взаимосвязи между событиями и явлениями;</w:t>
      </w:r>
    </w:p>
    <w:p w:rsidR="00C14622" w:rsidRPr="009B675D" w:rsidRDefault="00C14622" w:rsidP="00C146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содержание и формы современных внутригосударственных и международных событий, выявлять причинно-следственные связи;</w:t>
      </w:r>
    </w:p>
    <w:p w:rsidR="00C14622" w:rsidRPr="009B675D" w:rsidRDefault="00C14622" w:rsidP="00C1462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культурой активного использования печатных изданий и интернет ресурсами.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Коммуникативные:</w:t>
      </w:r>
    </w:p>
    <w:p w:rsidR="00C14622" w:rsidRPr="009B675D" w:rsidRDefault="00C14622" w:rsidP="00C1462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сотрудничество и совместную деятельность с педагогом и сверстниками в отряде;</w:t>
      </w:r>
    </w:p>
    <w:p w:rsidR="00C14622" w:rsidRPr="009B675D" w:rsidRDefault="00C14622" w:rsidP="00C1462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индивидуально, в группе и в коллективе для решения поставленной задачи;</w:t>
      </w:r>
    </w:p>
    <w:p w:rsidR="00C14622" w:rsidRPr="009B675D" w:rsidRDefault="00C14622" w:rsidP="00C1462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 оценку альтернативных способов разрешения конфликтов, договариваться и приходить к общему решению в совместной деятельности;</w:t>
      </w:r>
    </w:p>
    <w:p w:rsidR="00C14622" w:rsidRPr="009B675D" w:rsidRDefault="00C14622" w:rsidP="00C1462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</w:t>
      </w:r>
    </w:p>
    <w:p w:rsidR="00C14622" w:rsidRPr="009B675D" w:rsidRDefault="00C14622" w:rsidP="00C1462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публичного поведения и речи в процессе выступления.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элементарные теоретические знания по истории техники и вооружения;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назначении, организации и основных задачах, выполняемых Вооруженными Силами Российской Федерации, в построении маршрута получения профессионального образования;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основными понятиями в области обороны государства;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подготовки граждан к военной службе; порядок призыва и поступления, прохождения военной службы по призыву, контракту и гражданской службы на военную службу;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неполную и полную разборку автомата Калашникова, его чистку и смазку, снаряжать магазин патронами;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и выполнять приемы стрельбы из пневматического и стрелкового оружия;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выполнять команды в строю и строевые приемы;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основные виды чрезвычайных ситуаций и их последствия;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способы защиты от оружия массового поражения;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индивидуальными средствами защиты; применять первичные средства пожаротушения;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действовать в чрезвычайных ситуациях;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выживания в условиях вынужденной автономии;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порядок и правила оказания первой помощи пострадавшим;</w:t>
      </w:r>
    </w:p>
    <w:p w:rsidR="00C14622" w:rsidRPr="009B675D" w:rsidRDefault="00C14622" w:rsidP="00C1462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пострадавшим.</w:t>
      </w:r>
    </w:p>
    <w:p w:rsidR="00C14622" w:rsidRPr="009B675D" w:rsidRDefault="00C14622" w:rsidP="00C1462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влияние физических упражнений на различные органы и системы организма;</w:t>
      </w:r>
    </w:p>
    <w:p w:rsidR="00C14622" w:rsidRPr="009B675D" w:rsidRDefault="00C14622" w:rsidP="00C1462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уровень развития физических качеств.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9B6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применения различных типов вооружения и военной техники в войнах и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конфликтах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исторических периодов, прослеживать их эволюцию;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работу частей и механизмов автомата Калашникова при стрельбе;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нормативы неполной разборки и сборки автомата Калашникова;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работы с приборами радиационной и химической разведки и дозиметрического контроля;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нормативы надевания противогаза, респиратора и общевойскового защитного комплекта (ОЗК);</w:t>
      </w:r>
    </w:p>
    <w:p w:rsidR="00C14622" w:rsidRPr="009B675D" w:rsidRDefault="00C14622" w:rsidP="00C1462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проектировать повышение уровня собственной физической подготовленности.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Содержание Программы.</w:t>
      </w:r>
    </w:p>
    <w:p w:rsidR="00C14622" w:rsidRPr="009B675D" w:rsidRDefault="00C14622" w:rsidP="00C14622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Исторические и боевые традиции Отечества. (7 часов)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1.1. ВВПОД «ЮНАРМИЯ». Основные сведения. Цели и задачи движения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Всероссийским детско-юношеским военно-патриотическим общественным движением «ЮНАРМИЯ»: историей создания, уставом, эмблемой, флагом, гимном, клятвой юнармейцев, знаками различия, знаками отличия и иными геральдическими знаками юнармейцев, </w:t>
      </w:r>
      <w:r w:rsidR="00624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формой одежды и её вариантами, ведение здорового образа жизни   </w:t>
      </w:r>
      <w:proofErr w:type="spellStart"/>
      <w:r w:rsidR="00624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="00624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 трезвого образа жизни в целях закрепления этих принципов у детей, подростков и молодежи.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1.2. Государственная и военная символика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и воинские символы России — это неотъемлемые атрибуты государства и его армии. Довести Федеральные конституционные законы № 2-ФКЗ «О Государственном гербе Российской Федерации» и             № З-ФКЗ «О Государственном гимне Российской Федерации» от 25 декабря 2000 года.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1.3. Основные битвы Великой Отечественной войны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Московская битва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(1941 - 1942 гг.).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операцию по взятию Москвы под кодовым названием «Тайфун».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битва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(1942 - 1943 гг.).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ведение оборонительных боев в городе Сталинград. Рассказать о подвигах воинов при обороне города.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Курская битва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(1943 г.).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военную операцию под кодовым названием «Цитадель».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Белорусская операция (1944 г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.).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об одной из крупнейших военных операций в истории.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Берлинская операция (1945 г.).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1.4. Города-герои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отличие между званиями: «Город воинской славы» (45 городов) и «Город-герой» (13, из них 12 городов и Брестская крепость «крепость-герой»).</w:t>
      </w: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Городами-героями являются: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Ленинград (Санкт-Петербург)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Сталинград (Волгоград)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Севастополь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Одесса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Москва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Киев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Керчь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Новороссийск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Минск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Тула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11.Мурманск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Смоленск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Брестской крепости было присвоено уникальное звание «крепость-герой».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Провести тест по знанию городов-героев: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города называют городами-героями?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города стали первыми городами-героями?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городов-героев было в бывшем Советском Союзе?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городов-героев находится на территории РФ?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1.5. Дети-герои Великой Отечественной войны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 подвигах детей-героев в годы Великой Отечественной войны.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1.6. Герои-казанцы.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Рассказать о героях-Казани,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удостоенных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звания Герой Советского Союза.</w:t>
      </w:r>
    </w:p>
    <w:p w:rsidR="00C14622" w:rsidRPr="009B675D" w:rsidRDefault="00C14622" w:rsidP="00C146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выживания и поведения в автономии. (8 часов)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2.1. Понятие о спортивной карте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понятия «спортивная карта». Общие требования к спортивной карте.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2.2. Условные знаки на спортивной карте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знаки на спортивной карте. Требования к изображению компонентов ландшафта на спортивной карте.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2.3. Ориентирование по горизонту, азимуту. Работа с компасом.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по небесным светилам, по различным особенностям местных предметов.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компасом.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2.4.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Ориентирование по местным предметам (1ч.).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по местным признакам. Важность изучения главных ориентиров (река, дорога, церковь, деревня).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2.5. Действия в случае потери ориентировки (1ч.).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в случае потери ориентировки, определение горизонта по небесным светилам и местным предметам.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Тема 2.6. Личное и групповое туристское снаряжение. Рюкзаки. Привалы и ночлеги. Питание в </w:t>
      </w:r>
      <w:proofErr w:type="gramStart"/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туристском</w:t>
      </w:r>
      <w:proofErr w:type="gramEnd"/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Походе</w:t>
      </w:r>
      <w:proofErr w:type="gramEnd"/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обучаемых комплект личного снаряжения, который зависит от целей,</w:t>
      </w:r>
      <w:proofErr w:type="gramEnd"/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разновидности, продолжительности путешествия, а также климатических условий.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 минимум, необходимый в походе.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2.7. Вязание узлов: туристические узлы «академический», «</w:t>
      </w:r>
      <w:proofErr w:type="spellStart"/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брам</w:t>
      </w:r>
      <w:proofErr w:type="spellEnd"/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шкотовый»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обучаемых случаи необходимости знания порядка вязания различных узлов, законспектировать данные и дать практику в их вязании.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2.8. Вязание узлов для страховки (незатягивающиеся петли): «простой проводник»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обучаемых случаи необходимости знания порядка вязания различных узлов, законспектировать данные и дать практику в их вязании.</w:t>
      </w:r>
    </w:p>
    <w:p w:rsidR="00C14622" w:rsidRPr="009B675D" w:rsidRDefault="00C14622" w:rsidP="00C146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Строевая подготовка. (11 часов)</w:t>
      </w: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3.1. Строевая стойка (выполнение команд «СТАНОВИСЬ», «СМИРНО», «ВОЛЬНО», «ЗАПРАВИТЬСЯ»). Повороты на месте.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Разучить по разделениям и в целом порядок выполнения строевого приема «Строевая стойка» и выполнение команд «СТАНОВИСЬ», «СМИРНО», «ВОЛЬНО», «ЗАПРАВИТЬСЯ»).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Разучить по разделениям повороты на месте.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3.2.  Строевой и походный шаг: последовательность обучения движению строевым шагом, тренировка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движении руками, с обозначением шага на месте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3.3.  Строевой и походный шаг: последовательность обучения движению строевым шагом на четыре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счета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3.4. Строевой и походный шаг: последовательность обучения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движению строевым шагом, тренировка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движении строевым шагом на два счета, в замедленном темпе (50—60шагов в минуту)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3.5. Строевой и походный шаг: последовательность обучения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движению строевым шагом, тренировка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движении строевым шагом на два счета, в уставном темпе (110—120 шагов в минуту)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3.6. Повороты в движении по разделениям на три счета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3.7. Повороты в движении в комплексе (1 ч.).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обучающихся в выполнении строевых приемов.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3.8.  Выполнение воинского приветствия на месте по разделениям на два счета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3.9. Выполнение воинского приветствия на месте в комплексе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обучающихся в выполнении строевых приемов.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3.10. Выход из строя и возвращение в строй по разделениям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порядок выполнения строевых приемов, провести их разучивание по разделениям.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3.11. Подход к начальнику и отход от него (1ч).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обучающихся в выполнении строевых приемов.</w:t>
      </w:r>
    </w:p>
    <w:p w:rsidR="00C14622" w:rsidRPr="009B675D" w:rsidRDefault="00C14622" w:rsidP="00C1462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подготовка. (4 часа)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4.1. Определение уровня физических качеств: сила, скоростная сила, ловкость посредством сдачи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тестов физической подготовленности (по одному часу в начале учебного года) (2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зачетов для проверки уровня физической подготовки, постановка задач на улучшение результатов: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отжимание от пола;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поднимание туловища из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челночный бег.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4.2. Определение уровня физических качеств: выносливость, силовая выносливость посредством сдачи тестов физической подготовленности (по одному часу в конце учебного года) (2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зачетов для проверки уровня физической подготовки, постановка задач на улучшение результатов: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отжимание от пола;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поднимание туловища из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на спине;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челночный бег.</w:t>
      </w:r>
    </w:p>
    <w:p w:rsidR="00C14622" w:rsidRPr="009B675D" w:rsidRDefault="00C14622" w:rsidP="00C1462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РХБ защита. (1 час).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5.1.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Средства индивидуальной защиты органов дыхания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обучающихся устройство и предназначение средств защиты органов дыхания (респираторы, противогазы, </w:t>
      </w:r>
      <w:proofErr w:type="spell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противопыльные</w:t>
      </w:r>
      <w:proofErr w:type="spell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тканевые маски и марлевые повязки), средства защиты кожного покрова (защитные костюмы, резиновые сапоги и др.), средства медицинской защиты (индивидуальная аптечка АИ-2, индивидуальный противохимический пакет, пакет перевязочный индивидуальный).</w:t>
      </w:r>
    </w:p>
    <w:p w:rsidR="00C14622" w:rsidRPr="009B675D" w:rsidRDefault="00C14622" w:rsidP="00C1462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Огневая подготовка. (4 часа)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6.1.</w:t>
      </w: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История развития стрелкового оружия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историю развития стрелкового оружия, более подробно обратить внимание на стрелковом оружии России.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6.2. Назначение, боевые свойства, общее устройство и принцип работы автомата Калашникова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назначение, боевые свойства, общее устройство и принцип работы автомата Калашникова.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6.3. Последовательность неполной разборки и сборки после неполной разборки АК-74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детей последовательность неполной разборка и сборки после неполной разборки автомата. Дать практику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неполной разборке и сборки после неполной разборки автомата Калашникова.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6.4. Порядок снаряжения магазина АК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практику </w:t>
      </w:r>
      <w:proofErr w:type="gramStart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снаряжении магазина АК.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Оказание первой помощи. (1 час)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7.1. Основы оказания первой медицинской помощи (1 ч).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обучающихся общую последовательность действий на месте происшествия. Оказывать первую помощь необходимо в соответствии с «Универсальным алгоритмом оказания первой помощи».</w:t>
      </w: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Примерное распределение учебного материала:</w:t>
      </w: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4622" w:rsidRPr="009B675D" w:rsidRDefault="00C14622" w:rsidP="00C14622">
      <w:pPr>
        <w:shd w:val="clear" w:color="auto" w:fill="FFFFFF"/>
        <w:spacing w:after="0" w:line="240" w:lineRule="auto"/>
        <w:ind w:left="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68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2"/>
        <w:gridCol w:w="7874"/>
        <w:gridCol w:w="5888"/>
        <w:gridCol w:w="144"/>
        <w:gridCol w:w="140"/>
      </w:tblGrid>
      <w:tr w:rsidR="00C14622" w:rsidRPr="009B675D" w:rsidTr="003A3D58">
        <w:trPr>
          <w:trHeight w:val="62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раздела,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ind w:left="1364" w:right="1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раздела, темы, урока</w:t>
            </w:r>
          </w:p>
        </w:tc>
        <w:tc>
          <w:tcPr>
            <w:tcW w:w="5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48"/>
        </w:trPr>
        <w:tc>
          <w:tcPr>
            <w:tcW w:w="11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темы, урока</w:t>
            </w:r>
          </w:p>
        </w:tc>
        <w:tc>
          <w:tcPr>
            <w:tcW w:w="7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C14622" w:rsidP="00C1462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Исторические</w:t>
            </w:r>
            <w:r w:rsidR="009176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боевые традиции Отечества. (14</w:t>
            </w: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62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ВВПОД «ЮНАРМИЯ». Основные сведения. Цели и задачи движения.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33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 военная символика.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42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битвы Великой Отечественной войны.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42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Города-герои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42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Дети-герои Великой Отечественной войны.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285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Герои-казанцы: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285"/>
        </w:trPr>
        <w:tc>
          <w:tcPr>
            <w:tcW w:w="11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78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720"/>
        </w:trPr>
        <w:tc>
          <w:tcPr>
            <w:tcW w:w="14884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left w:val="nil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4B06DE">
        <w:trPr>
          <w:gridAfter w:val="1"/>
          <w:wAfter w:w="140" w:type="dxa"/>
          <w:trHeight w:val="714"/>
        </w:trPr>
        <w:tc>
          <w:tcPr>
            <w:tcW w:w="15028" w:type="dxa"/>
            <w:gridSpan w:val="4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ОСНОВЫ ВЫЖИВ</w:t>
            </w:r>
            <w:r w:rsidR="009176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АНИЯ И ПОВЕДЕНИЯ В АВТОНОМИИ. (16</w:t>
            </w: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C14622" w:rsidRPr="009B675D" w:rsidTr="003A3D58">
        <w:trPr>
          <w:gridAfter w:val="1"/>
          <w:wAfter w:w="140" w:type="dxa"/>
          <w:trHeight w:val="34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спортивной карте.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34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знаки на спортивной карте.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7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по горизонту, азимуту. Работа с компасом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34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по местным предметам.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 w:val="restart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34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 случае потери ориентировки.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73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и групповое туристское снаряжение. Рюкзаки. Привалы и ночлеги. Питание в туристском походе.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73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Вязание узлов: туристические узлы «академический», «</w:t>
            </w:r>
            <w:proofErr w:type="spellStart"/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брам</w:t>
            </w:r>
            <w:proofErr w:type="spellEnd"/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шкотовый».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7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Вязание узлов для страховки (незатягивающиеся петли): «простой проводник».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40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2 раздел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495"/>
        </w:trPr>
        <w:tc>
          <w:tcPr>
            <w:tcW w:w="15028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15"/>
        </w:trPr>
        <w:tc>
          <w:tcPr>
            <w:tcW w:w="1502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gridAfter w:val="1"/>
          <w:wAfter w:w="140" w:type="dxa"/>
          <w:trHeight w:val="1048"/>
        </w:trPr>
        <w:tc>
          <w:tcPr>
            <w:tcW w:w="11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 (выполнение команд «СТАНОВИСЬ», «СМИРНО», «ВОЛЬНО», «ЗАПРАВИТЬСЯ»). Повороты на месте.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105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и походный шаг: последовательность обучения движению строевым шагом, тренировка в движении руками, с обозначением шага на месте.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1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и походный шаг: последовательность обучения движению строевым шагом на четыре счета.</w:t>
            </w:r>
          </w:p>
        </w:tc>
        <w:tc>
          <w:tcPr>
            <w:tcW w:w="5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1416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и походный шаг: последовательность обучения движению строевым шагом, тренировка в движении строевым шагом на два счета, в замедленном темпе (50—60 шагов в минуту).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132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и походный шаг: последовательность обучения движению строевым шагом, тренировка в движении строевым шагом на два счета, в уставном темпе (110—120 шагов в минуту).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2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 по разделениям на три счета.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2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 в комплексе.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воинского приветствия на месте по разделениям на два счета.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EE3A68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воинского приветствия на месте в комплексе.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из строя и возвращение в строй по разделениям.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4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 к начальнику и отход от него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3 раздел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5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</w:t>
            </w:r>
            <w:r w:rsidR="009176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 4. ФИЗИЧЕСКАЯ ПОДГОТОВКА. (8</w:t>
            </w: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129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физических качеств: сила, скоростная сила, ловкость посредством сдачи тестов физической подготовленности (по одному часу в начале учебного года).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127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физических качеств: выносливость, силовая выносливость посредством сдачи тестов физической подготовленности (по одному часу в конце учебного года).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4 раздел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5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РХБ ЗАЩИТА. (1ч)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35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</w:t>
            </w:r>
            <w:r w:rsidRPr="009B6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дыхания.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5 раздел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5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9176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аздел 6. ОГНЕВАЯ ПОДГОТОВКА. (8</w:t>
            </w: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12"/>
        </w:trPr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стрелкового оружия.</w:t>
            </w:r>
          </w:p>
        </w:tc>
        <w:tc>
          <w:tcPr>
            <w:tcW w:w="603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5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Назначение, боевые свойства, общее устройство и принцип работы автомата Калашникова.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72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неполной разборки и сборки после неполной разборки АК-74.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2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снаряжения магазина АК.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6 раздел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308"/>
        </w:trPr>
        <w:tc>
          <w:tcPr>
            <w:tcW w:w="15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 ОКАЗАНИЕ ПЕРВОЙ ПОМОЩИ (2 ч).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38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оказания первой медицинской помощи.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0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7 раздел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622" w:rsidRPr="009B675D" w:rsidTr="003A3D58">
        <w:trPr>
          <w:trHeight w:val="432"/>
        </w:trPr>
        <w:tc>
          <w:tcPr>
            <w:tcW w:w="8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4622" w:rsidRPr="009B675D" w:rsidRDefault="0091768F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  <w:r w:rsidR="00EE3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ч.-648</w:t>
            </w:r>
            <w:r w:rsidR="009B6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40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C14622" w:rsidRPr="009B675D" w:rsidRDefault="00C14622" w:rsidP="00C1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4622" w:rsidRPr="009B675D" w:rsidRDefault="00C14622" w:rsidP="00C14622">
      <w:pPr>
        <w:rPr>
          <w:rFonts w:ascii="Times New Roman" w:hAnsi="Times New Roman" w:cs="Times New Roman"/>
          <w:sz w:val="24"/>
          <w:szCs w:val="24"/>
        </w:rPr>
      </w:pPr>
    </w:p>
    <w:sectPr w:rsidR="00C14622" w:rsidRPr="009B675D" w:rsidSect="00FD6C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698C"/>
    <w:multiLevelType w:val="multilevel"/>
    <w:tmpl w:val="C5B2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5511F"/>
    <w:multiLevelType w:val="multilevel"/>
    <w:tmpl w:val="C69CD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82FD6"/>
    <w:multiLevelType w:val="multilevel"/>
    <w:tmpl w:val="A0B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12E0A"/>
    <w:multiLevelType w:val="multilevel"/>
    <w:tmpl w:val="FCDE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D4854"/>
    <w:multiLevelType w:val="multilevel"/>
    <w:tmpl w:val="E268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02A3E"/>
    <w:multiLevelType w:val="multilevel"/>
    <w:tmpl w:val="A65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A5389"/>
    <w:multiLevelType w:val="multilevel"/>
    <w:tmpl w:val="E6FA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D50D2"/>
    <w:multiLevelType w:val="multilevel"/>
    <w:tmpl w:val="91F0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93598C"/>
    <w:multiLevelType w:val="multilevel"/>
    <w:tmpl w:val="3FC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E50"/>
    <w:rsid w:val="000C1640"/>
    <w:rsid w:val="000D276D"/>
    <w:rsid w:val="00265FEE"/>
    <w:rsid w:val="003C3A1D"/>
    <w:rsid w:val="004B06DE"/>
    <w:rsid w:val="005804D3"/>
    <w:rsid w:val="0062474C"/>
    <w:rsid w:val="006C3E50"/>
    <w:rsid w:val="00831B05"/>
    <w:rsid w:val="0091768F"/>
    <w:rsid w:val="009B675D"/>
    <w:rsid w:val="00AC0108"/>
    <w:rsid w:val="00BF4D6E"/>
    <w:rsid w:val="00C14622"/>
    <w:rsid w:val="00C179F8"/>
    <w:rsid w:val="00C47DCD"/>
    <w:rsid w:val="00DD67AC"/>
    <w:rsid w:val="00E25FC3"/>
    <w:rsid w:val="00E951A1"/>
    <w:rsid w:val="00EE3A68"/>
    <w:rsid w:val="00FD6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2">
    <w:name w:val="c92"/>
    <w:basedOn w:val="a"/>
    <w:rsid w:val="00C17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C179F8"/>
  </w:style>
  <w:style w:type="paragraph" w:styleId="a3">
    <w:name w:val="Balloon Text"/>
    <w:basedOn w:val="a"/>
    <w:link w:val="a4"/>
    <w:uiPriority w:val="99"/>
    <w:semiHidden/>
    <w:unhideWhenUsed/>
    <w:rsid w:val="00C47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7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3349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User1296</cp:lastModifiedBy>
  <cp:revision>7</cp:revision>
  <cp:lastPrinted>2024-09-30T14:07:00Z</cp:lastPrinted>
  <dcterms:created xsi:type="dcterms:W3CDTF">2022-10-02T15:34:00Z</dcterms:created>
  <dcterms:modified xsi:type="dcterms:W3CDTF">2025-01-29T19:55:00Z</dcterms:modified>
</cp:coreProperties>
</file>