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1E7" w:rsidRPr="002201E7" w:rsidRDefault="002201E7" w:rsidP="002201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Утверждаю</w:t>
      </w:r>
    </w:p>
    <w:p w:rsidR="002201E7" w:rsidRPr="002201E7" w:rsidRDefault="002201E7" w:rsidP="002201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Министр просвещения</w:t>
      </w:r>
    </w:p>
    <w:p w:rsidR="002201E7" w:rsidRPr="002201E7" w:rsidRDefault="002201E7" w:rsidP="002201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2201E7" w:rsidRPr="002201E7" w:rsidRDefault="002201E7" w:rsidP="002201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С.С.КРАВЦОВ</w:t>
      </w:r>
    </w:p>
    <w:p w:rsidR="002201E7" w:rsidRPr="002201E7" w:rsidRDefault="002201E7" w:rsidP="002201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6 июня 2022 г.</w:t>
      </w:r>
    </w:p>
    <w:p w:rsidR="002201E7" w:rsidRPr="002201E7" w:rsidRDefault="002201E7" w:rsidP="002201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Согласовано</w:t>
      </w:r>
    </w:p>
    <w:p w:rsidR="002201E7" w:rsidRPr="002201E7" w:rsidRDefault="002201E7" w:rsidP="002201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Председатель Геральдического совета</w:t>
      </w:r>
    </w:p>
    <w:p w:rsidR="002201E7" w:rsidRPr="002201E7" w:rsidRDefault="002201E7" w:rsidP="002201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при Президенте Российской Федерации</w:t>
      </w:r>
    </w:p>
    <w:p w:rsidR="002201E7" w:rsidRPr="002201E7" w:rsidRDefault="002201E7" w:rsidP="002201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Г.В.ВИЛИНБАХОВ</w:t>
      </w:r>
    </w:p>
    <w:p w:rsidR="002201E7" w:rsidRPr="002201E7" w:rsidRDefault="002201E7" w:rsidP="002201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06.06.2022</w:t>
      </w:r>
    </w:p>
    <w:p w:rsidR="002201E7" w:rsidRPr="002201E7" w:rsidRDefault="002201E7" w:rsidP="00220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СТАНДАРТ</w:t>
      </w:r>
    </w:p>
    <w:p w:rsidR="002201E7" w:rsidRPr="002201E7" w:rsidRDefault="002201E7" w:rsidP="00220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ЦЕРЕМОНИИ ПОДНЯТИЯ (СПУСКА) ГОСУДАРСТВЕННОГО ФЛАГА</w:t>
      </w:r>
    </w:p>
    <w:p w:rsidR="002201E7" w:rsidRDefault="002201E7" w:rsidP="00220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2201E7" w:rsidRPr="002201E7" w:rsidRDefault="002201E7" w:rsidP="002201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1. Размещение государственных символов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Государственные символы Российской Федерации могут быть включены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общественные пространства образовательных организаций: холлы, рекреации, входные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группы, учебные кабинеты, библиотеки, актовые залы, административные помещения.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При создании и зонировании мест размещения государственных символов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образовательной организации необходимо обеспечить эстетичность и доступность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помещения для детей и молодежи, освещенность и чистоту помещения,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пространственные характеристики помещения.</w:t>
      </w: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1.1. Государственный флаг Российской Федерации</w:t>
      </w:r>
      <w:r w:rsidR="00600589">
        <w:rPr>
          <w:rFonts w:ascii="Times New Roman" w:hAnsi="Times New Roman" w:cs="Times New Roman"/>
          <w:sz w:val="24"/>
          <w:szCs w:val="24"/>
        </w:rPr>
        <w:t>.</w:t>
      </w: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При одновременном подъеме (размещении) Государственного флага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Федерации и флага субъекта Российской Федерации, муниципального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образовательной организации Государственный флаг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располагается с левой стороны от другого флага, если стоять к ним лицом;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одновременном подъеме (размещении) нечетного числа флагов Государственный флаг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Российской Федерации располагается в центре, а при подъеме (размещении) четного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числа флагов (но более двух) - левее центра.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При одновременном подъеме (размещении) Государственного флага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Федерации и других флагов размер флага субъекта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муниципального образования, образовательной организации не может превышать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размер Государственного флага Российской Федерации, а высота подъема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Государственного флага Российской Федерации не может быть меньше высоты подъема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других флагов.</w:t>
      </w: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1.2. Государственный герб Российской Федерации</w:t>
      </w:r>
      <w:r w:rsidR="00600589">
        <w:rPr>
          <w:rFonts w:ascii="Times New Roman" w:hAnsi="Times New Roman" w:cs="Times New Roman"/>
          <w:sz w:val="24"/>
          <w:szCs w:val="24"/>
        </w:rPr>
        <w:t>.</w:t>
      </w: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При одновременном размещении Государственного герба Российской Федерации и герба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(геральдического знака) субъекта Российской Федерации, муниципального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образовательной организации Государственный герб Российской Федерации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располагается с левой стороны от другого герба (геральдического знака), если стоять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ним лицом; при одновременном размещении нечетного числа гербов (геральдических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знаков) Государственный герб Российской Федерации располагается в центре, а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размещении четного числа гербов (но более двух) - левее центра.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При одновременном размещении Государственного герба Российской Федерации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других гербов (геральдических знаков) размер герба (геральдического знака) субъекта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Российской Федерации, муниципального образования, образовательной организации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может превышать размер Государственного герба Российской Федерации,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Государственный герб Российской Федерации не может быть размещен ниже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гербов (геральдических знаков).</w:t>
      </w:r>
    </w:p>
    <w:p w:rsidR="002201E7" w:rsidRPr="002201E7" w:rsidRDefault="002201E7" w:rsidP="0060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 Порядок проведения церемонии поднятия Государственного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флага Российской Федерации</w:t>
      </w:r>
      <w:r w:rsidR="00600589">
        <w:rPr>
          <w:rFonts w:ascii="Times New Roman" w:hAnsi="Times New Roman" w:cs="Times New Roman"/>
          <w:sz w:val="24"/>
          <w:szCs w:val="24"/>
        </w:rPr>
        <w:t>.</w:t>
      </w:r>
    </w:p>
    <w:p w:rsidR="002201E7" w:rsidRPr="002201E7" w:rsidRDefault="002201E7" w:rsidP="0060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2.1. Подъем Государственного флага Российской Федерации осуществляется в первый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учебный день каждой учебной недели перед первым учебным занятием (уроком) в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общеобразовательных и профессиональных образовательных организациях.</w:t>
      </w: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2.2. Место проведения церемонии - площадка перед образовательной организацией,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lastRenderedPageBreak/>
        <w:t>актовый зал, спортивный зал, холл и др. - определяется климатическими и широтными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условиями, конструктивными особенностями здания и спецификой образовательной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организации. В осенне-зимний период рекомендовано проведение церемонии в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помещении, весенне-летний период - на открытой площадке (место проведения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определяется по решению образовательной организации).</w:t>
      </w:r>
    </w:p>
    <w:p w:rsidR="002201E7" w:rsidRPr="002201E7" w:rsidRDefault="002201E7" w:rsidP="0060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2.3. В церемонии могут участвовать учащиеся образовательной организации,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представители совета обучающихся и совета родителей, представители педагогического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коллектива и администрации образовательной организации.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В дни государственных праздников в церемонии могут принимать участие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приглашенные гости.</w:t>
      </w:r>
    </w:p>
    <w:p w:rsidR="002201E7" w:rsidRPr="002201E7" w:rsidRDefault="002201E7" w:rsidP="0060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2.4. Администрация образовательной организации вправе определять категорию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участников церемонии самостоятельно (например, учащиеся одной параллели классов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(групп).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Классы (группы), не принимающие участие в церемонии, на первом учебном занятии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(уроке) в день проведения церемонии преподаватель информирует о составе знаменной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группы, оглашает календарь памятных дат общегосударственного и локального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значения на неделю. Рекомендуется исполнение краткой версии (куплет и припев)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Государственного гимна Российской Федерации одновременно с участниками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церемонии по стойке "Смирно".</w:t>
      </w:r>
    </w:p>
    <w:p w:rsidR="002201E7" w:rsidRPr="002201E7" w:rsidRDefault="002201E7" w:rsidP="0060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2.5. В церемониях, посвященных государственным праздникам и памятным дням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истории, рекомендовано общее торжественное построение образовательной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2201E7" w:rsidRPr="002201E7" w:rsidRDefault="002201E7" w:rsidP="0060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2.6. Церемонией руководит ответственное лицо, определенное администрацией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образовательной организации (далее - руководитель церемонии).</w:t>
      </w:r>
    </w:p>
    <w:p w:rsidR="002201E7" w:rsidRPr="002201E7" w:rsidRDefault="002201E7" w:rsidP="0060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2.7. Построение на церемонию осуществляется с учетом конструктивных особенностей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места проведения церемонии.</w:t>
      </w: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2.8. Для проведения церемонии формируется знаменная группа (знаменосец и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ассистенты). Количество ассистентов определяется условиями поднятия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Государственного флага Российской Федерации. При поднятии Государственного флага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Российской Федерации на мачту (флагшток) - 4 ассистента, при использовании флага на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древке - 2 ассистента.</w:t>
      </w:r>
    </w:p>
    <w:p w:rsidR="002201E7" w:rsidRPr="002201E7" w:rsidRDefault="002201E7" w:rsidP="0060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2.9. В знаменную группу входят учащиеся, имеющие учебные, спортивные, творческие и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общественно значимые достижения.</w:t>
      </w: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2.10. Перед началом церемонии знаменной группе выдается Государственный флаг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Российской Федерации для подготовки к церемонии выноса и подъема Государственного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флага Российской Федерации.</w:t>
      </w:r>
    </w:p>
    <w:p w:rsidR="002201E7" w:rsidRPr="002201E7" w:rsidRDefault="002201E7" w:rsidP="0060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2.11. Руководитель церемонии оглашает ее участникам, кому и почему предоставлено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право нести (поднимать) Государственный флаг Российской Федерации.</w:t>
      </w: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2.12. В начале церемонии руководитель церемонии дает команду для построения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"Внимание! Под Государственный флаг Российской Федерации - СМИРНО! Флаг внести!".</w:t>
      </w:r>
    </w:p>
    <w:p w:rsidR="002201E7" w:rsidRPr="002201E7" w:rsidRDefault="002201E7" w:rsidP="0060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2.13. Знаменная группа выносит Государственный флаг Российской Федерации.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Образовательная организация вправе сопроводить вынос Государственного флага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Российской Федерации маршем. Важно выдержать "шаг в ногу" знаменной группы, что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предусматривает определенные тренировки для знаменной группы перед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осуществлением церемонии.</w:t>
      </w: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2.14. Знаменная группа останавливается у флагштока (при использовании флага на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древке у места установки флага), разворачивается по команде "Направо" и встает по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стойке "Смирно" лицом к участникам церемонии.</w:t>
      </w:r>
    </w:p>
    <w:p w:rsidR="002201E7" w:rsidRPr="002201E7" w:rsidRDefault="002201E7" w:rsidP="0060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2.15. Руководитель церемонии озвучивает команду "Флаг поднять" (если флаг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поднимают на флагшток) или команду "Флаг установить" (если флаг устанавливают на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особую подставку).</w:t>
      </w:r>
    </w:p>
    <w:p w:rsidR="002201E7" w:rsidRPr="002201E7" w:rsidRDefault="002201E7" w:rsidP="0060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2.16. Государственный флаг Российской Федерации прикрепляется к мачте (флагштоку)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и быстро поднимается (существует традиция подъема Государственного флага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Федерации. Государственный флаг Российской Федерации "взлетает"). При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использовании Государственного флага Российской Федерации на древке он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устанавливается в особую подставку. Древко не должно касаться поверхности.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Поднятие Государственного флага Российской Федерации сопровождается исполнением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Государственного гимна Российской Федерации. При этом все присутствующие на</w:t>
      </w:r>
      <w:r w:rsidR="00600589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церемонии стоят по стойке "Смирно".</w:t>
      </w: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2.17. После поднятия флага (или установки его на особую подставку) учащиеся встают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стойке "Смирно" лицом к участникам церемонии.</w:t>
      </w:r>
    </w:p>
    <w:p w:rsidR="002201E7" w:rsidRPr="002201E7" w:rsidRDefault="002201E7" w:rsidP="00E11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2.18. По завершении процедуры поднятия Государственного флага Российской</w:t>
      </w:r>
      <w:r w:rsidR="00E11FCD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Федерации руководитель церемонии произносит команду "Вольно!".</w:t>
      </w:r>
    </w:p>
    <w:p w:rsidR="002201E7" w:rsidRPr="002201E7" w:rsidRDefault="002201E7" w:rsidP="00E11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2.19. Церемония может продолжиться информационным блоком, определяемым</w:t>
      </w:r>
      <w:r w:rsidR="00E11FCD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конкретными условиями образовательной организации. Например, может оглашаться</w:t>
      </w:r>
      <w:r w:rsidR="00E11FCD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календарь памятных дат общегосударственного и локального значения на неделю. В</w:t>
      </w:r>
      <w:r w:rsidR="00E11FCD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 xml:space="preserve">торжественных случаях церемония может включать исполнение художественных </w:t>
      </w:r>
      <w:proofErr w:type="gramStart"/>
      <w:r w:rsidRPr="002201E7">
        <w:rPr>
          <w:rFonts w:ascii="Times New Roman" w:hAnsi="Times New Roman" w:cs="Times New Roman"/>
          <w:sz w:val="24"/>
          <w:szCs w:val="24"/>
        </w:rPr>
        <w:t>и</w:t>
      </w:r>
      <w:r w:rsidR="00E11FCD">
        <w:rPr>
          <w:rFonts w:ascii="Times New Roman" w:hAnsi="Times New Roman" w:cs="Times New Roman"/>
          <w:sz w:val="24"/>
          <w:szCs w:val="24"/>
        </w:rPr>
        <w:t xml:space="preserve">  </w:t>
      </w:r>
      <w:r w:rsidRPr="002201E7">
        <w:rPr>
          <w:rFonts w:ascii="Times New Roman" w:hAnsi="Times New Roman" w:cs="Times New Roman"/>
          <w:sz w:val="24"/>
          <w:szCs w:val="24"/>
        </w:rPr>
        <w:t>литературных</w:t>
      </w:r>
      <w:proofErr w:type="gramEnd"/>
      <w:r w:rsidRPr="002201E7">
        <w:rPr>
          <w:rFonts w:ascii="Times New Roman" w:hAnsi="Times New Roman" w:cs="Times New Roman"/>
          <w:sz w:val="24"/>
          <w:szCs w:val="24"/>
        </w:rPr>
        <w:t xml:space="preserve"> произведений, выступления приглашенных гостей и т.д.</w:t>
      </w:r>
    </w:p>
    <w:p w:rsidR="002201E7" w:rsidRPr="002201E7" w:rsidRDefault="002201E7" w:rsidP="00E11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2.20. После завершения церемонии (или информационного сообщения) дается команда</w:t>
      </w:r>
      <w:r w:rsidR="00E11FCD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"Налево" и все участники последовательно, вслед за руководителем церемонии, гостями</w:t>
      </w:r>
      <w:r w:rsidR="00E11FCD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покидают место проведения церемонии.</w:t>
      </w:r>
    </w:p>
    <w:p w:rsidR="002201E7" w:rsidRPr="002201E7" w:rsidRDefault="002201E7" w:rsidP="00E11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3. Порядок проведения церемонии спуска Государственного</w:t>
      </w:r>
      <w:r w:rsidR="00E11FCD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флага Российской Федерации</w:t>
      </w:r>
      <w:r w:rsidR="00E11FCD">
        <w:rPr>
          <w:rFonts w:ascii="Times New Roman" w:hAnsi="Times New Roman" w:cs="Times New Roman"/>
          <w:sz w:val="24"/>
          <w:szCs w:val="24"/>
        </w:rPr>
        <w:t>.</w:t>
      </w:r>
    </w:p>
    <w:p w:rsidR="002201E7" w:rsidRPr="002201E7" w:rsidRDefault="002201E7" w:rsidP="00E11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3.1. Церемония спуска Государственного флага Российской Федерации осуществляется в</w:t>
      </w:r>
      <w:r w:rsidR="00E11FCD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конце каждой учебной недели по окончании последнего учебного занятия (урока).</w:t>
      </w: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3.2. В церемонии спуска Государственного флага Российской Федерации участвуют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знаменная группа, представители администрации образовательной организации. Также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в церемонии могут принять участие те учащиеся, которым будет доверено поднять</w:t>
      </w:r>
      <w:r w:rsidR="00E11FCD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Государственный флаг Российской Федерации в начале следующей недели.</w:t>
      </w: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3.3. Руководитель церемонии дает команду о готовности к спуску Государственного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флага Российской Федерации "Внимание! Флаг спустить".</w:t>
      </w:r>
    </w:p>
    <w:p w:rsidR="002201E7" w:rsidRPr="002201E7" w:rsidRDefault="002201E7" w:rsidP="00E11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3.4. Знаменосец приступает к спуску Государственного флага Российской Федерации (или</w:t>
      </w:r>
      <w:r w:rsidR="00E11FCD">
        <w:rPr>
          <w:rFonts w:ascii="Times New Roman" w:hAnsi="Times New Roman" w:cs="Times New Roman"/>
          <w:sz w:val="24"/>
          <w:szCs w:val="24"/>
        </w:rPr>
        <w:t xml:space="preserve"> </w:t>
      </w:r>
      <w:r w:rsidRPr="002201E7">
        <w:rPr>
          <w:rFonts w:ascii="Times New Roman" w:hAnsi="Times New Roman" w:cs="Times New Roman"/>
          <w:sz w:val="24"/>
          <w:szCs w:val="24"/>
        </w:rPr>
        <w:t>его выносу, если Государственный флаг Российской Федерации на древке).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Существует традиция медленного спуска Государственного флага Российской Федерации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при использовании мачты (флагштока).</w:t>
      </w:r>
    </w:p>
    <w:p w:rsidR="002201E7" w:rsidRPr="002201E7" w:rsidRDefault="002201E7" w:rsidP="00E11F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3.5. Знаменная группа выносит Государственный флаг Российской Федерации маршем</w:t>
      </w:r>
      <w:r w:rsidR="00E11FC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201E7">
        <w:rPr>
          <w:rFonts w:ascii="Times New Roman" w:hAnsi="Times New Roman" w:cs="Times New Roman"/>
          <w:sz w:val="24"/>
          <w:szCs w:val="24"/>
        </w:rPr>
        <w:t>"нога в ногу" и передает его дежурному для доставки в место хранения.</w:t>
      </w:r>
    </w:p>
    <w:p w:rsidR="002201E7" w:rsidRPr="002201E7" w:rsidRDefault="002201E7" w:rsidP="00220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3.6. Государственный флаг Российской Федерации хранится в образовательной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организации в специально отведенном месте. Помещение, в котором оно располагается,</w:t>
      </w:r>
    </w:p>
    <w:p w:rsidR="002201E7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должно иметь надлежащие условия для хранения (школьный музей, учительская,</w:t>
      </w:r>
    </w:p>
    <w:p w:rsidR="000806D4" w:rsidRPr="002201E7" w:rsidRDefault="002201E7" w:rsidP="00220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1E7">
        <w:rPr>
          <w:rFonts w:ascii="Times New Roman" w:hAnsi="Times New Roman" w:cs="Times New Roman"/>
          <w:sz w:val="24"/>
          <w:szCs w:val="24"/>
        </w:rPr>
        <w:t>кабинет директора).</w:t>
      </w:r>
    </w:p>
    <w:sectPr w:rsidR="000806D4" w:rsidRPr="00220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42C"/>
    <w:rsid w:val="000806D4"/>
    <w:rsid w:val="002201E7"/>
    <w:rsid w:val="00600589"/>
    <w:rsid w:val="00E11FCD"/>
    <w:rsid w:val="00FA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58ED"/>
  <w15:chartTrackingRefBased/>
  <w15:docId w15:val="{BAF89350-B601-4F0C-915C-6E801F99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2024-03-05T09:17:00Z</dcterms:created>
  <dcterms:modified xsi:type="dcterms:W3CDTF">2024-03-05T09:41:00Z</dcterms:modified>
</cp:coreProperties>
</file>