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C" w:rsidRPr="000E435C" w:rsidRDefault="000E435C" w:rsidP="000E435C">
      <w:pPr>
        <w:shd w:val="clear" w:color="auto" w:fill="FFFFFF"/>
        <w:spacing w:before="150" w:after="300" w:line="240" w:lineRule="auto"/>
        <w:jc w:val="center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 w:rsidRPr="000E435C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Закон РТ от 08.07.1992 N 1560-XII "О государственных языках Республики Татарстан и других языках в Республике Татарстан"</w:t>
      </w:r>
    </w:p>
    <w:p w:rsidR="000E435C" w:rsidRPr="000E435C" w:rsidRDefault="000E435C" w:rsidP="000E43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 ред. Законов РТ от 28.07.2004 N 44-ЗРТ,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 03.12.2009 N 54-ЗРТ, от 03.03.2012 N 16-ЗРТ,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 12.06.2014 N 53-ЗРТ)</w:t>
      </w:r>
    </w:p>
    <w:p w:rsidR="000E435C" w:rsidRPr="000E435C" w:rsidRDefault="000E435C" w:rsidP="000E4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Глава I. ОБЩИЕ ПОЛОЖЕНИЯ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Статья 1. </w:t>
      </w:r>
      <w:proofErr w:type="gramStart"/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Законодательство Республики Татарстан о государственных языках Республики Татарстан и других языках в Республике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Татарстан, 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регулирующих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языковые отношения.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2. Свобода пользования языками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3. Правовое положение языков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Государственными языками в Республике Татарстан являются равноправные татарский и русский языки.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ред. Закона РТ от 03.12.2009 N 54-ЗРТ)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научных организациях, образовательных организациях высшего образования, архивах, библиотеках, музеях, а также их охрану и использование.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(в ред. Закона РТ от 12.06.2014 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5.</w:t>
      </w:r>
      <w:proofErr w:type="gramEnd"/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создание условий для развития других языков в республике;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ред. Закона РТ от 03.03.2012 N 16-ЗРТ)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научным организациям, образовательным организациям высшего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образования,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ред. Закона РТ от 12.06.2014 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Часть пятая утратила силу. - Закон РТ от 03.03.2012 N 16-ЗРТ.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7. Право на выбор языка общения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Граждане в Республике Татарстан свободны в выборе и использовании языка общения.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8. Право на выбор языка воспитания и обучения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Государство обеспечивает на территории Республики Татарстан создание системы образовательных организаций,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асть вторая в ред. Закона РТ от 12.06.2014 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Право выбора образовательной организации с тем или иным языком воспитания и обучения детей принадлежит родителям или лицам, их заменяющим, в соответствии с законодательством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ред. Закона РТ от 12.06.2014 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(часть четвертая в ред. Закона РТ от 12.06.2014 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Государство обеспечивает гражданам в Республике Татарстан условия для изучения и преподавания родного языка.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языках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асть вторая в ред. Закона РТ от 12.06.2014 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асть третья в ред. Закона РТ от 12.06.2014 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научных организациях и образовательных организациях высшего образования, обеспечивает подготовку специалистов по государственным языкам Республики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(в ред. Закона РТ от 12.06.2014 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Глава III.</w:t>
      </w:r>
      <w:proofErr w:type="gramEnd"/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Статья 11. </w:t>
      </w:r>
      <w:proofErr w:type="gramStart"/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Язык опубликования законов и других нормативных правовых актов Республики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12. Язык проведения выборов и референдумов в Республике Татарстан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асть вторая в ред. Закона РТ от 03.12.2009 N 54-ЗРТ)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14. Язык официального делопроизводства</w:t>
      </w:r>
      <w:proofErr w:type="gramStart"/>
      <w:r w:rsidRPr="000E435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</w:t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>предприятиях, в учреждениях и иных организациях ведется на государственных языках Республики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ред. Закона РТ от 03.12.2009 N 54-ЗРТ)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15. Язык официальной переписки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ии и ее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субъектах - на русском языке.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Статья 17. Язык нотариального </w:t>
      </w:r>
      <w:proofErr w:type="gramStart"/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делопроизводства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Правила определения языка судопроизводства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18. Язык средств массовой информации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19. Языки, используемые в сферах промышленности, связи, транспорта и энергетики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lastRenderedPageBreak/>
        <w:t>Статья 20. Языки, используемые в государственной сфере обслуживания и в коммерческой деятельности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асть вторая в ред. Закона РТ от 03.12.2009 N 54-ЗРТ)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21. Языки в сфере науки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Республике Татарстан осуществляется свободный выбор языка научных работ.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22. Языки в сфере культуры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профессиональных образовательных организаций и образовательных организаций высшего образования с обучением на татарском языке создаются условия для изучения </w:t>
      </w:r>
      <w:proofErr w:type="spell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старотатарского</w:t>
      </w:r>
      <w:proofErr w:type="spell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письменного языка на арабской графике как учебного предмета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ред. Закона РТ от 12.06.2014 N 53-ЗРТ)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proofErr w:type="gramStart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Статья 24. </w:t>
      </w:r>
      <w:proofErr w:type="gramStart"/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</w:t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>Татарстан.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25. Наименование и переименование территорий, населенных пунктов и иных объектов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Искажение наименований населенных пунктов не допускается.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Статья 27. </w:t>
      </w:r>
      <w:proofErr w:type="gramStart"/>
      <w:r w:rsidRPr="000E435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proofErr w:type="gramEnd"/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  <w:r w:rsidRPr="000E43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0E435C" w:rsidRPr="000E435C" w:rsidRDefault="000E435C" w:rsidP="000E435C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435C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Президент Республики Татарстан</w:t>
      </w:r>
      <w:r w:rsidRPr="000E435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М.ШАЙМИЕВ</w:t>
      </w:r>
      <w:r w:rsidRPr="000E435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Казань</w:t>
      </w:r>
      <w:r w:rsidRPr="000E435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8 июля 1992 года</w:t>
      </w:r>
      <w:r w:rsidRPr="000E435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N 1560-XII</w:t>
      </w:r>
      <w:r w:rsidRPr="000E435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br/>
      </w:r>
      <w:r w:rsidRPr="000E435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br/>
      </w:r>
    </w:p>
    <w:p w:rsidR="00090A36" w:rsidRDefault="00090A36"/>
    <w:p w:rsidR="008F0902" w:rsidRDefault="008F0902"/>
    <w:p w:rsidR="008F0902" w:rsidRDefault="008F0902"/>
    <w:p w:rsidR="008F0902" w:rsidRDefault="008F0902"/>
    <w:p w:rsidR="008F0902" w:rsidRDefault="008F0902"/>
    <w:p w:rsidR="008F0902" w:rsidRDefault="008F0902"/>
    <w:sectPr w:rsidR="008F0902" w:rsidSect="00090A3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F37" w:rsidRDefault="00406F37" w:rsidP="008F0902">
      <w:pPr>
        <w:spacing w:after="0" w:line="240" w:lineRule="auto"/>
      </w:pPr>
      <w:r>
        <w:separator/>
      </w:r>
    </w:p>
  </w:endnote>
  <w:endnote w:type="continuationSeparator" w:id="0">
    <w:p w:rsidR="00406F37" w:rsidRDefault="00406F37" w:rsidP="008F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47"/>
      <w:docPartObj>
        <w:docPartGallery w:val="Page Numbers (Bottom of Page)"/>
        <w:docPartUnique/>
      </w:docPartObj>
    </w:sdtPr>
    <w:sdtContent>
      <w:p w:rsidR="008F0902" w:rsidRDefault="008F0902">
        <w:pPr>
          <w:pStyle w:val="a7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8F0902" w:rsidRDefault="008F09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F37" w:rsidRDefault="00406F37" w:rsidP="008F0902">
      <w:pPr>
        <w:spacing w:after="0" w:line="240" w:lineRule="auto"/>
      </w:pPr>
      <w:r>
        <w:separator/>
      </w:r>
    </w:p>
  </w:footnote>
  <w:footnote w:type="continuationSeparator" w:id="0">
    <w:p w:rsidR="00406F37" w:rsidRDefault="00406F37" w:rsidP="008F0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35C"/>
    <w:rsid w:val="00090A36"/>
    <w:rsid w:val="000E435C"/>
    <w:rsid w:val="00406F37"/>
    <w:rsid w:val="008E5FF2"/>
    <w:rsid w:val="008F0902"/>
    <w:rsid w:val="00A5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36"/>
  </w:style>
  <w:style w:type="paragraph" w:styleId="3">
    <w:name w:val="heading 3"/>
    <w:basedOn w:val="a"/>
    <w:link w:val="30"/>
    <w:uiPriority w:val="9"/>
    <w:qFormat/>
    <w:rsid w:val="000E43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43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E435C"/>
    <w:rPr>
      <w:b/>
      <w:bCs/>
    </w:rPr>
  </w:style>
  <w:style w:type="character" w:styleId="a4">
    <w:name w:val="Emphasis"/>
    <w:basedOn w:val="a0"/>
    <w:uiPriority w:val="20"/>
    <w:qFormat/>
    <w:rsid w:val="000E435C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8F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902"/>
  </w:style>
  <w:style w:type="paragraph" w:styleId="a7">
    <w:name w:val="footer"/>
    <w:basedOn w:val="a"/>
    <w:link w:val="a8"/>
    <w:uiPriority w:val="99"/>
    <w:unhideWhenUsed/>
    <w:rsid w:val="008F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0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3716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2014-12-15T11:04:00Z</cp:lastPrinted>
  <dcterms:created xsi:type="dcterms:W3CDTF">2014-12-02T07:44:00Z</dcterms:created>
  <dcterms:modified xsi:type="dcterms:W3CDTF">2014-12-15T11:05:00Z</dcterms:modified>
</cp:coreProperties>
</file>