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95F" w:rsidRPr="004F3014" w:rsidRDefault="005C395F" w:rsidP="005C395F">
      <w:pPr>
        <w:spacing w:after="75" w:line="330" w:lineRule="atLeast"/>
        <w:outlineLvl w:val="0"/>
        <w:rPr>
          <w:rFonts w:ascii="PT Serif" w:eastAsia="Times New Roman" w:hAnsi="PT Serif" w:cs="Tahoma"/>
          <w:color w:val="373737"/>
          <w:kern w:val="36"/>
          <w:sz w:val="24"/>
          <w:szCs w:val="24"/>
          <w:lang w:eastAsia="ru-RU"/>
        </w:rPr>
      </w:pPr>
      <w:r w:rsidRPr="004F3014">
        <w:rPr>
          <w:rFonts w:ascii="PT Serif" w:eastAsia="Times New Roman" w:hAnsi="PT Serif" w:cs="Tahoma"/>
          <w:color w:val="373737"/>
          <w:kern w:val="36"/>
          <w:sz w:val="24"/>
          <w:szCs w:val="24"/>
          <w:lang w:eastAsia="ru-RU"/>
        </w:rPr>
        <w:t>Федеральный закон Российской Федерации от 29 декабря 2012 г. N 273-Ф</w:t>
      </w:r>
      <w:bookmarkStart w:id="0" w:name="_GoBack"/>
      <w:bookmarkEnd w:id="0"/>
      <w:r w:rsidRPr="004F3014">
        <w:rPr>
          <w:rFonts w:ascii="PT Serif" w:eastAsia="Times New Roman" w:hAnsi="PT Serif" w:cs="Tahoma"/>
          <w:color w:val="373737"/>
          <w:kern w:val="36"/>
          <w:sz w:val="24"/>
          <w:szCs w:val="24"/>
          <w:lang w:eastAsia="ru-RU"/>
        </w:rPr>
        <w:t>З</w:t>
      </w:r>
    </w:p>
    <w:p w:rsidR="005C395F" w:rsidRPr="004F3014" w:rsidRDefault="005C395F" w:rsidP="005C395F">
      <w:pPr>
        <w:spacing w:after="0" w:line="225" w:lineRule="atLeast"/>
        <w:outlineLvl w:val="1"/>
        <w:rPr>
          <w:rFonts w:ascii="PT Serif" w:eastAsia="Times New Roman" w:hAnsi="PT Serif" w:cs="Tahoma"/>
          <w:color w:val="373737"/>
          <w:sz w:val="24"/>
          <w:szCs w:val="24"/>
          <w:lang w:eastAsia="ru-RU"/>
        </w:rPr>
      </w:pPr>
      <w:r w:rsidRPr="004F3014">
        <w:rPr>
          <w:rFonts w:ascii="PT Serif" w:eastAsia="Times New Roman" w:hAnsi="PT Serif" w:cs="Tahoma"/>
          <w:color w:val="373737"/>
          <w:sz w:val="24"/>
          <w:szCs w:val="24"/>
          <w:lang w:eastAsia="ru-RU"/>
        </w:rPr>
        <w:t>"Об образовании в Российской Федерации" </w:t>
      </w:r>
      <w:hyperlink r:id="rId4" w:anchor="comments" w:history="1">
        <w:r w:rsidRPr="004F3014">
          <w:rPr>
            <w:rFonts w:ascii="Tahoma" w:eastAsia="Times New Roman" w:hAnsi="Tahoma" w:cs="Tahoma"/>
            <w:color w:val="FFFFFF"/>
            <w:sz w:val="24"/>
            <w:szCs w:val="24"/>
            <w:bdr w:val="none" w:sz="0" w:space="0" w:color="auto" w:frame="1"/>
            <w:lang w:eastAsia="ru-RU"/>
          </w:rPr>
          <w:t>16</w:t>
        </w:r>
      </w:hyperlink>
    </w:p>
    <w:p w:rsidR="005C395F" w:rsidRPr="004F3014" w:rsidRDefault="005C395F" w:rsidP="005C395F">
      <w:pPr>
        <w:spacing w:after="0" w:line="240" w:lineRule="atLeast"/>
        <w:rPr>
          <w:rFonts w:ascii="Arial" w:eastAsia="Times New Roman" w:hAnsi="Arial" w:cs="Arial"/>
          <w:color w:val="373737"/>
          <w:sz w:val="24"/>
          <w:szCs w:val="24"/>
          <w:lang w:eastAsia="ru-RU"/>
        </w:rPr>
      </w:pPr>
      <w:r w:rsidRPr="004F3014">
        <w:rPr>
          <w:rFonts w:ascii="Arial" w:eastAsia="Times New Roman" w:hAnsi="Arial" w:cs="Arial"/>
          <w:color w:val="B5B5B5"/>
          <w:sz w:val="24"/>
          <w:szCs w:val="24"/>
          <w:lang w:eastAsia="ru-RU"/>
        </w:rPr>
        <w:t>Опубликовано:</w:t>
      </w:r>
      <w:r w:rsidRPr="004F3014">
        <w:rPr>
          <w:rFonts w:ascii="Arial" w:eastAsia="Times New Roman" w:hAnsi="Arial" w:cs="Arial"/>
          <w:color w:val="373737"/>
          <w:sz w:val="24"/>
          <w:szCs w:val="24"/>
          <w:lang w:eastAsia="ru-RU"/>
        </w:rPr>
        <w:t> 31 декабря 2012 г. в </w:t>
      </w:r>
      <w:hyperlink r:id="rId5" w:history="1">
        <w:r w:rsidRPr="004F3014">
          <w:rPr>
            <w:rFonts w:ascii="Arial" w:eastAsia="Times New Roman" w:hAnsi="Arial" w:cs="Arial"/>
            <w:color w:val="344A64"/>
            <w:sz w:val="24"/>
            <w:szCs w:val="24"/>
            <w:u w:val="single"/>
            <w:bdr w:val="none" w:sz="0" w:space="0" w:color="auto" w:frame="1"/>
            <w:lang w:eastAsia="ru-RU"/>
          </w:rPr>
          <w:t>"РГ" - Федеральный выпуск №5976</w:t>
        </w:r>
      </w:hyperlink>
      <w:r w:rsidRPr="004F3014">
        <w:rPr>
          <w:rFonts w:ascii="Arial" w:eastAsia="Times New Roman" w:hAnsi="Arial" w:cs="Arial"/>
          <w:color w:val="373737"/>
          <w:sz w:val="24"/>
          <w:szCs w:val="24"/>
          <w:lang w:eastAsia="ru-RU"/>
        </w:rPr>
        <w:t> </w:t>
      </w:r>
      <w:r w:rsidRPr="004F3014">
        <w:rPr>
          <w:rFonts w:ascii="Arial" w:eastAsia="Times New Roman" w:hAnsi="Arial" w:cs="Arial"/>
          <w:color w:val="373737"/>
          <w:sz w:val="24"/>
          <w:szCs w:val="24"/>
          <w:lang w:eastAsia="ru-RU"/>
        </w:rPr>
        <w:br/>
      </w:r>
      <w:r w:rsidR="00963B04">
        <w:rPr>
          <w:rFonts w:ascii="Arial" w:eastAsia="Times New Roman" w:hAnsi="Arial" w:cs="Arial"/>
          <w:color w:val="B5B5B5"/>
          <w:sz w:val="24"/>
          <w:szCs w:val="24"/>
          <w:lang w:eastAsia="ru-RU"/>
        </w:rPr>
        <w:t>Вступил</w:t>
      </w:r>
      <w:r w:rsidRPr="004F3014">
        <w:rPr>
          <w:rFonts w:ascii="Arial" w:eastAsia="Times New Roman" w:hAnsi="Arial" w:cs="Arial"/>
          <w:color w:val="B5B5B5"/>
          <w:sz w:val="24"/>
          <w:szCs w:val="24"/>
          <w:lang w:eastAsia="ru-RU"/>
        </w:rPr>
        <w:t xml:space="preserve"> в силу:</w:t>
      </w:r>
      <w:r w:rsidRPr="004F3014">
        <w:rPr>
          <w:rFonts w:ascii="Arial" w:eastAsia="Times New Roman" w:hAnsi="Arial" w:cs="Arial"/>
          <w:color w:val="373737"/>
          <w:sz w:val="24"/>
          <w:szCs w:val="24"/>
          <w:lang w:eastAsia="ru-RU"/>
        </w:rPr>
        <w:t>1 сентября 2013 г.</w:t>
      </w:r>
    </w:p>
    <w:p w:rsidR="005C395F" w:rsidRPr="004F3014" w:rsidRDefault="005C395F" w:rsidP="005C395F">
      <w:pPr>
        <w:spacing w:before="240" w:after="240" w:line="270" w:lineRule="atLeast"/>
        <w:ind w:left="840"/>
        <w:rPr>
          <w:rFonts w:ascii="Arial" w:eastAsia="Times New Roman" w:hAnsi="Arial" w:cs="Arial"/>
          <w:color w:val="373737"/>
          <w:sz w:val="24"/>
          <w:szCs w:val="24"/>
          <w:lang w:eastAsia="ru-RU"/>
        </w:rPr>
      </w:pPr>
      <w:r w:rsidRPr="004F3014">
        <w:rPr>
          <w:rFonts w:ascii="Arial" w:eastAsia="Times New Roman" w:hAnsi="Arial" w:cs="Arial"/>
          <w:b/>
          <w:bCs/>
          <w:color w:val="373737"/>
          <w:sz w:val="24"/>
          <w:szCs w:val="24"/>
          <w:lang w:eastAsia="ru-RU"/>
        </w:rPr>
        <w:t>Принят Государственной Думой 21 декабря 2012 года</w:t>
      </w:r>
    </w:p>
    <w:p w:rsidR="005C395F" w:rsidRPr="004F3014" w:rsidRDefault="005C395F" w:rsidP="004F3014">
      <w:pPr>
        <w:spacing w:before="240" w:after="240" w:line="270" w:lineRule="atLeast"/>
        <w:ind w:left="-142" w:firstLine="982"/>
        <w:rPr>
          <w:rFonts w:ascii="Arial" w:eastAsia="Times New Roman" w:hAnsi="Arial" w:cs="Arial"/>
          <w:color w:val="373737"/>
          <w:sz w:val="24"/>
          <w:szCs w:val="24"/>
          <w:lang w:eastAsia="ru-RU"/>
        </w:rPr>
      </w:pPr>
      <w:r w:rsidRPr="004F3014">
        <w:rPr>
          <w:rFonts w:ascii="Arial" w:eastAsia="Times New Roman" w:hAnsi="Arial" w:cs="Arial"/>
          <w:b/>
          <w:bCs/>
          <w:color w:val="373737"/>
          <w:sz w:val="24"/>
          <w:szCs w:val="24"/>
          <w:lang w:eastAsia="ru-RU"/>
        </w:rPr>
        <w:t>Одобрен Советом Федерации 26 декабря 2012 года</w:t>
      </w:r>
    </w:p>
    <w:p w:rsidR="005C395F" w:rsidRPr="004F3014" w:rsidRDefault="005C395F" w:rsidP="005C395F">
      <w:pPr>
        <w:spacing w:before="240" w:after="240" w:line="270" w:lineRule="atLeast"/>
        <w:ind w:left="840"/>
        <w:rPr>
          <w:rFonts w:ascii="Arial" w:eastAsia="Times New Roman" w:hAnsi="Arial" w:cs="Arial"/>
          <w:color w:val="373737"/>
          <w:sz w:val="24"/>
          <w:szCs w:val="24"/>
          <w:lang w:eastAsia="ru-RU"/>
        </w:rPr>
      </w:pPr>
      <w:r w:rsidRPr="004F3014">
        <w:rPr>
          <w:rFonts w:ascii="Arial" w:eastAsia="Times New Roman" w:hAnsi="Arial" w:cs="Arial"/>
          <w:b/>
          <w:bCs/>
          <w:color w:val="373737"/>
          <w:sz w:val="24"/>
          <w:szCs w:val="24"/>
          <w:lang w:eastAsia="ru-RU"/>
        </w:rPr>
        <w:t>Глава 1. Общие положения</w:t>
      </w:r>
    </w:p>
    <w:p w:rsidR="005C395F" w:rsidRPr="004F3014" w:rsidRDefault="005C395F" w:rsidP="005C395F">
      <w:pPr>
        <w:spacing w:before="240" w:after="240" w:line="270" w:lineRule="atLeast"/>
        <w:ind w:left="840"/>
        <w:rPr>
          <w:rFonts w:ascii="Arial" w:eastAsia="Times New Roman" w:hAnsi="Arial" w:cs="Arial"/>
          <w:color w:val="373737"/>
          <w:sz w:val="24"/>
          <w:szCs w:val="24"/>
          <w:lang w:eastAsia="ru-RU"/>
        </w:rPr>
      </w:pPr>
      <w:r w:rsidRPr="004F3014">
        <w:rPr>
          <w:rFonts w:ascii="Arial" w:eastAsia="Times New Roman" w:hAnsi="Arial" w:cs="Arial"/>
          <w:b/>
          <w:bCs/>
          <w:color w:val="373737"/>
          <w:sz w:val="24"/>
          <w:szCs w:val="24"/>
          <w:lang w:eastAsia="ru-RU"/>
        </w:rPr>
        <w:t>Статья 1. Предмет регулирования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2. Основные понятия, используемые в настоящем Федеральном законе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Для целей настоящего Федерального закона применяются следующие основные понятия: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уровень образования - завершенный цикл образования, характеризующийся определенной единой совокупностью требований;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обучающийся - физическое лицо, осваивающее образовательную программу;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17) образовательная деятельность - деятельность по реализации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lastRenderedPageBreak/>
        <w:t>Статья 3. Основные принципы государственной политики и правового регулирования отношений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Государственная политика и правовое регулирование отношений в сфере образования основываются на следующих принципах: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признание приоритетности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обеспечение права каждого человека на образование, недопустимость дискриминации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светский характер образования в государственных, муниципальных организациях,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недопустимость ограничения или устранения конкуренции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сочетание государственного и договорного регулирования отношений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4. Правовое регулирование отношений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Основными задачами правового регулирования отношений в сфере образования являются: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обеспечение и защита конституционного права граждан Российской Федерации на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создание правовых гарантий для согласования интересов участников отношений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определение правового положения участников отношений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создание условий для получения образования в Российской Федерации иностранными гражданами и лицами без гражданства;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w:t>
      </w:r>
      <w:r w:rsidRPr="005C395F">
        <w:rPr>
          <w:rFonts w:ascii="Arial" w:eastAsia="Times New Roman" w:hAnsi="Arial" w:cs="Arial"/>
          <w:color w:val="373737"/>
          <w:sz w:val="21"/>
          <w:szCs w:val="21"/>
          <w:lang w:eastAsia="ru-RU"/>
        </w:rPr>
        <w:lastRenderedPageBreak/>
        <w:t>настоящего Федерального закона применяются нормы настоящего Федерального закона, если иное не установлено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5C395F">
        <w:rPr>
          <w:rFonts w:ascii="Arial" w:eastAsia="Times New Roman" w:hAnsi="Arial" w:cs="Arial"/>
          <w:color w:val="373737"/>
          <w:sz w:val="21"/>
          <w:szCs w:val="21"/>
          <w:lang w:eastAsia="ru-RU"/>
        </w:rPr>
        <w:t>Сколково</w:t>
      </w:r>
      <w:proofErr w:type="spellEnd"/>
      <w:r w:rsidRPr="005C395F">
        <w:rPr>
          <w:rFonts w:ascii="Arial" w:eastAsia="Times New Roman" w:hAnsi="Arial" w:cs="Arial"/>
          <w:color w:val="373737"/>
          <w:sz w:val="21"/>
          <w:szCs w:val="21"/>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5. Право на образование. Государственные гарантии реализации права на образование 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Российской Федерации гарантируется право каждого человека на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w:t>
      </w:r>
      <w:r w:rsidRPr="005C395F">
        <w:rPr>
          <w:rFonts w:ascii="Arial" w:eastAsia="Times New Roman" w:hAnsi="Arial" w:cs="Arial"/>
          <w:color w:val="373737"/>
          <w:sz w:val="21"/>
          <w:szCs w:val="21"/>
          <w:lang w:eastAsia="ru-RU"/>
        </w:rPr>
        <w:lastRenderedPageBreak/>
        <w:t>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6. Полномочия федеральных органов государственной власти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К полномочиям федеральных органов государственной власти в сфере образования относятся: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разработка и проведение единой государственной политики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утверждение федеральных государственных образовательных стандартов, установление федеральных государственных требований;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лицензирование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а) организаций, осуществляющих образовательную деятельность по образовательным программам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w:t>
      </w:r>
      <w:r w:rsidRPr="005C395F">
        <w:rPr>
          <w:rFonts w:ascii="Arial" w:eastAsia="Times New Roman" w:hAnsi="Arial" w:cs="Arial"/>
          <w:color w:val="373737"/>
          <w:sz w:val="21"/>
          <w:szCs w:val="21"/>
          <w:lang w:eastAsia="ru-RU"/>
        </w:rPr>
        <w:lastRenderedPageBreak/>
        <w:t>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разработка прогнозов подготовки кадров, требований к подготовке кадров на основе прогноза потребностей рынка труда;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обеспечение осуществления мониторинга в системе образования на федеральном уровне;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осуществление иных полномочий в сфере образования, установленных в соответствии с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w:t>
      </w:r>
      <w:r w:rsidRPr="005C395F">
        <w:rPr>
          <w:rFonts w:ascii="Arial" w:eastAsia="Times New Roman" w:hAnsi="Arial" w:cs="Arial"/>
          <w:color w:val="373737"/>
          <w:sz w:val="21"/>
          <w:szCs w:val="21"/>
          <w:lang w:eastAsia="ru-RU"/>
        </w:rPr>
        <w:lastRenderedPageBreak/>
        <w:t>исключением организаций, указанных в пункте 7 части 1 статьи 6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подтверждение документов об образовании и (или) о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Средства на осуществление переданных полномочий носят целевой характер и не могут быть использованы на другие цели.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Федеральный орган исполнительной власти, осуществляющий функции по контролю и надзору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w:t>
      </w:r>
      <w:r w:rsidRPr="005C395F">
        <w:rPr>
          <w:rFonts w:ascii="Arial" w:eastAsia="Times New Roman" w:hAnsi="Arial" w:cs="Arial"/>
          <w:color w:val="373737"/>
          <w:sz w:val="21"/>
          <w:szCs w:val="21"/>
          <w:lang w:eastAsia="ru-RU"/>
        </w:rPr>
        <w:lastRenderedPageBreak/>
        <w:t>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организует деятельность по осуществлению переданных полномочий в соответствии с законодательством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а) ежеквартального отчета о расходовании предоставленных субвенций, о достижении целевых прогнозных показателей;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8. Полномочия органов государственной власти субъектов Российской Федерации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К полномочиям органов государственной власти субъектов Российской Федерации в сфере образования относятся: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w:t>
      </w:r>
      <w:r w:rsidRPr="005C395F">
        <w:rPr>
          <w:rFonts w:ascii="Arial" w:eastAsia="Times New Roman" w:hAnsi="Arial" w:cs="Arial"/>
          <w:color w:val="373737"/>
          <w:sz w:val="21"/>
          <w:szCs w:val="21"/>
          <w:lang w:eastAsia="ru-RU"/>
        </w:rPr>
        <w:lastRenderedPageBreak/>
        <w:t>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обеспечение осуществления мониторинга в системе образования на уровне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осуществление иных установленных настоящим Федеральным законом полномочий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9. Полномочия органов местного самоуправления муниципальных районов и городских округов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осуществление иных установленных настоящим Федеральным законом полномочий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2. Система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10. Структура системы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Система образования включает в себя: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организации, осуществляющие обеспечение образовательной деятельности, оценку качества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Общее образование и профессиональное образование реализуются по уровням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В Российской Федерации устанавливаются следующие уровни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дошкольное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начальное общее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основное общее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среднее общее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В Российской Федерации устанавливаются следующие уровни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среднее профессиональное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высшее образование - </w:t>
      </w:r>
      <w:proofErr w:type="spellStart"/>
      <w:r w:rsidRPr="005C395F">
        <w:rPr>
          <w:rFonts w:ascii="Arial" w:eastAsia="Times New Roman" w:hAnsi="Arial" w:cs="Arial"/>
          <w:color w:val="373737"/>
          <w:sz w:val="21"/>
          <w:szCs w:val="21"/>
          <w:lang w:eastAsia="ru-RU"/>
        </w:rPr>
        <w:t>бакалавриат</w:t>
      </w:r>
      <w:proofErr w:type="spellEnd"/>
      <w:r w:rsidRPr="005C395F">
        <w:rPr>
          <w:rFonts w:ascii="Arial" w:eastAsia="Times New Roman" w:hAnsi="Arial" w:cs="Arial"/>
          <w:color w:val="373737"/>
          <w:sz w:val="21"/>
          <w:szCs w:val="21"/>
          <w:lang w:eastAsia="ru-RU"/>
        </w:rPr>
        <w:t>;</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высшее образование - </w:t>
      </w:r>
      <w:proofErr w:type="spellStart"/>
      <w:r w:rsidRPr="005C395F">
        <w:rPr>
          <w:rFonts w:ascii="Arial" w:eastAsia="Times New Roman" w:hAnsi="Arial" w:cs="Arial"/>
          <w:color w:val="373737"/>
          <w:sz w:val="21"/>
          <w:szCs w:val="21"/>
          <w:lang w:eastAsia="ru-RU"/>
        </w:rPr>
        <w:t>специалитет</w:t>
      </w:r>
      <w:proofErr w:type="spellEnd"/>
      <w:r w:rsidRPr="005C395F">
        <w:rPr>
          <w:rFonts w:ascii="Arial" w:eastAsia="Times New Roman" w:hAnsi="Arial" w:cs="Arial"/>
          <w:color w:val="373737"/>
          <w:sz w:val="21"/>
          <w:szCs w:val="21"/>
          <w:lang w:eastAsia="ru-RU"/>
        </w:rPr>
        <w:t>, магистратура;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высшее образование - подготовка кадров высшей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Федеральные государственные образовательные стандарты и федеральные государственные требования обеспечивают: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единство образовательного пространства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преемственность основных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w:t>
      </w:r>
      <w:r w:rsidRPr="005C395F">
        <w:rPr>
          <w:rFonts w:ascii="Arial" w:eastAsia="Times New Roman" w:hAnsi="Arial" w:cs="Arial"/>
          <w:color w:val="373737"/>
          <w:sz w:val="21"/>
          <w:szCs w:val="21"/>
          <w:lang w:eastAsia="ru-RU"/>
        </w:rPr>
        <w:lastRenderedPageBreak/>
        <w:t>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Федеральные государственные образовательные стандарты включают в себя требования к:</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результатам освоения основных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12. Образовательные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К основным образовательным программам относятся: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основные профессиональные образовательные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б) образовательные программы высшего образования - программы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программы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К дополнительным образовательным программам относятся: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дополнительные профессиональные программы - программы повышения квалификации, программы профессиональной переподготовки.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w:t>
      </w:r>
      <w:r w:rsidRPr="005C395F">
        <w:rPr>
          <w:rFonts w:ascii="Arial" w:eastAsia="Times New Roman" w:hAnsi="Arial" w:cs="Arial"/>
          <w:color w:val="373737"/>
          <w:sz w:val="21"/>
          <w:szCs w:val="21"/>
          <w:lang w:eastAsia="ru-RU"/>
        </w:rPr>
        <w:lastRenderedPageBreak/>
        <w:t xml:space="preserve">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13. Общие требования к реализации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6. Основные профессиональные образовательные программы предусматривают проведение практики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14. Язык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w:t>
      </w:r>
      <w:r w:rsidRPr="005C395F">
        <w:rPr>
          <w:rFonts w:ascii="Arial" w:eastAsia="Times New Roman" w:hAnsi="Arial" w:cs="Arial"/>
          <w:color w:val="373737"/>
          <w:sz w:val="21"/>
          <w:szCs w:val="21"/>
          <w:lang w:eastAsia="ru-RU"/>
        </w:rPr>
        <w:lastRenderedPageBreak/>
        <w:t>республик Российской Федерации не должны осуществляться в ущерб преподаванию и изучению государственного языка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15. Сетевая форма реализации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В договоре о сетевой форме реализации образовательных программ указываются: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w:t>
      </w:r>
      <w:r w:rsidRPr="005C395F">
        <w:rPr>
          <w:rFonts w:ascii="Arial" w:eastAsia="Times New Roman" w:hAnsi="Arial" w:cs="Arial"/>
          <w:color w:val="373737"/>
          <w:sz w:val="21"/>
          <w:szCs w:val="21"/>
          <w:lang w:eastAsia="ru-RU"/>
        </w:rPr>
        <w:lastRenderedPageBreak/>
        <w:t>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срок действия договора, порядок его изменения и прекращения.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17. Формы получения образования и формы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Российской Федерации образование может быть получено: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организациях,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вне организаций, осуществляющих образовательную деятельность (в форме семейного образования и самообразования).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Допускается сочетание различных форм получения образования и форм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18. Печатные и электронные образовательные и информационные ресурсы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w:t>
      </w:r>
      <w:r w:rsidRPr="005C395F">
        <w:rPr>
          <w:rFonts w:ascii="Arial" w:eastAsia="Times New Roman" w:hAnsi="Arial" w:cs="Arial"/>
          <w:color w:val="373737"/>
          <w:sz w:val="21"/>
          <w:szCs w:val="21"/>
          <w:lang w:eastAsia="ru-RU"/>
        </w:rPr>
        <w:lastRenderedPageBreak/>
        <w:t>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19. Научно-методическое и ресурсное обеспечение системы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20. Экспериментальная и инновационная деятельность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3. Лица, осуществляющие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21. Образовательная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w:t>
      </w:r>
      <w:r w:rsidRPr="005C395F">
        <w:rPr>
          <w:rFonts w:ascii="Arial" w:eastAsia="Times New Roman" w:hAnsi="Arial" w:cs="Arial"/>
          <w:color w:val="373737"/>
          <w:sz w:val="21"/>
          <w:szCs w:val="21"/>
          <w:lang w:eastAsia="ru-RU"/>
        </w:rPr>
        <w:lastRenderedPageBreak/>
        <w:t>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22. Создание, реорганизация, ликвидация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Образовательная организация в зависимости от того, кем она создана, является государственной, муниципальной или частной.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9. Образовательные организации для обучающихся с </w:t>
      </w:r>
      <w:proofErr w:type="spellStart"/>
      <w:r w:rsidRPr="005C395F">
        <w:rPr>
          <w:rFonts w:ascii="Arial" w:eastAsia="Times New Roman" w:hAnsi="Arial" w:cs="Arial"/>
          <w:color w:val="373737"/>
          <w:sz w:val="21"/>
          <w:szCs w:val="21"/>
          <w:lang w:eastAsia="ru-RU"/>
        </w:rPr>
        <w:t>девиантным</w:t>
      </w:r>
      <w:proofErr w:type="spellEnd"/>
      <w:r w:rsidRPr="005C395F">
        <w:rPr>
          <w:rFonts w:ascii="Arial" w:eastAsia="Times New Roman" w:hAnsi="Arial" w:cs="Arial"/>
          <w:color w:val="373737"/>
          <w:sz w:val="21"/>
          <w:szCs w:val="21"/>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w:t>
      </w:r>
      <w:r w:rsidRPr="005C395F">
        <w:rPr>
          <w:rFonts w:ascii="Arial" w:eastAsia="Times New Roman" w:hAnsi="Arial" w:cs="Arial"/>
          <w:color w:val="373737"/>
          <w:sz w:val="21"/>
          <w:szCs w:val="21"/>
          <w:lang w:eastAsia="ru-RU"/>
        </w:rPr>
        <w:lastRenderedPageBreak/>
        <w:t>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23. Типы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дошкольные образовательные организации - дополнительные общеразвивающие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25. Устав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тип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учредитель или учредители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виды реализуемых образовательных программ с указанием уровня образования и (или) направленности;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структура и компетенция органов управления образовательной организации, порядок их формирования и сроки полномочий.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26. Управление образовательной организацией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Управление образовательной организацией осуществляется на основе сочетания принципов единоначалия и коллегиальности.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27. Структура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организации самостоятельны в формировании своей структуры, если иное не установлено федеральными законами.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w:t>
      </w:r>
      <w:r w:rsidRPr="005C395F">
        <w:rPr>
          <w:rFonts w:ascii="Arial" w:eastAsia="Times New Roman" w:hAnsi="Arial" w:cs="Arial"/>
          <w:color w:val="373737"/>
          <w:sz w:val="21"/>
          <w:szCs w:val="21"/>
          <w:lang w:eastAsia="ru-RU"/>
        </w:rPr>
        <w:lastRenderedPageBreak/>
        <w:t>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Представительство образовательной организации открывается и закрывается образовательной организацией.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28. Компетенция, права, обязанности и ответственность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К компетенции образовательной организации в установленной сфере деятельности относятся: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5C395F">
        <w:rPr>
          <w:rFonts w:ascii="Arial" w:eastAsia="Times New Roman" w:hAnsi="Arial" w:cs="Arial"/>
          <w:color w:val="373737"/>
          <w:sz w:val="21"/>
          <w:szCs w:val="21"/>
          <w:lang w:eastAsia="ru-RU"/>
        </w:rPr>
        <w:t>самообследования</w:t>
      </w:r>
      <w:proofErr w:type="spellEnd"/>
      <w:r w:rsidRPr="005C395F">
        <w:rPr>
          <w:rFonts w:ascii="Arial" w:eastAsia="Times New Roman" w:hAnsi="Arial" w:cs="Arial"/>
          <w:color w:val="373737"/>
          <w:sz w:val="21"/>
          <w:szCs w:val="21"/>
          <w:lang w:eastAsia="ru-RU"/>
        </w:rPr>
        <w:t>;</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установление штатного расписания, если иное не установлено нормативными правовыми актами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разработка и утверждение образовательных программ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прием обучающихся в образовательную организацию;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использование и совершенствование методов обучения и воспитания, образовательных технологий, электронного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13) проведение </w:t>
      </w:r>
      <w:proofErr w:type="spellStart"/>
      <w:r w:rsidRPr="005C395F">
        <w:rPr>
          <w:rFonts w:ascii="Arial" w:eastAsia="Times New Roman" w:hAnsi="Arial" w:cs="Arial"/>
          <w:color w:val="373737"/>
          <w:sz w:val="21"/>
          <w:szCs w:val="21"/>
          <w:lang w:eastAsia="ru-RU"/>
        </w:rPr>
        <w:t>самообследования</w:t>
      </w:r>
      <w:proofErr w:type="spellEnd"/>
      <w:r w:rsidRPr="005C395F">
        <w:rPr>
          <w:rFonts w:ascii="Arial" w:eastAsia="Times New Roman" w:hAnsi="Arial" w:cs="Arial"/>
          <w:color w:val="373737"/>
          <w:sz w:val="21"/>
          <w:szCs w:val="21"/>
          <w:lang w:eastAsia="ru-RU"/>
        </w:rPr>
        <w:t>, обеспечение функционирования внутренней системы оценки качества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обеспечение в образовательной организации, имеющей интернат, необходимых условий содержания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16) создание условий для занятия обучающимися физической культурой и спортом;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17) приобретение или изготовление бланков документов об образовании и (или) о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20) организация научно-методической работы, в том числе организация и проведение научных и методических конференций, семинаров;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21) обеспечение создания и ведения официального сайта образовательной организации в сети "Интернет";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22) иные вопросы в соответствии с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w:t>
      </w:r>
      <w:r w:rsidRPr="005C395F">
        <w:rPr>
          <w:rFonts w:ascii="Arial" w:eastAsia="Times New Roman" w:hAnsi="Arial" w:cs="Arial"/>
          <w:color w:val="373737"/>
          <w:sz w:val="21"/>
          <w:szCs w:val="21"/>
          <w:lang w:eastAsia="ru-RU"/>
        </w:rPr>
        <w:lastRenderedPageBreak/>
        <w:t>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29. Информационная открытость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Образовательные организации обеспечивают открытость и доступность: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информации: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б) о структуре и об органах управления образовательной организацией;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д) о языках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е) о федеральных государственных образовательных стандартах, об образовательных стандартах (при их наличии);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з) о персональном составе педагогических работников с указанием уровня образования, квалификации и опыта работы;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w:t>
      </w:r>
      <w:r w:rsidRPr="005C395F">
        <w:rPr>
          <w:rFonts w:ascii="Arial" w:eastAsia="Times New Roman" w:hAnsi="Arial" w:cs="Arial"/>
          <w:color w:val="373737"/>
          <w:sz w:val="21"/>
          <w:szCs w:val="21"/>
          <w:lang w:eastAsia="ru-RU"/>
        </w:rPr>
        <w:lastRenderedPageBreak/>
        <w:t>организаций высшего образования, организаций дополнительного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н) о наличии и об условиях предоставления обучающимся стипендий, мер социальной поддержки;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р) о поступлении финансовых и материальных средств и об их расходовании по итогам финансового года;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с) о трудоустройстве выпускников;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копий: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а) устава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б) лицензии на осуществление образовательной деятельности (с приложениями);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в) свидетельства о государственной аккредитации (с приложениями);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отчета о результатах </w:t>
      </w:r>
      <w:proofErr w:type="spellStart"/>
      <w:r w:rsidRPr="005C395F">
        <w:rPr>
          <w:rFonts w:ascii="Arial" w:eastAsia="Times New Roman" w:hAnsi="Arial" w:cs="Arial"/>
          <w:color w:val="373737"/>
          <w:sz w:val="21"/>
          <w:szCs w:val="21"/>
          <w:lang w:eastAsia="ru-RU"/>
        </w:rPr>
        <w:t>самообследования</w:t>
      </w:r>
      <w:proofErr w:type="spellEnd"/>
      <w:r w:rsidRPr="005C395F">
        <w:rPr>
          <w:rFonts w:ascii="Arial" w:eastAsia="Times New Roman" w:hAnsi="Arial" w:cs="Arial"/>
          <w:color w:val="373737"/>
          <w:sz w:val="21"/>
          <w:szCs w:val="21"/>
          <w:lang w:eastAsia="ru-RU"/>
        </w:rPr>
        <w:t xml:space="preserve">. Показатели деятельности образовательной организации, подлежащей </w:t>
      </w:r>
      <w:proofErr w:type="spellStart"/>
      <w:r w:rsidRPr="005C395F">
        <w:rPr>
          <w:rFonts w:ascii="Arial" w:eastAsia="Times New Roman" w:hAnsi="Arial" w:cs="Arial"/>
          <w:color w:val="373737"/>
          <w:sz w:val="21"/>
          <w:szCs w:val="21"/>
          <w:lang w:eastAsia="ru-RU"/>
        </w:rPr>
        <w:t>самообследованию</w:t>
      </w:r>
      <w:proofErr w:type="spellEnd"/>
      <w:r w:rsidRPr="005C395F">
        <w:rPr>
          <w:rFonts w:ascii="Arial" w:eastAsia="Times New Roman" w:hAnsi="Arial" w:cs="Arial"/>
          <w:color w:val="373737"/>
          <w:sz w:val="21"/>
          <w:szCs w:val="21"/>
          <w:lang w:eastAsia="ru-RU"/>
        </w:rPr>
        <w:t xml:space="preserve">, и порядок его проведения устанавливаются федеральным органом исполнительной власти, осуществляющим </w:t>
      </w:r>
      <w:r w:rsidRPr="005C395F">
        <w:rPr>
          <w:rFonts w:ascii="Arial" w:eastAsia="Times New Roman" w:hAnsi="Arial" w:cs="Arial"/>
          <w:color w:val="373737"/>
          <w:sz w:val="21"/>
          <w:szCs w:val="21"/>
          <w:lang w:eastAsia="ru-RU"/>
        </w:rPr>
        <w:lastRenderedPageBreak/>
        <w:t>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30. Локальные нормативные акты, содержащие нормы, регулирующие образовательные отношения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31. Организации, осуществляющие обучение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32. Индивидуальные предприниматели, осуществляющие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w:t>
      </w:r>
      <w:r w:rsidRPr="005C395F">
        <w:rPr>
          <w:rFonts w:ascii="Arial" w:eastAsia="Times New Roman" w:hAnsi="Arial" w:cs="Arial"/>
          <w:color w:val="373737"/>
          <w:sz w:val="21"/>
          <w:szCs w:val="21"/>
          <w:lang w:eastAsia="ru-RU"/>
        </w:rPr>
        <w:lastRenderedPageBreak/>
        <w:t>осуществлять образовательную деятельность в качестве индивидуальных предпринимателей.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4. Обучающиеся и их родители (законные представители)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33. Обучающиеся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программы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или программы магистратуры;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аспиранты - лица, обучающиеся в аспирантуре по программе подготовки научно-педагогических кадров;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ординаторы - лица, обучающиеся по программам ординатуры;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7) ассистенты-стажеры - лица, обучающиеся по программам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34. Основные права обучающихся и меры их социальной поддержки и стимулирования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Обучающимся предоставляются академические права 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w:t>
      </w:r>
      <w:r w:rsidRPr="005C395F">
        <w:rPr>
          <w:rFonts w:ascii="Arial" w:eastAsia="Times New Roman" w:hAnsi="Arial" w:cs="Arial"/>
          <w:color w:val="373737"/>
          <w:sz w:val="21"/>
          <w:szCs w:val="21"/>
          <w:lang w:eastAsia="ru-RU"/>
        </w:rPr>
        <w:lastRenderedPageBreak/>
        <w:t>предметов, курсов, дисциплин (модулей), одновременное освоение нескольких основных профессиональных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свободу совести, информации, свободное выражение собственных взглядов и убеждений;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17) участие в управлении образовательной организацией в порядке, установленном ее уставом;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19) обжалование актов образовательной организации в установленном законодательством Российской Федерации порядке;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25) опубликование своих работ в изданиях образовательной организации на бесплатной основе;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Обучающимся предоставляются следующие меры социальной поддержки и стимулирования: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транспортное обеспечение в соответствии со статьей 40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получение стипендий, материальной помощи и других денежных выплат, предусмотренных законодательством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35. Пользование учебниками, учебными пособиями, средствами обучения и воспитания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w:t>
      </w:r>
      <w:r w:rsidRPr="005C395F">
        <w:rPr>
          <w:rFonts w:ascii="Arial" w:eastAsia="Times New Roman" w:hAnsi="Arial" w:cs="Arial"/>
          <w:color w:val="373737"/>
          <w:sz w:val="21"/>
          <w:szCs w:val="21"/>
          <w:lang w:eastAsia="ru-RU"/>
        </w:rPr>
        <w:lastRenderedPageBreak/>
        <w:t>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36. Стипендии и другие денежные выплаты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Российской Федерации устанавливаются следующие виды стипендий: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государственная академическая стипендия студентам;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государственная социальная стипендия студентам;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государственные стипендии аспирантам, ординаторам, ассистентам-стажерам;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стипендии Президента Российской Федерации и стипендии Правительства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именные стипендии;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стипендии обучающимся, назначаемые юридическими лицами или физическими лицами, в том числе направившими их на обучение;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стипендии слушателям подготовительных отделений в случаях, предусмотренных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w:t>
      </w:r>
      <w:r w:rsidRPr="005C395F">
        <w:rPr>
          <w:rFonts w:ascii="Arial" w:eastAsia="Times New Roman" w:hAnsi="Arial" w:cs="Arial"/>
          <w:color w:val="373737"/>
          <w:sz w:val="21"/>
          <w:szCs w:val="21"/>
          <w:lang w:eastAsia="ru-RU"/>
        </w:rPr>
        <w:lastRenderedPageBreak/>
        <w:t>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w:t>
      </w:r>
      <w:r w:rsidRPr="005C395F">
        <w:rPr>
          <w:rFonts w:ascii="Arial" w:eastAsia="Times New Roman" w:hAnsi="Arial" w:cs="Arial"/>
          <w:color w:val="373737"/>
          <w:sz w:val="21"/>
          <w:szCs w:val="21"/>
          <w:lang w:eastAsia="ru-RU"/>
        </w:rPr>
        <w:lastRenderedPageBreak/>
        <w:t>договорами Российской Федерации, в соответствии с которыми такие лица приняты на обучение.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37. Организация питания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Организация питания обучающихся возлагается на организации, осуществляющие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Расписание занятий должно предусматривать перерыв достаточной продолжительности для питания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w:t>
      </w:r>
      <w:r w:rsidRPr="005C395F">
        <w:rPr>
          <w:rFonts w:ascii="Arial" w:eastAsia="Times New Roman" w:hAnsi="Arial" w:cs="Arial"/>
          <w:color w:val="373737"/>
          <w:sz w:val="21"/>
          <w:szCs w:val="21"/>
          <w:lang w:eastAsia="ru-RU"/>
        </w:rPr>
        <w:lastRenderedPageBreak/>
        <w:t>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38. Обеспечение вещевым имуществом (обмундированием)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39. Предоставление жилых помещений в общежитиях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40. Транспортное обеспечение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41. Охрана здоровья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Охрана здоровья обучающихся включает в себя: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оказание первичной медико-санитарной помощи в порядке, установленном законодательством в сфере охраны здоровья;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организацию питания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определение оптимальной учебной, </w:t>
      </w:r>
      <w:proofErr w:type="spellStart"/>
      <w:r w:rsidRPr="005C395F">
        <w:rPr>
          <w:rFonts w:ascii="Arial" w:eastAsia="Times New Roman" w:hAnsi="Arial" w:cs="Arial"/>
          <w:color w:val="373737"/>
          <w:sz w:val="21"/>
          <w:szCs w:val="21"/>
          <w:lang w:eastAsia="ru-RU"/>
        </w:rPr>
        <w:t>внеучебной</w:t>
      </w:r>
      <w:proofErr w:type="spellEnd"/>
      <w:r w:rsidRPr="005C395F">
        <w:rPr>
          <w:rFonts w:ascii="Arial" w:eastAsia="Times New Roman" w:hAnsi="Arial" w:cs="Arial"/>
          <w:color w:val="373737"/>
          <w:sz w:val="21"/>
          <w:szCs w:val="21"/>
          <w:lang w:eastAsia="ru-RU"/>
        </w:rPr>
        <w:t xml:space="preserve"> нагрузки, режима учебных занятий и продолжительности каникул;</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пропаганду и обучение навыкам здорового образа жизни, требованиям охраны труда;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5C395F">
        <w:rPr>
          <w:rFonts w:ascii="Arial" w:eastAsia="Times New Roman" w:hAnsi="Arial" w:cs="Arial"/>
          <w:color w:val="373737"/>
          <w:sz w:val="21"/>
          <w:szCs w:val="21"/>
          <w:lang w:eastAsia="ru-RU"/>
        </w:rPr>
        <w:t>прекурсоров</w:t>
      </w:r>
      <w:proofErr w:type="spellEnd"/>
      <w:r w:rsidRPr="005C395F">
        <w:rPr>
          <w:rFonts w:ascii="Arial" w:eastAsia="Times New Roman" w:hAnsi="Arial" w:cs="Arial"/>
          <w:color w:val="373737"/>
          <w:sz w:val="21"/>
          <w:szCs w:val="21"/>
          <w:lang w:eastAsia="ru-RU"/>
        </w:rPr>
        <w:t xml:space="preserve"> и аналогов и других одурманивающих веществ;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8) обеспечение безопасности обучающихся во время пребывания в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проведение санитарно-противоэпидемических и профилактических мероприятий.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текущий контроль за состоянием здоровья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соблюдение государственных санитарно-эпидемиологических правил и нормативов;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lastRenderedPageBreak/>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Психолого-педагогическая, медицинская и социальная помощь включает в себя: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психолого-педагогическое консультирование обучающихся, их родителей (законных представителей) и педагогических работников;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коррекционно-развивающие и компенсирующие занятия с обучающимися, логопедическую помощь обучающимся;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комплекс реабилитационных и других медицинских мероприятий;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помощь обучающимся в профориентации, получении профессии и социальной адаптации.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w:t>
      </w:r>
      <w:r w:rsidRPr="005C395F">
        <w:rPr>
          <w:rFonts w:ascii="Arial" w:eastAsia="Times New Roman" w:hAnsi="Arial" w:cs="Arial"/>
          <w:color w:val="373737"/>
          <w:sz w:val="21"/>
          <w:szCs w:val="21"/>
          <w:lang w:eastAsia="ru-RU"/>
        </w:rPr>
        <w:lastRenderedPageBreak/>
        <w:t>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5C395F">
        <w:rPr>
          <w:rFonts w:ascii="Arial" w:eastAsia="Times New Roman" w:hAnsi="Arial" w:cs="Arial"/>
          <w:color w:val="373737"/>
          <w:sz w:val="21"/>
          <w:szCs w:val="21"/>
          <w:lang w:eastAsia="ru-RU"/>
        </w:rPr>
        <w:t>дезадаптации</w:t>
      </w:r>
      <w:proofErr w:type="spellEnd"/>
      <w:r w:rsidRPr="005C395F">
        <w:rPr>
          <w:rFonts w:ascii="Arial" w:eastAsia="Times New Roman" w:hAnsi="Arial" w:cs="Arial"/>
          <w:color w:val="373737"/>
          <w:sz w:val="21"/>
          <w:szCs w:val="21"/>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43. Обязанности и ответственность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Обучающиеся обязаны: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бережно относиться к имуществу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Родители (законные представители) несовершеннолетних обучающихся имеют право: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защищать права и законные интересы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w:t>
      </w:r>
      <w:r w:rsidRPr="005C395F">
        <w:rPr>
          <w:rFonts w:ascii="Arial" w:eastAsia="Times New Roman" w:hAnsi="Arial" w:cs="Arial"/>
          <w:color w:val="373737"/>
          <w:sz w:val="21"/>
          <w:szCs w:val="21"/>
          <w:lang w:eastAsia="ru-RU"/>
        </w:rPr>
        <w:lastRenderedPageBreak/>
        <w:t>участия в них, получать информацию о результатах проведенных обследований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Родители (законные представители) несовершеннолетних обучающихся обязаны: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обеспечить получение детьми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уважать честь и достоинство обучающихся и работников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45. Защита прав обучающихся, родителей (законных представителей) несовершеннолетних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использовать не запрещенные законодательством Российской Федерации иные способы защиты прав и законных интересов.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5. Педагогические, руководящие и иные работники организаций,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46. Право на занятие педагогической деятельностью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47. Правовой статус педагогических работников. Права и свободы педагогических работников, гарантии их реализации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Педагогические работники пользуются следующими академическими правами и свободами: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свобода преподавания, свободное выражение своего мнения, свобода от вмешательства в профессиональную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свобода выбора и использования педагогически обоснованных форм, средств, методов обучения и воспитания;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право на обращение в комиссию по урегулированию споров между участниками образовательных отношений;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Педагогические работники имеют следующие трудовые права и социальные гарантии: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право на сокращенную продолжительность рабочего времени;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право на досрочное назначение трудовой пенсии по старости в порядке, установленном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w:t>
      </w:r>
      <w:r w:rsidRPr="005C395F">
        <w:rPr>
          <w:rFonts w:ascii="Arial" w:eastAsia="Times New Roman" w:hAnsi="Arial" w:cs="Arial"/>
          <w:color w:val="373737"/>
          <w:sz w:val="21"/>
          <w:szCs w:val="21"/>
          <w:lang w:eastAsia="ru-RU"/>
        </w:rPr>
        <w:lastRenderedPageBreak/>
        <w:t>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48. Обязанности и ответственность педагогических работников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Педагогические работники обязаны: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соблюдать правовые, нравственные и этические нормы, следовать требованиям профессиональной этики;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уважать честь и достоинство обучающихся и других участников образовательных отношений;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применять педагогически обоснованные и обеспечивающие высокое качество образования формы, методы обучения и воспитания;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систематически повышать свой профессиональный уровень;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проходить аттестацию на соответствие занимаемой должности в порядке, установленном законодательством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49. Аттестация педагогических работников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50. Научно-педагогические работники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участвовать в обсуждении вопросов, относящихся к деятельности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формировать у обучающихся профессиональные качества по избранным профессии, специальности или направлению подготовки;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развивать у обучающихся самостоятельность, инициативу, творческие способности.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назначается учредителем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назначается Президентом Российской Федерации в случаях, установленных федеральными законами;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назначается Правительством Российской Федерации (для ректоров федеральных университетов).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Совмещение должностей ректора и президента образовательной организации высшего образования не допускается.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52. Иные работники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w:t>
      </w:r>
      <w:r w:rsidRPr="005C395F">
        <w:rPr>
          <w:rFonts w:ascii="Arial" w:eastAsia="Times New Roman" w:hAnsi="Arial" w:cs="Arial"/>
          <w:color w:val="373737"/>
          <w:sz w:val="21"/>
          <w:szCs w:val="21"/>
          <w:lang w:eastAsia="ru-RU"/>
        </w:rPr>
        <w:lastRenderedPageBreak/>
        <w:t>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6. Основания возникновения, изменения и прекращения образовательных отношений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53. Возникновение образовательных отношений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54. Договор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Договор об образовании заключается в простой письменной форме между: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Правила оказания платных образовательных услуг утверждаются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55. Общие требования к приему на обучение в организацию, осуществляющую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или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w:t>
      </w:r>
      <w:r w:rsidRPr="005C395F">
        <w:rPr>
          <w:rFonts w:ascii="Arial" w:eastAsia="Times New Roman" w:hAnsi="Arial" w:cs="Arial"/>
          <w:color w:val="373737"/>
          <w:sz w:val="21"/>
          <w:szCs w:val="21"/>
          <w:lang w:eastAsia="ru-RU"/>
        </w:rPr>
        <w:lastRenderedPageBreak/>
        <w:t>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56. Целевой прием. Договор о целевом приеме и договор о целевом обучении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Существенными условиями договора о целевом приеме являются: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Существенными условиями договора о целевом обучении являются: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основания освобождения гражданина от исполнения обязательства по трудоустройству.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57. Изменение образовательных отношений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w:t>
      </w:r>
      <w:r w:rsidRPr="005C395F">
        <w:rPr>
          <w:rFonts w:ascii="Arial" w:eastAsia="Times New Roman" w:hAnsi="Arial" w:cs="Arial"/>
          <w:color w:val="373737"/>
          <w:sz w:val="21"/>
          <w:szCs w:val="21"/>
          <w:lang w:eastAsia="ru-RU"/>
        </w:rPr>
        <w:lastRenderedPageBreak/>
        <w:t>обязанностей обучающегося и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58. Промежуточная аттестация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5C395F">
        <w:rPr>
          <w:rFonts w:ascii="Arial" w:eastAsia="Times New Roman" w:hAnsi="Arial" w:cs="Arial"/>
          <w:color w:val="373737"/>
          <w:sz w:val="21"/>
          <w:szCs w:val="21"/>
          <w:lang w:eastAsia="ru-RU"/>
        </w:rPr>
        <w:t>непрохождение</w:t>
      </w:r>
      <w:proofErr w:type="spellEnd"/>
      <w:r w:rsidRPr="005C395F">
        <w:rPr>
          <w:rFonts w:ascii="Arial" w:eastAsia="Times New Roman" w:hAnsi="Arial" w:cs="Arial"/>
          <w:color w:val="373737"/>
          <w:sz w:val="21"/>
          <w:szCs w:val="21"/>
          <w:lang w:eastAsia="ru-RU"/>
        </w:rPr>
        <w:t xml:space="preserve"> промежуточной аттестации при отсутствии уважительных причин признаются академической задолженностью.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Обучающиеся обязаны ликвидировать академическую задолженность.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Для проведения промежуточной аттестации во второй раз образовательной организацией создается комиссия.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Не допускается взимание платы с обучающихся за прохождение промежуточной аттестации.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59. Итоговая аттестация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Итоговая аттестация представляет собой форму оценки степени и уровня освоения обучающимися образовательной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Итоговая аттестация проводится на основе принципов объективности и независимости оценки качества подготовки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Не допускается взимание платы с обучающихся за прохождение государственной итоговой аттестации.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Обеспечение проведения государственной итоговой аттестации осуществляется: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w:t>
      </w:r>
      <w:r w:rsidRPr="005C395F">
        <w:rPr>
          <w:rFonts w:ascii="Arial" w:eastAsia="Times New Roman" w:hAnsi="Arial" w:cs="Arial"/>
          <w:color w:val="373737"/>
          <w:sz w:val="21"/>
          <w:szCs w:val="21"/>
          <w:lang w:eastAsia="ru-RU"/>
        </w:rPr>
        <w:lastRenderedPageBreak/>
        <w:t>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w:t>
      </w:r>
      <w:r w:rsidRPr="005C395F">
        <w:rPr>
          <w:rFonts w:ascii="Arial" w:eastAsia="Times New Roman" w:hAnsi="Arial" w:cs="Arial"/>
          <w:color w:val="373737"/>
          <w:sz w:val="21"/>
          <w:szCs w:val="21"/>
          <w:lang w:eastAsia="ru-RU"/>
        </w:rPr>
        <w:lastRenderedPageBreak/>
        <w:t>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60. Документы об образовании и (или) о квалификации. Документы об обучении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Российской Федерации выдаются: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основное общее образование (подтверждается аттестатом об основном общем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среднее общее образование (подтверждается аттестатом о среднем общем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среднее профессиональное образование (подтверждается дипломом о среднем профессиональном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высшее образование - </w:t>
      </w:r>
      <w:proofErr w:type="spellStart"/>
      <w:r w:rsidRPr="005C395F">
        <w:rPr>
          <w:rFonts w:ascii="Arial" w:eastAsia="Times New Roman" w:hAnsi="Arial" w:cs="Arial"/>
          <w:color w:val="373737"/>
          <w:sz w:val="21"/>
          <w:szCs w:val="21"/>
          <w:lang w:eastAsia="ru-RU"/>
        </w:rPr>
        <w:t>бакалавриат</w:t>
      </w:r>
      <w:proofErr w:type="spellEnd"/>
      <w:r w:rsidRPr="005C395F">
        <w:rPr>
          <w:rFonts w:ascii="Arial" w:eastAsia="Times New Roman" w:hAnsi="Arial" w:cs="Arial"/>
          <w:color w:val="373737"/>
          <w:sz w:val="21"/>
          <w:szCs w:val="21"/>
          <w:lang w:eastAsia="ru-RU"/>
        </w:rPr>
        <w:t xml:space="preserve"> (подтверждается дипломом бакалавра);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высшее образование - </w:t>
      </w:r>
      <w:proofErr w:type="spellStart"/>
      <w:r w:rsidRPr="005C395F">
        <w:rPr>
          <w:rFonts w:ascii="Arial" w:eastAsia="Times New Roman" w:hAnsi="Arial" w:cs="Arial"/>
          <w:color w:val="373737"/>
          <w:sz w:val="21"/>
          <w:szCs w:val="21"/>
          <w:lang w:eastAsia="ru-RU"/>
        </w:rPr>
        <w:t>специалитет</w:t>
      </w:r>
      <w:proofErr w:type="spellEnd"/>
      <w:r w:rsidRPr="005C395F">
        <w:rPr>
          <w:rFonts w:ascii="Arial" w:eastAsia="Times New Roman" w:hAnsi="Arial" w:cs="Arial"/>
          <w:color w:val="373737"/>
          <w:sz w:val="21"/>
          <w:szCs w:val="21"/>
          <w:lang w:eastAsia="ru-RU"/>
        </w:rPr>
        <w:t xml:space="preserve"> (подтверждается дипломом специалиста);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высшее образование - магистратура (подтверждается дипломом магистра);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(подтверждается дипломом об окончании соответственно аспирантуры (адъюнктуры), ординатуры,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Документ о квалификации подтверждает: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61. Прекращение образовательных отношений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связи с получением образования (завершением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досрочно по основаниям, установленным частью 2 настоящей статьи.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Образовательные отношения могут быть прекращены досрочно в следующих случаях: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62. Восстановление в организации,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7. Общее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63. Общее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64. Дошкольное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 Дошкольные образовательные организации осуществляют присмотр и уход за детьми. Иные организации, осуществляющие образовательную деятельность по </w:t>
      </w:r>
      <w:r w:rsidRPr="005C395F">
        <w:rPr>
          <w:rFonts w:ascii="Arial" w:eastAsia="Times New Roman" w:hAnsi="Arial" w:cs="Arial"/>
          <w:color w:val="373737"/>
          <w:sz w:val="21"/>
          <w:szCs w:val="21"/>
          <w:lang w:eastAsia="ru-RU"/>
        </w:rPr>
        <w:lastRenderedPageBreak/>
        <w:t>реализации образовательных программ дошкольного образования, вправе осуществлять присмотр и уход за детьми.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66. Начальное общее, основное общее и среднее общее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w:t>
      </w:r>
      <w:r w:rsidRPr="005C395F">
        <w:rPr>
          <w:rFonts w:ascii="Arial" w:eastAsia="Times New Roman" w:hAnsi="Arial" w:cs="Arial"/>
          <w:color w:val="373737"/>
          <w:sz w:val="21"/>
          <w:szCs w:val="21"/>
          <w:lang w:eastAsia="ru-RU"/>
        </w:rPr>
        <w:lastRenderedPageBreak/>
        <w:t>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12. Для обучающихся с </w:t>
      </w:r>
      <w:proofErr w:type="spellStart"/>
      <w:r w:rsidRPr="005C395F">
        <w:rPr>
          <w:rFonts w:ascii="Arial" w:eastAsia="Times New Roman" w:hAnsi="Arial" w:cs="Arial"/>
          <w:color w:val="373737"/>
          <w:sz w:val="21"/>
          <w:szCs w:val="21"/>
          <w:lang w:eastAsia="ru-RU"/>
        </w:rPr>
        <w:t>девиантным</w:t>
      </w:r>
      <w:proofErr w:type="spellEnd"/>
      <w:r w:rsidRPr="005C395F">
        <w:rPr>
          <w:rFonts w:ascii="Arial" w:eastAsia="Times New Roman" w:hAnsi="Arial" w:cs="Arial"/>
          <w:color w:val="373737"/>
          <w:sz w:val="21"/>
          <w:szCs w:val="21"/>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67. Организация приема на обучение по основным общеобразовательным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8. Профессиональное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68. Среднее профессиональное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w:t>
      </w:r>
      <w:r w:rsidRPr="005C395F">
        <w:rPr>
          <w:rFonts w:ascii="Arial" w:eastAsia="Times New Roman" w:hAnsi="Arial" w:cs="Arial"/>
          <w:color w:val="373737"/>
          <w:sz w:val="21"/>
          <w:szCs w:val="21"/>
          <w:lang w:eastAsia="ru-RU"/>
        </w:rPr>
        <w:lastRenderedPageBreak/>
        <w:t>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69. Высшее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К освоению программ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или программ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допускаются лица, имеющие среднее общее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К освоению программ магистратуры допускаются лица, имеющие высшее образование любого уровня.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допускаются лица, имеющие образование не ниже высшего образования (</w:t>
      </w:r>
      <w:proofErr w:type="spellStart"/>
      <w:r w:rsidRPr="005C395F">
        <w:rPr>
          <w:rFonts w:ascii="Arial" w:eastAsia="Times New Roman" w:hAnsi="Arial" w:cs="Arial"/>
          <w:color w:val="373737"/>
          <w:sz w:val="21"/>
          <w:szCs w:val="21"/>
          <w:lang w:eastAsia="ru-RU"/>
        </w:rPr>
        <w:t>специалитет</w:t>
      </w:r>
      <w:proofErr w:type="spellEnd"/>
      <w:r w:rsidRPr="005C395F">
        <w:rPr>
          <w:rFonts w:ascii="Arial" w:eastAsia="Times New Roman" w:hAnsi="Arial" w:cs="Arial"/>
          <w:color w:val="373737"/>
          <w:sz w:val="21"/>
          <w:szCs w:val="21"/>
          <w:lang w:eastAsia="ru-RU"/>
        </w:rPr>
        <w:t xml:space="preserve"> или магистратура). К освоению программ ординатуры допускаются лица, имеющие высшее </w:t>
      </w:r>
      <w:r w:rsidRPr="005C395F">
        <w:rPr>
          <w:rFonts w:ascii="Arial" w:eastAsia="Times New Roman" w:hAnsi="Arial" w:cs="Arial"/>
          <w:color w:val="373737"/>
          <w:sz w:val="21"/>
          <w:szCs w:val="21"/>
          <w:lang w:eastAsia="ru-RU"/>
        </w:rPr>
        <w:lastRenderedPageBreak/>
        <w:t xml:space="preserve">медицинское образование и (или) высшее фармацевтическое образование. К освоению программ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допускаются лица, имеющие высшее образование в области искусств.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5. Прием на обучение по образовательным программам высшего образования осуществляется отдельно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на конкурсной основе, если иное не предусмотрено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осуществляется по результатам вступительных испытаний, проводимых образовательной организацией самостоятельно.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или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 лицами, имеющими диплом бакалавра, диплом специалиста или диплом магистра;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по программам магистратуры - лицами, имеющими диплом специалиста или диплом магистра;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по программам ординатуры или программам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 лицами, имеющими диплом об окончании ординатуры или диплом об окончании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 xml:space="preserve">Статья 70. Общие требования к организации приема на обучение по программам </w:t>
      </w:r>
      <w:proofErr w:type="spellStart"/>
      <w:r w:rsidRPr="005C395F">
        <w:rPr>
          <w:rFonts w:ascii="Arial" w:eastAsia="Times New Roman" w:hAnsi="Arial" w:cs="Arial"/>
          <w:b/>
          <w:bCs/>
          <w:color w:val="373737"/>
          <w:sz w:val="21"/>
          <w:szCs w:val="21"/>
          <w:lang w:eastAsia="ru-RU"/>
        </w:rPr>
        <w:t>бакалавриата</w:t>
      </w:r>
      <w:proofErr w:type="spellEnd"/>
      <w:r w:rsidRPr="005C395F">
        <w:rPr>
          <w:rFonts w:ascii="Arial" w:eastAsia="Times New Roman" w:hAnsi="Arial" w:cs="Arial"/>
          <w:b/>
          <w:bCs/>
          <w:color w:val="373737"/>
          <w:sz w:val="21"/>
          <w:szCs w:val="21"/>
          <w:lang w:eastAsia="ru-RU"/>
        </w:rPr>
        <w:t xml:space="preserve"> и программам </w:t>
      </w:r>
      <w:proofErr w:type="spellStart"/>
      <w:r w:rsidRPr="005C395F">
        <w:rPr>
          <w:rFonts w:ascii="Arial" w:eastAsia="Times New Roman" w:hAnsi="Arial" w:cs="Arial"/>
          <w:b/>
          <w:bCs/>
          <w:color w:val="373737"/>
          <w:sz w:val="21"/>
          <w:szCs w:val="21"/>
          <w:lang w:eastAsia="ru-RU"/>
        </w:rPr>
        <w:t>специалитета</w:t>
      </w:r>
      <w:proofErr w:type="spellEnd"/>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 Прием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Результаты единого государственного экзамена при приеме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действительны четыре года, следующих за годом получения таких результатов.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w:t>
      </w:r>
      <w:r w:rsidRPr="005C395F">
        <w:rPr>
          <w:rFonts w:ascii="Arial" w:eastAsia="Times New Roman" w:hAnsi="Arial" w:cs="Arial"/>
          <w:color w:val="373737"/>
          <w:sz w:val="21"/>
          <w:szCs w:val="21"/>
          <w:lang w:eastAsia="ru-RU"/>
        </w:rPr>
        <w:lastRenderedPageBreak/>
        <w:t>минимальное количество баллов единого государственного экзамена не установлено учредителем такой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5. Иностранным гражданам предоставляется право приема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Прием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7. При приеме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 xml:space="preserve">Статья 71. Особые права при приеме на обучение по программам </w:t>
      </w:r>
      <w:proofErr w:type="spellStart"/>
      <w:r w:rsidRPr="005C395F">
        <w:rPr>
          <w:rFonts w:ascii="Arial" w:eastAsia="Times New Roman" w:hAnsi="Arial" w:cs="Arial"/>
          <w:b/>
          <w:bCs/>
          <w:color w:val="373737"/>
          <w:sz w:val="21"/>
          <w:szCs w:val="21"/>
          <w:lang w:eastAsia="ru-RU"/>
        </w:rPr>
        <w:t>бакалавриата</w:t>
      </w:r>
      <w:proofErr w:type="spellEnd"/>
      <w:r w:rsidRPr="005C395F">
        <w:rPr>
          <w:rFonts w:ascii="Arial" w:eastAsia="Times New Roman" w:hAnsi="Arial" w:cs="Arial"/>
          <w:b/>
          <w:bCs/>
          <w:color w:val="373737"/>
          <w:sz w:val="21"/>
          <w:szCs w:val="21"/>
          <w:lang w:eastAsia="ru-RU"/>
        </w:rPr>
        <w:t xml:space="preserve"> и программам </w:t>
      </w:r>
      <w:proofErr w:type="spellStart"/>
      <w:r w:rsidRPr="005C395F">
        <w:rPr>
          <w:rFonts w:ascii="Arial" w:eastAsia="Times New Roman" w:hAnsi="Arial" w:cs="Arial"/>
          <w:b/>
          <w:bCs/>
          <w:color w:val="373737"/>
          <w:sz w:val="21"/>
          <w:szCs w:val="21"/>
          <w:lang w:eastAsia="ru-RU"/>
        </w:rPr>
        <w:t>специалитета</w:t>
      </w:r>
      <w:proofErr w:type="spellEnd"/>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 При приеме на обучение по имеющим государственную аккредитацию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гражданам могут быть предоставлены особые права: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прием без вступительных испытаний;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прием в пределах установленной квоты при условии успешного прохождения вступительных испытаний;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преимущественное право зачисления при условии успешного прохождения вступительных испытаний и при прочих равных условиях;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иные особые права, установленные настоящей статьей.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Перечень граждан, которым предоставляются особые права при приеме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При приеме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Право на прием без вступительных испытаний в соответствии с частью 1 настоящей статьи имеют: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w:t>
      </w:r>
      <w:r w:rsidRPr="005C395F">
        <w:rPr>
          <w:rFonts w:ascii="Arial" w:eastAsia="Times New Roman" w:hAnsi="Arial" w:cs="Arial"/>
          <w:color w:val="373737"/>
          <w:sz w:val="21"/>
          <w:szCs w:val="21"/>
          <w:lang w:eastAsia="ru-RU"/>
        </w:rPr>
        <w:lastRenderedPageBreak/>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чемпионы и призеры Олимпийских игр, </w:t>
      </w:r>
      <w:proofErr w:type="spellStart"/>
      <w:r w:rsidRPr="005C395F">
        <w:rPr>
          <w:rFonts w:ascii="Arial" w:eastAsia="Times New Roman" w:hAnsi="Arial" w:cs="Arial"/>
          <w:color w:val="373737"/>
          <w:sz w:val="21"/>
          <w:szCs w:val="21"/>
          <w:lang w:eastAsia="ru-RU"/>
        </w:rPr>
        <w:t>Паралимпийских</w:t>
      </w:r>
      <w:proofErr w:type="spellEnd"/>
      <w:r w:rsidRPr="005C395F">
        <w:rPr>
          <w:rFonts w:ascii="Arial" w:eastAsia="Times New Roman" w:hAnsi="Arial" w:cs="Arial"/>
          <w:color w:val="373737"/>
          <w:sz w:val="21"/>
          <w:szCs w:val="21"/>
          <w:lang w:eastAsia="ru-RU"/>
        </w:rPr>
        <w:t xml:space="preserve"> игр и </w:t>
      </w:r>
      <w:proofErr w:type="spellStart"/>
      <w:r w:rsidRPr="005C395F">
        <w:rPr>
          <w:rFonts w:ascii="Arial" w:eastAsia="Times New Roman" w:hAnsi="Arial" w:cs="Arial"/>
          <w:color w:val="373737"/>
          <w:sz w:val="21"/>
          <w:szCs w:val="21"/>
          <w:lang w:eastAsia="ru-RU"/>
        </w:rPr>
        <w:t>Сурдлимпийских</w:t>
      </w:r>
      <w:proofErr w:type="spellEnd"/>
      <w:r w:rsidRPr="005C395F">
        <w:rPr>
          <w:rFonts w:ascii="Arial" w:eastAsia="Times New Roman" w:hAnsi="Arial" w:cs="Arial"/>
          <w:color w:val="373737"/>
          <w:sz w:val="21"/>
          <w:szCs w:val="21"/>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5C395F">
        <w:rPr>
          <w:rFonts w:ascii="Arial" w:eastAsia="Times New Roman" w:hAnsi="Arial" w:cs="Arial"/>
          <w:color w:val="373737"/>
          <w:sz w:val="21"/>
          <w:szCs w:val="21"/>
          <w:lang w:eastAsia="ru-RU"/>
        </w:rPr>
        <w:t>Паралимпийских</w:t>
      </w:r>
      <w:proofErr w:type="spellEnd"/>
      <w:r w:rsidRPr="005C395F">
        <w:rPr>
          <w:rFonts w:ascii="Arial" w:eastAsia="Times New Roman" w:hAnsi="Arial" w:cs="Arial"/>
          <w:color w:val="373737"/>
          <w:sz w:val="21"/>
          <w:szCs w:val="21"/>
          <w:lang w:eastAsia="ru-RU"/>
        </w:rPr>
        <w:t xml:space="preserve"> игр и </w:t>
      </w:r>
      <w:proofErr w:type="spellStart"/>
      <w:r w:rsidRPr="005C395F">
        <w:rPr>
          <w:rFonts w:ascii="Arial" w:eastAsia="Times New Roman" w:hAnsi="Arial" w:cs="Arial"/>
          <w:color w:val="373737"/>
          <w:sz w:val="21"/>
          <w:szCs w:val="21"/>
          <w:lang w:eastAsia="ru-RU"/>
        </w:rPr>
        <w:t>Сурдлимпийских</w:t>
      </w:r>
      <w:proofErr w:type="spellEnd"/>
      <w:r w:rsidRPr="005C395F">
        <w:rPr>
          <w:rFonts w:ascii="Arial" w:eastAsia="Times New Roman" w:hAnsi="Arial" w:cs="Arial"/>
          <w:color w:val="373737"/>
          <w:sz w:val="21"/>
          <w:szCs w:val="21"/>
          <w:lang w:eastAsia="ru-RU"/>
        </w:rPr>
        <w:t xml:space="preserve"> игр, по специальностям и (или) направлениям подготовки в области физической культуры и 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5. Право на прием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Квота приема для получения высшего образования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дети умерших (погибших) Героев Советского Союза, Героев Российской Федерации и полных кавалеров ордена Славы;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9. Преимущественное право зачисления в образовательную организацию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w:t>
      </w:r>
      <w:r w:rsidRPr="005C395F">
        <w:rPr>
          <w:rFonts w:ascii="Arial" w:eastAsia="Times New Roman" w:hAnsi="Arial" w:cs="Arial"/>
          <w:color w:val="373737"/>
          <w:sz w:val="21"/>
          <w:szCs w:val="21"/>
          <w:lang w:eastAsia="ru-RU"/>
        </w:rPr>
        <w:lastRenderedPageBreak/>
        <w:t xml:space="preserve">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 прием без вступительных испытаний на обучение по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и программам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72. Формы интеграции образовательной и научной (научно-исследовательской) деятельности в высшем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w:t>
      </w:r>
      <w:r w:rsidRPr="005C395F">
        <w:rPr>
          <w:rFonts w:ascii="Arial" w:eastAsia="Times New Roman" w:hAnsi="Arial" w:cs="Arial"/>
          <w:color w:val="373737"/>
          <w:sz w:val="21"/>
          <w:szCs w:val="21"/>
          <w:lang w:eastAsia="ru-RU"/>
        </w:rPr>
        <w:lastRenderedPageBreak/>
        <w:t>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9. Профессиональное обучение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73. Организация профессионального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74. Квалификационный экзамен</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Профессиональное обучение завершается итоговой аттестацией в форме квалификационного экзамена.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10. Дополнительное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75. Дополнительное образование детей и взрослых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76. Дополнительное профессиональное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К освоению дополнительных профессиональных программ допускаются: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лица, имеющие среднее профессиональное и (или) высшее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лица, получающие среднее профессиональное и (или) высшее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w:t>
      </w:r>
      <w:r w:rsidRPr="005C395F">
        <w:rPr>
          <w:rFonts w:ascii="Arial" w:eastAsia="Times New Roman" w:hAnsi="Arial" w:cs="Arial"/>
          <w:color w:val="373737"/>
          <w:sz w:val="21"/>
          <w:szCs w:val="21"/>
          <w:lang w:eastAsia="ru-RU"/>
        </w:rPr>
        <w:lastRenderedPageBreak/>
        <w:t>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77. Организация получения образования лицами, проявившими выдающиеся способности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79. Организация получения образования обучающимися с ограниченными возможностями здоровья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w:t>
      </w:r>
      <w:r w:rsidRPr="005C395F">
        <w:rPr>
          <w:rFonts w:ascii="Arial" w:eastAsia="Times New Roman" w:hAnsi="Arial" w:cs="Arial"/>
          <w:color w:val="373737"/>
          <w:sz w:val="21"/>
          <w:szCs w:val="21"/>
          <w:lang w:eastAsia="ru-RU"/>
        </w:rPr>
        <w:lastRenderedPageBreak/>
        <w:t>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5C395F">
        <w:rPr>
          <w:rFonts w:ascii="Arial" w:eastAsia="Times New Roman" w:hAnsi="Arial" w:cs="Arial"/>
          <w:color w:val="373737"/>
          <w:sz w:val="21"/>
          <w:szCs w:val="21"/>
          <w:lang w:eastAsia="ru-RU"/>
        </w:rPr>
        <w:t>сурдопереводчиков</w:t>
      </w:r>
      <w:proofErr w:type="spellEnd"/>
      <w:r w:rsidRPr="005C395F">
        <w:rPr>
          <w:rFonts w:ascii="Arial" w:eastAsia="Times New Roman" w:hAnsi="Arial" w:cs="Arial"/>
          <w:color w:val="373737"/>
          <w:sz w:val="21"/>
          <w:szCs w:val="21"/>
          <w:lang w:eastAsia="ru-RU"/>
        </w:rPr>
        <w:t xml:space="preserve"> и </w:t>
      </w:r>
      <w:proofErr w:type="spellStart"/>
      <w:r w:rsidRPr="005C395F">
        <w:rPr>
          <w:rFonts w:ascii="Arial" w:eastAsia="Times New Roman" w:hAnsi="Arial" w:cs="Arial"/>
          <w:color w:val="373737"/>
          <w:sz w:val="21"/>
          <w:szCs w:val="21"/>
          <w:lang w:eastAsia="ru-RU"/>
        </w:rPr>
        <w:t>тифлосурдопереводчиков</w:t>
      </w:r>
      <w:proofErr w:type="spellEnd"/>
      <w:r w:rsidRPr="005C395F">
        <w:rPr>
          <w:rFonts w:ascii="Arial" w:eastAsia="Times New Roman" w:hAnsi="Arial" w:cs="Arial"/>
          <w:color w:val="373737"/>
          <w:sz w:val="21"/>
          <w:szCs w:val="21"/>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Образование лиц, осужденных к наказанию в виде ареста, не осуществляется.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w:t>
      </w:r>
      <w:r w:rsidRPr="005C395F">
        <w:rPr>
          <w:rFonts w:ascii="Arial" w:eastAsia="Times New Roman" w:hAnsi="Arial" w:cs="Arial"/>
          <w:color w:val="373737"/>
          <w:sz w:val="21"/>
          <w:szCs w:val="21"/>
          <w:lang w:eastAsia="ru-RU"/>
        </w:rPr>
        <w:lastRenderedPageBreak/>
        <w:t>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по выработке и реализации государственной политики и нормативно-правовому регулированию в области обороны;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4) по выработке государственной политики, нормативно-правовому регулированию, контролю и надзору в сфере государственной охраны;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5C395F">
        <w:rPr>
          <w:rFonts w:ascii="Arial" w:eastAsia="Times New Roman" w:hAnsi="Arial" w:cs="Arial"/>
          <w:color w:val="373737"/>
          <w:sz w:val="21"/>
          <w:szCs w:val="21"/>
          <w:lang w:eastAsia="ru-RU"/>
        </w:rPr>
        <w:t>прекурсоров</w:t>
      </w:r>
      <w:proofErr w:type="spellEnd"/>
      <w:r w:rsidRPr="005C395F">
        <w:rPr>
          <w:rFonts w:ascii="Arial" w:eastAsia="Times New Roman" w:hAnsi="Arial" w:cs="Arial"/>
          <w:color w:val="373737"/>
          <w:sz w:val="21"/>
          <w:szCs w:val="21"/>
          <w:lang w:eastAsia="ru-RU"/>
        </w:rPr>
        <w:t>, а также в области противодействия их незаконному обороту.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w:t>
      </w:r>
      <w:r w:rsidRPr="005C395F">
        <w:rPr>
          <w:rFonts w:ascii="Arial" w:eastAsia="Times New Roman" w:hAnsi="Arial" w:cs="Arial"/>
          <w:color w:val="373737"/>
          <w:sz w:val="21"/>
          <w:szCs w:val="21"/>
          <w:lang w:eastAsia="ru-RU"/>
        </w:rPr>
        <w:lastRenderedPageBreak/>
        <w:t>не имеющие воинских званий офицеров, и сотрудники из числа лиц рядового состава и младшего начальствующего состава.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Федеральные государственные органы, указанные в части 1 настоящей статьи: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программы среднего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образовательные программы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дополнительные профессиональные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rsidRPr="005C395F">
        <w:rPr>
          <w:rFonts w:ascii="Arial" w:eastAsia="Times New Roman" w:hAnsi="Arial" w:cs="Arial"/>
          <w:color w:val="373737"/>
          <w:sz w:val="21"/>
          <w:szCs w:val="21"/>
          <w:lang w:eastAsia="ru-RU"/>
        </w:rP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w:t>
      </w:r>
      <w:r w:rsidRPr="005C395F">
        <w:rPr>
          <w:rFonts w:ascii="Arial" w:eastAsia="Times New Roman" w:hAnsi="Arial" w:cs="Arial"/>
          <w:color w:val="373737"/>
          <w:sz w:val="21"/>
          <w:szCs w:val="21"/>
          <w:lang w:eastAsia="ru-RU"/>
        </w:rPr>
        <w:lastRenderedPageBreak/>
        <w:t>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83. Особенности реализации образовательных программ в области искусств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области искусств реализуются следующие образовательные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дополнительные предпрофессиональные и общеразвивающие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образовательные программы среднего профессионального образования (программы подготовки специалистов среднего звена);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4) образовательные программы высшего образования (программы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программы </w:t>
      </w:r>
      <w:proofErr w:type="spellStart"/>
      <w:r w:rsidRPr="005C395F">
        <w:rPr>
          <w:rFonts w:ascii="Arial" w:eastAsia="Times New Roman" w:hAnsi="Arial" w:cs="Arial"/>
          <w:color w:val="373737"/>
          <w:sz w:val="21"/>
          <w:szCs w:val="21"/>
          <w:lang w:eastAsia="ru-RU"/>
        </w:rPr>
        <w:t>специалитета</w:t>
      </w:r>
      <w:proofErr w:type="spellEnd"/>
      <w:r w:rsidRPr="005C395F">
        <w:rPr>
          <w:rFonts w:ascii="Arial" w:eastAsia="Times New Roman" w:hAnsi="Arial" w:cs="Arial"/>
          <w:color w:val="373737"/>
          <w:sz w:val="21"/>
          <w:szCs w:val="21"/>
          <w:lang w:eastAsia="ru-RU"/>
        </w:rPr>
        <w:t xml:space="preserve">, программы магистратуры, программы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программы аспирантуры).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w:t>
      </w:r>
      <w:r w:rsidRPr="005C395F">
        <w:rPr>
          <w:rFonts w:ascii="Arial" w:eastAsia="Times New Roman" w:hAnsi="Arial" w:cs="Arial"/>
          <w:color w:val="373737"/>
          <w:sz w:val="21"/>
          <w:szCs w:val="21"/>
          <w:lang w:eastAsia="ru-RU"/>
        </w:rPr>
        <w:lastRenderedPageBreak/>
        <w:t>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16. Программы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 xml:space="preserve">17. Обучение по программам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18. Получение высшего образования по программам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включает в себя подготовку квалификационной работы по соответствующей творческо-исполнительской специальности.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19. Порядок организации и осуществления образовательной деятельности по программам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включающий в себя порядок приема на обучение по программам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84. Особенности реализации образовательных программ в области физической культуры и 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области физической культуры и спорта реализуются следующие образовательные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профессиональные образовательные программы в области физической культуры и 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дополнительные общеобразовательные программы в области физической культуры и 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Дополнительные общеобразовательные программы в области физической культуры и спорта включают в себя: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w:t>
      </w:r>
      <w:r w:rsidRPr="005C395F">
        <w:rPr>
          <w:rFonts w:ascii="Arial" w:eastAsia="Times New Roman" w:hAnsi="Arial" w:cs="Arial"/>
          <w:color w:val="373737"/>
          <w:sz w:val="21"/>
          <w:szCs w:val="21"/>
          <w:lang w:eastAsia="ru-RU"/>
        </w:rPr>
        <w:lastRenderedPageBreak/>
        <w:t>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основные программы профессионального обучения;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образовательные программы среднего профессионального образования и образовательные программы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дополнительные профессиональные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w:t>
      </w:r>
      <w:r w:rsidRPr="005C395F">
        <w:rPr>
          <w:rFonts w:ascii="Arial" w:eastAsia="Times New Roman" w:hAnsi="Arial" w:cs="Arial"/>
          <w:color w:val="373737"/>
          <w:sz w:val="21"/>
          <w:szCs w:val="21"/>
          <w:lang w:eastAsia="ru-RU"/>
        </w:rPr>
        <w:lastRenderedPageBreak/>
        <w:t>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w:t>
      </w:r>
      <w:r w:rsidRPr="005C395F">
        <w:rPr>
          <w:rFonts w:ascii="Arial" w:eastAsia="Times New Roman" w:hAnsi="Arial" w:cs="Arial"/>
          <w:color w:val="373737"/>
          <w:sz w:val="21"/>
          <w:szCs w:val="21"/>
          <w:lang w:eastAsia="ru-RU"/>
        </w:rPr>
        <w:lastRenderedPageBreak/>
        <w:t>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w:t>
      </w:r>
      <w:r w:rsidRPr="005C395F">
        <w:rPr>
          <w:rFonts w:ascii="Arial" w:eastAsia="Times New Roman" w:hAnsi="Arial" w:cs="Arial"/>
          <w:color w:val="373737"/>
          <w:sz w:val="21"/>
          <w:szCs w:val="21"/>
          <w:lang w:eastAsia="ru-RU"/>
        </w:rPr>
        <w:lastRenderedPageBreak/>
        <w:t>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устанавливает структуру управления деятельностью и штатное расписание этих подразделений;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осуществляет кадровое, информационное и методическое обеспечение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осуществляет контроль за деятельностью этих подразделений.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12. Управление системой образования. Государственная регламентация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89. Управление системой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Управление системой образования включает в себя: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осуществление стратегического планирования развития системы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проведение мониторинга в системе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государственную регламентацию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независимую оценку качества образования, общественную и общественно-профессиональную аккредитацию;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90. Государственная регламентация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Государственная регламентация образовательной деятельности включает в себя: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лицензирование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государственную аккредитацию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 государственный контроль (надзор)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91. Лицензирование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реорганизации юридических лиц в форме присоединения при наличии лицензии у присоединяемого юридического лица;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w:t>
      </w:r>
      <w:r w:rsidRPr="005C395F">
        <w:rPr>
          <w:rFonts w:ascii="Arial" w:eastAsia="Times New Roman" w:hAnsi="Arial" w:cs="Arial"/>
          <w:color w:val="373737"/>
          <w:sz w:val="21"/>
          <w:szCs w:val="21"/>
          <w:lang w:eastAsia="ru-RU"/>
        </w:rPr>
        <w:lastRenderedPageBreak/>
        <w:t>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осуществления образовательной деятельности посредством использования сетевой формы реализации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5C395F">
        <w:rPr>
          <w:rFonts w:ascii="Arial" w:eastAsia="Times New Roman" w:hAnsi="Arial" w:cs="Arial"/>
          <w:color w:val="373737"/>
          <w:sz w:val="21"/>
          <w:szCs w:val="21"/>
          <w:lang w:eastAsia="ru-RU"/>
        </w:rPr>
        <w:t>прекурсоров</w:t>
      </w:r>
      <w:proofErr w:type="spellEnd"/>
      <w:r w:rsidRPr="005C395F">
        <w:rPr>
          <w:rFonts w:ascii="Arial" w:eastAsia="Times New Roman" w:hAnsi="Arial" w:cs="Arial"/>
          <w:color w:val="373737"/>
          <w:sz w:val="21"/>
          <w:szCs w:val="21"/>
          <w:lang w:eastAsia="ru-RU"/>
        </w:rPr>
        <w:t>,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92. Государственная аккредитация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w:t>
      </w:r>
      <w:r w:rsidRPr="005C395F">
        <w:rPr>
          <w:rFonts w:ascii="Arial" w:eastAsia="Times New Roman" w:hAnsi="Arial" w:cs="Arial"/>
          <w:color w:val="373737"/>
          <w:sz w:val="21"/>
          <w:szCs w:val="21"/>
          <w:lang w:eastAsia="ru-RU"/>
        </w:rPr>
        <w:lastRenderedPageBreak/>
        <w:t>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Государственная аккредитация образовательной деятельности проводится </w:t>
      </w:r>
      <w:proofErr w:type="spellStart"/>
      <w:r w:rsidRPr="005C395F">
        <w:rPr>
          <w:rFonts w:ascii="Arial" w:eastAsia="Times New Roman" w:hAnsi="Arial" w:cs="Arial"/>
          <w:color w:val="373737"/>
          <w:sz w:val="21"/>
          <w:szCs w:val="21"/>
          <w:lang w:eastAsia="ru-RU"/>
        </w:rPr>
        <w:t>аккредитационным</w:t>
      </w:r>
      <w:proofErr w:type="spellEnd"/>
      <w:r w:rsidRPr="005C395F">
        <w:rPr>
          <w:rFonts w:ascii="Arial" w:eastAsia="Times New Roman" w:hAnsi="Arial" w:cs="Arial"/>
          <w:color w:val="373737"/>
          <w:sz w:val="21"/>
          <w:szCs w:val="21"/>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5C395F">
        <w:rPr>
          <w:rFonts w:ascii="Arial" w:eastAsia="Times New Roman" w:hAnsi="Arial" w:cs="Arial"/>
          <w:color w:val="373737"/>
          <w:sz w:val="21"/>
          <w:szCs w:val="21"/>
          <w:lang w:eastAsia="ru-RU"/>
        </w:rPr>
        <w:t>аккредитационный</w:t>
      </w:r>
      <w:proofErr w:type="spellEnd"/>
      <w:r w:rsidRPr="005C395F">
        <w:rPr>
          <w:rFonts w:ascii="Arial" w:eastAsia="Times New Roman" w:hAnsi="Arial" w:cs="Arial"/>
          <w:color w:val="373737"/>
          <w:sz w:val="21"/>
          <w:szCs w:val="21"/>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7. 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5C395F">
        <w:rPr>
          <w:rFonts w:ascii="Arial" w:eastAsia="Times New Roman" w:hAnsi="Arial" w:cs="Arial"/>
          <w:color w:val="373737"/>
          <w:sz w:val="21"/>
          <w:szCs w:val="21"/>
          <w:lang w:eastAsia="ru-RU"/>
        </w:rPr>
        <w:t>аккредитационный</w:t>
      </w:r>
      <w:proofErr w:type="spellEnd"/>
      <w:r w:rsidRPr="005C395F">
        <w:rPr>
          <w:rFonts w:ascii="Arial" w:eastAsia="Times New Roman" w:hAnsi="Arial" w:cs="Arial"/>
          <w:color w:val="373737"/>
          <w:sz w:val="21"/>
          <w:szCs w:val="21"/>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w:t>
      </w:r>
      <w:r w:rsidRPr="005C395F">
        <w:rPr>
          <w:rFonts w:ascii="Arial" w:eastAsia="Times New Roman" w:hAnsi="Arial" w:cs="Arial"/>
          <w:color w:val="373737"/>
          <w:sz w:val="21"/>
          <w:szCs w:val="21"/>
          <w:lang w:eastAsia="ru-RU"/>
        </w:rPr>
        <w:lastRenderedPageBreak/>
        <w:t>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9. </w:t>
      </w:r>
      <w:proofErr w:type="spellStart"/>
      <w:r w:rsidRPr="005C395F">
        <w:rPr>
          <w:rFonts w:ascii="Arial" w:eastAsia="Times New Roman" w:hAnsi="Arial" w:cs="Arial"/>
          <w:color w:val="373737"/>
          <w:sz w:val="21"/>
          <w:szCs w:val="21"/>
          <w:lang w:eastAsia="ru-RU"/>
        </w:rPr>
        <w:t>Аккредитационный</w:t>
      </w:r>
      <w:proofErr w:type="spellEnd"/>
      <w:r w:rsidRPr="005C395F">
        <w:rPr>
          <w:rFonts w:ascii="Arial" w:eastAsia="Times New Roman" w:hAnsi="Arial" w:cs="Arial"/>
          <w:color w:val="373737"/>
          <w:sz w:val="21"/>
          <w:szCs w:val="21"/>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10. Заявление о государственной аккредитации и прилагаемые к нему документы представляются в </w:t>
      </w:r>
      <w:proofErr w:type="spellStart"/>
      <w:r w:rsidRPr="005C395F">
        <w:rPr>
          <w:rFonts w:ascii="Arial" w:eastAsia="Times New Roman" w:hAnsi="Arial" w:cs="Arial"/>
          <w:color w:val="373737"/>
          <w:sz w:val="21"/>
          <w:szCs w:val="21"/>
          <w:lang w:eastAsia="ru-RU"/>
        </w:rPr>
        <w:t>аккредитационный</w:t>
      </w:r>
      <w:proofErr w:type="spellEnd"/>
      <w:r w:rsidRPr="005C395F">
        <w:rPr>
          <w:rFonts w:ascii="Arial" w:eastAsia="Times New Roman" w:hAnsi="Arial" w:cs="Arial"/>
          <w:color w:val="373737"/>
          <w:sz w:val="21"/>
          <w:szCs w:val="21"/>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5C395F">
        <w:rPr>
          <w:rFonts w:ascii="Arial" w:eastAsia="Times New Roman" w:hAnsi="Arial" w:cs="Arial"/>
          <w:color w:val="373737"/>
          <w:sz w:val="21"/>
          <w:szCs w:val="21"/>
          <w:lang w:eastAsia="ru-RU"/>
        </w:rPr>
        <w:t>аккредитационный</w:t>
      </w:r>
      <w:proofErr w:type="spellEnd"/>
      <w:r w:rsidRPr="005C395F">
        <w:rPr>
          <w:rFonts w:ascii="Arial" w:eastAsia="Times New Roman" w:hAnsi="Arial" w:cs="Arial"/>
          <w:color w:val="373737"/>
          <w:sz w:val="21"/>
          <w:szCs w:val="21"/>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11. Государственная аккредитация образовательной деятельности проводится по результатам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12. Предметом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5C395F">
        <w:rPr>
          <w:rFonts w:ascii="Arial" w:eastAsia="Times New Roman" w:hAnsi="Arial" w:cs="Arial"/>
          <w:color w:val="373737"/>
          <w:sz w:val="21"/>
          <w:szCs w:val="21"/>
          <w:lang w:eastAsia="ru-RU"/>
        </w:rPr>
        <w:t>аккредитационная</w:t>
      </w:r>
      <w:proofErr w:type="spellEnd"/>
      <w:r w:rsidRPr="005C395F">
        <w:rPr>
          <w:rFonts w:ascii="Arial" w:eastAsia="Times New Roman" w:hAnsi="Arial" w:cs="Arial"/>
          <w:color w:val="373737"/>
          <w:sz w:val="21"/>
          <w:szCs w:val="21"/>
          <w:lang w:eastAsia="ru-RU"/>
        </w:rPr>
        <w:t xml:space="preserve"> экспертиза). При проведении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5C395F">
        <w:rPr>
          <w:rFonts w:ascii="Arial" w:eastAsia="Times New Roman" w:hAnsi="Arial" w:cs="Arial"/>
          <w:color w:val="373737"/>
          <w:sz w:val="21"/>
          <w:szCs w:val="21"/>
          <w:lang w:eastAsia="ru-RU"/>
        </w:rPr>
        <w:t>аккредитационная</w:t>
      </w:r>
      <w:proofErr w:type="spellEnd"/>
      <w:r w:rsidRPr="005C395F">
        <w:rPr>
          <w:rFonts w:ascii="Arial" w:eastAsia="Times New Roman" w:hAnsi="Arial" w:cs="Arial"/>
          <w:color w:val="373737"/>
          <w:sz w:val="21"/>
          <w:szCs w:val="21"/>
          <w:lang w:eastAsia="ru-RU"/>
        </w:rPr>
        <w:t xml:space="preserve"> экспертиза в части содержания подготовки обучающихся не проводится.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13. В проведении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 в отношении образовательной деятельности такой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14. </w:t>
      </w:r>
      <w:proofErr w:type="spellStart"/>
      <w:r w:rsidRPr="005C395F">
        <w:rPr>
          <w:rFonts w:ascii="Arial" w:eastAsia="Times New Roman" w:hAnsi="Arial" w:cs="Arial"/>
          <w:color w:val="373737"/>
          <w:sz w:val="21"/>
          <w:szCs w:val="21"/>
          <w:lang w:eastAsia="ru-RU"/>
        </w:rPr>
        <w:t>Аккредитационный</w:t>
      </w:r>
      <w:proofErr w:type="spellEnd"/>
      <w:r w:rsidRPr="005C395F">
        <w:rPr>
          <w:rFonts w:ascii="Arial" w:eastAsia="Times New Roman" w:hAnsi="Arial" w:cs="Arial"/>
          <w:color w:val="373737"/>
          <w:sz w:val="21"/>
          <w:szCs w:val="21"/>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w:t>
      </w:r>
      <w:r w:rsidRPr="005C395F">
        <w:rPr>
          <w:rFonts w:ascii="Arial" w:eastAsia="Times New Roman" w:hAnsi="Arial" w:cs="Arial"/>
          <w:color w:val="373737"/>
          <w:sz w:val="21"/>
          <w:szCs w:val="21"/>
          <w:lang w:eastAsia="ru-RU"/>
        </w:rPr>
        <w:lastRenderedPageBreak/>
        <w:t xml:space="preserve">организаций. Указанный реестр размещается </w:t>
      </w:r>
      <w:proofErr w:type="spellStart"/>
      <w:r w:rsidRPr="005C395F">
        <w:rPr>
          <w:rFonts w:ascii="Arial" w:eastAsia="Times New Roman" w:hAnsi="Arial" w:cs="Arial"/>
          <w:color w:val="373737"/>
          <w:sz w:val="21"/>
          <w:szCs w:val="21"/>
          <w:lang w:eastAsia="ru-RU"/>
        </w:rPr>
        <w:t>аккредитационным</w:t>
      </w:r>
      <w:proofErr w:type="spellEnd"/>
      <w:r w:rsidRPr="005C395F">
        <w:rPr>
          <w:rFonts w:ascii="Arial" w:eastAsia="Times New Roman" w:hAnsi="Arial" w:cs="Arial"/>
          <w:color w:val="373737"/>
          <w:sz w:val="21"/>
          <w:szCs w:val="21"/>
          <w:lang w:eastAsia="ru-RU"/>
        </w:rPr>
        <w:t xml:space="preserve"> органом на его официальном сайте в сети Интернет.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16. Оплата услуг экспертов и экспертных организаций и возмещение понесенных ими в связи с проведением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 расходов производятся в порядке и в размерах, которые установлены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17. Информация о проведении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 в том числе заключение, составленное по результатам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 размещается </w:t>
      </w:r>
      <w:proofErr w:type="spellStart"/>
      <w:r w:rsidRPr="005C395F">
        <w:rPr>
          <w:rFonts w:ascii="Arial" w:eastAsia="Times New Roman" w:hAnsi="Arial" w:cs="Arial"/>
          <w:color w:val="373737"/>
          <w:sz w:val="21"/>
          <w:szCs w:val="21"/>
          <w:lang w:eastAsia="ru-RU"/>
        </w:rPr>
        <w:t>аккредитационным</w:t>
      </w:r>
      <w:proofErr w:type="spellEnd"/>
      <w:r w:rsidRPr="005C395F">
        <w:rPr>
          <w:rFonts w:ascii="Arial" w:eastAsia="Times New Roman" w:hAnsi="Arial" w:cs="Arial"/>
          <w:color w:val="373737"/>
          <w:sz w:val="21"/>
          <w:szCs w:val="21"/>
          <w:lang w:eastAsia="ru-RU"/>
        </w:rPr>
        <w:t xml:space="preserve"> органом на его официальном сайте в сети Интернет.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18. Принятие </w:t>
      </w:r>
      <w:proofErr w:type="spellStart"/>
      <w:r w:rsidRPr="005C395F">
        <w:rPr>
          <w:rFonts w:ascii="Arial" w:eastAsia="Times New Roman" w:hAnsi="Arial" w:cs="Arial"/>
          <w:color w:val="373737"/>
          <w:sz w:val="21"/>
          <w:szCs w:val="21"/>
          <w:lang w:eastAsia="ru-RU"/>
        </w:rPr>
        <w:t>аккредитационным</w:t>
      </w:r>
      <w:proofErr w:type="spellEnd"/>
      <w:r w:rsidRPr="005C395F">
        <w:rPr>
          <w:rFonts w:ascii="Arial" w:eastAsia="Times New Roman" w:hAnsi="Arial" w:cs="Arial"/>
          <w:color w:val="373737"/>
          <w:sz w:val="21"/>
          <w:szCs w:val="21"/>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19. При принятии решения о государственной аккредитации образовательной деятельности </w:t>
      </w:r>
      <w:proofErr w:type="spellStart"/>
      <w:r w:rsidRPr="005C395F">
        <w:rPr>
          <w:rFonts w:ascii="Arial" w:eastAsia="Times New Roman" w:hAnsi="Arial" w:cs="Arial"/>
          <w:color w:val="373737"/>
          <w:sz w:val="21"/>
          <w:szCs w:val="21"/>
          <w:lang w:eastAsia="ru-RU"/>
        </w:rPr>
        <w:t>аккредитационным</w:t>
      </w:r>
      <w:proofErr w:type="spellEnd"/>
      <w:r w:rsidRPr="005C395F">
        <w:rPr>
          <w:rFonts w:ascii="Arial" w:eastAsia="Times New Roman" w:hAnsi="Arial" w:cs="Arial"/>
          <w:color w:val="373737"/>
          <w:sz w:val="21"/>
          <w:szCs w:val="21"/>
          <w:lang w:eastAsia="ru-RU"/>
        </w:rPr>
        <w:t xml:space="preserve"> органом выдается свидетельство о государственной аккредитации, срок действия которого составляет: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двенадцать лет для организации, осуществляющей образовательную деятельность по основным общеобразовательным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22. Организации, осуществляющей образовательную деятельность, возникшей в результате реорганизации в форме слияния, разделения или выделения либо </w:t>
      </w:r>
      <w:r w:rsidRPr="005C395F">
        <w:rPr>
          <w:rFonts w:ascii="Arial" w:eastAsia="Times New Roman" w:hAnsi="Arial" w:cs="Arial"/>
          <w:color w:val="373737"/>
          <w:sz w:val="21"/>
          <w:szCs w:val="21"/>
          <w:lang w:eastAsia="ru-RU"/>
        </w:rPr>
        <w:lastRenderedPageBreak/>
        <w:t>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23. </w:t>
      </w:r>
      <w:proofErr w:type="spellStart"/>
      <w:r w:rsidRPr="005C395F">
        <w:rPr>
          <w:rFonts w:ascii="Arial" w:eastAsia="Times New Roman" w:hAnsi="Arial" w:cs="Arial"/>
          <w:color w:val="373737"/>
          <w:sz w:val="21"/>
          <w:szCs w:val="21"/>
          <w:lang w:eastAsia="ru-RU"/>
        </w:rPr>
        <w:t>Аккредитационный</w:t>
      </w:r>
      <w:proofErr w:type="spellEnd"/>
      <w:r w:rsidRPr="005C395F">
        <w:rPr>
          <w:rFonts w:ascii="Arial" w:eastAsia="Times New Roman" w:hAnsi="Arial" w:cs="Arial"/>
          <w:color w:val="373737"/>
          <w:sz w:val="21"/>
          <w:szCs w:val="21"/>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выявление недостоверной информации в документах, представленных организацией,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наличие отрицательного заключения, составленного по результатам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24. </w:t>
      </w:r>
      <w:proofErr w:type="spellStart"/>
      <w:r w:rsidRPr="005C395F">
        <w:rPr>
          <w:rFonts w:ascii="Arial" w:eastAsia="Times New Roman" w:hAnsi="Arial" w:cs="Arial"/>
          <w:color w:val="373737"/>
          <w:sz w:val="21"/>
          <w:szCs w:val="21"/>
          <w:lang w:eastAsia="ru-RU"/>
        </w:rPr>
        <w:t>Аккредитационный</w:t>
      </w:r>
      <w:proofErr w:type="spellEnd"/>
      <w:r w:rsidRPr="005C395F">
        <w:rPr>
          <w:rFonts w:ascii="Arial" w:eastAsia="Times New Roman" w:hAnsi="Arial" w:cs="Arial"/>
          <w:color w:val="373737"/>
          <w:sz w:val="21"/>
          <w:szCs w:val="21"/>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r w:rsidRPr="005C395F">
        <w:rPr>
          <w:rFonts w:ascii="Arial" w:eastAsia="Times New Roman" w:hAnsi="Arial" w:cs="Arial"/>
          <w:color w:val="373737"/>
          <w:sz w:val="21"/>
          <w:szCs w:val="21"/>
          <w:lang w:eastAsia="ru-RU"/>
        </w:rPr>
        <w:lastRenderedPageBreak/>
        <w:t>порядке, которые установлены законодательством Российской Федерации о налогах и сборах.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28. Положение о государственной аккредитации образовательной деятельности утверждается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29. Положением о государственной аккредитации образовательной деятельности устанавливаются: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5C395F">
        <w:rPr>
          <w:rFonts w:ascii="Arial" w:eastAsia="Times New Roman" w:hAnsi="Arial" w:cs="Arial"/>
          <w:color w:val="373737"/>
          <w:sz w:val="21"/>
          <w:szCs w:val="21"/>
          <w:lang w:eastAsia="ru-RU"/>
        </w:rPr>
        <w:t>аккредитационным</w:t>
      </w:r>
      <w:proofErr w:type="spellEnd"/>
      <w:r w:rsidRPr="005C395F">
        <w:rPr>
          <w:rFonts w:ascii="Arial" w:eastAsia="Times New Roman" w:hAnsi="Arial" w:cs="Arial"/>
          <w:color w:val="373737"/>
          <w:sz w:val="21"/>
          <w:szCs w:val="21"/>
          <w:lang w:eastAsia="ru-RU"/>
        </w:rPr>
        <w:t xml:space="preserve"> органом;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порядок проведения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 в том числе порядок привлечения экспертов и (или) экспертных организаций к проведению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4) особенности проведения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порядок принятия решения о государственной аккредитации или об отказе в государственной аккредитации;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порядок предоставления </w:t>
      </w:r>
      <w:proofErr w:type="spellStart"/>
      <w:r w:rsidRPr="005C395F">
        <w:rPr>
          <w:rFonts w:ascii="Arial" w:eastAsia="Times New Roman" w:hAnsi="Arial" w:cs="Arial"/>
          <w:color w:val="373737"/>
          <w:sz w:val="21"/>
          <w:szCs w:val="21"/>
          <w:lang w:eastAsia="ru-RU"/>
        </w:rPr>
        <w:t>аккредитационным</w:t>
      </w:r>
      <w:proofErr w:type="spellEnd"/>
      <w:r w:rsidRPr="005C395F">
        <w:rPr>
          <w:rFonts w:ascii="Arial" w:eastAsia="Times New Roman" w:hAnsi="Arial" w:cs="Arial"/>
          <w:color w:val="373737"/>
          <w:sz w:val="21"/>
          <w:szCs w:val="21"/>
          <w:lang w:eastAsia="ru-RU"/>
        </w:rPr>
        <w:t xml:space="preserve"> органом дубликата свидетельства о государственной аккредитации;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основания и порядок переоформления свидетельства о государственной аккредитации;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порядок приостановления, возобновления, прекращения и лишения государственной аккредитации;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9) особенности проведения </w:t>
      </w:r>
      <w:proofErr w:type="spellStart"/>
      <w:r w:rsidRPr="005C395F">
        <w:rPr>
          <w:rFonts w:ascii="Arial" w:eastAsia="Times New Roman" w:hAnsi="Arial" w:cs="Arial"/>
          <w:color w:val="373737"/>
          <w:sz w:val="21"/>
          <w:szCs w:val="21"/>
          <w:lang w:eastAsia="ru-RU"/>
        </w:rPr>
        <w:t>аккредитационной</w:t>
      </w:r>
      <w:proofErr w:type="spellEnd"/>
      <w:r w:rsidRPr="005C395F">
        <w:rPr>
          <w:rFonts w:ascii="Arial" w:eastAsia="Times New Roman" w:hAnsi="Arial" w:cs="Arial"/>
          <w:color w:val="373737"/>
          <w:sz w:val="21"/>
          <w:szCs w:val="21"/>
          <w:lang w:eastAsia="ru-RU"/>
        </w:rPr>
        <w:t xml:space="preserve"> экспертизы при проведении государственной аккредитации: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93. Государственный контроль (надзор)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 выявление </w:t>
      </w:r>
      <w:proofErr w:type="spellStart"/>
      <w:r w:rsidRPr="005C395F">
        <w:rPr>
          <w:rFonts w:ascii="Arial" w:eastAsia="Times New Roman" w:hAnsi="Arial" w:cs="Arial"/>
          <w:color w:val="373737"/>
          <w:sz w:val="21"/>
          <w:szCs w:val="21"/>
          <w:lang w:eastAsia="ru-RU"/>
        </w:rPr>
        <w:t>аккредитационным</w:t>
      </w:r>
      <w:proofErr w:type="spellEnd"/>
      <w:r w:rsidRPr="005C395F">
        <w:rPr>
          <w:rFonts w:ascii="Arial" w:eastAsia="Times New Roman" w:hAnsi="Arial" w:cs="Arial"/>
          <w:color w:val="373737"/>
          <w:sz w:val="21"/>
          <w:szCs w:val="21"/>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w:t>
      </w:r>
      <w:r w:rsidRPr="005C395F">
        <w:rPr>
          <w:rFonts w:ascii="Arial" w:eastAsia="Times New Roman" w:hAnsi="Arial" w:cs="Arial"/>
          <w:color w:val="373737"/>
          <w:sz w:val="21"/>
          <w:szCs w:val="21"/>
          <w:lang w:eastAsia="ru-RU"/>
        </w:rPr>
        <w:lastRenderedPageBreak/>
        <w:t>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w:t>
      </w:r>
      <w:r w:rsidRPr="005C395F">
        <w:rPr>
          <w:rFonts w:ascii="Arial" w:eastAsia="Times New Roman" w:hAnsi="Arial" w:cs="Arial"/>
          <w:color w:val="373737"/>
          <w:sz w:val="21"/>
          <w:szCs w:val="21"/>
          <w:lang w:eastAsia="ru-RU"/>
        </w:rPr>
        <w:lastRenderedPageBreak/>
        <w:t>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94. Педагогическая экспертиза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Порядок проведения педагогической экспертизы устанавливается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95. Независимая оценка качества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lastRenderedPageBreak/>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5C395F">
        <w:rPr>
          <w:rFonts w:ascii="Arial" w:eastAsia="Times New Roman" w:hAnsi="Arial" w:cs="Arial"/>
          <w:color w:val="373737"/>
          <w:sz w:val="21"/>
          <w:szCs w:val="21"/>
          <w:lang w:eastAsia="ru-RU"/>
        </w:rPr>
        <w:t>аккредитационный</w:t>
      </w:r>
      <w:proofErr w:type="spellEnd"/>
      <w:r w:rsidRPr="005C395F">
        <w:rPr>
          <w:rFonts w:ascii="Arial" w:eastAsia="Times New Roman" w:hAnsi="Arial" w:cs="Arial"/>
          <w:color w:val="373737"/>
          <w:sz w:val="21"/>
          <w:szCs w:val="21"/>
          <w:lang w:eastAsia="ru-RU"/>
        </w:rPr>
        <w:t xml:space="preserve"> орган и рассматриваются при проведении государственной аккредитации.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97. Информационная открытость системы образования. Мониторинг в системе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5C395F">
        <w:rPr>
          <w:rFonts w:ascii="Arial" w:eastAsia="Times New Roman" w:hAnsi="Arial" w:cs="Arial"/>
          <w:color w:val="373737"/>
          <w:sz w:val="21"/>
          <w:szCs w:val="21"/>
          <w:lang w:eastAsia="ru-RU"/>
        </w:rPr>
        <w:t>внеучебными</w:t>
      </w:r>
      <w:proofErr w:type="spellEnd"/>
      <w:r w:rsidRPr="005C395F">
        <w:rPr>
          <w:rFonts w:ascii="Arial" w:eastAsia="Times New Roman" w:hAnsi="Arial" w:cs="Arial"/>
          <w:color w:val="373737"/>
          <w:sz w:val="21"/>
          <w:szCs w:val="21"/>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98. Информационные системы в системе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w:t>
      </w:r>
      <w:r w:rsidRPr="005C395F">
        <w:rPr>
          <w:rFonts w:ascii="Arial" w:eastAsia="Times New Roman" w:hAnsi="Arial" w:cs="Arial"/>
          <w:color w:val="373737"/>
          <w:sz w:val="21"/>
          <w:szCs w:val="21"/>
          <w:lang w:eastAsia="ru-RU"/>
        </w:rPr>
        <w:lastRenderedPageBreak/>
        <w:t>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w:t>
      </w:r>
      <w:r w:rsidRPr="005C395F">
        <w:rPr>
          <w:rFonts w:ascii="Arial" w:eastAsia="Times New Roman" w:hAnsi="Arial" w:cs="Arial"/>
          <w:color w:val="373737"/>
          <w:sz w:val="21"/>
          <w:szCs w:val="21"/>
          <w:lang w:eastAsia="ru-RU"/>
        </w:rPr>
        <w:lastRenderedPageBreak/>
        <w:t>"Федеральный реестр сведений о документах об образовании и (или) о квалификации, документах об обучении".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5C395F">
        <w:rPr>
          <w:rFonts w:ascii="Arial" w:eastAsia="Times New Roman" w:hAnsi="Arial" w:cs="Arial"/>
          <w:color w:val="373737"/>
          <w:sz w:val="21"/>
          <w:szCs w:val="21"/>
          <w:lang w:eastAsia="ru-RU"/>
        </w:rPr>
        <w:t>апостилей</w:t>
      </w:r>
      <w:proofErr w:type="spellEnd"/>
      <w:r w:rsidRPr="005C395F">
        <w:rPr>
          <w:rFonts w:ascii="Arial" w:eastAsia="Times New Roman" w:hAnsi="Arial" w:cs="Arial"/>
          <w:color w:val="373737"/>
          <w:sz w:val="21"/>
          <w:szCs w:val="21"/>
          <w:lang w:eastAsia="ru-RU"/>
        </w:rPr>
        <w:t xml:space="preserve">,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5C395F">
        <w:rPr>
          <w:rFonts w:ascii="Arial" w:eastAsia="Times New Roman" w:hAnsi="Arial" w:cs="Arial"/>
          <w:color w:val="373737"/>
          <w:sz w:val="21"/>
          <w:szCs w:val="21"/>
          <w:lang w:eastAsia="ru-RU"/>
        </w:rPr>
        <w:t>апостилях</w:t>
      </w:r>
      <w:proofErr w:type="spellEnd"/>
      <w:r w:rsidRPr="005C395F">
        <w:rPr>
          <w:rFonts w:ascii="Arial" w:eastAsia="Times New Roman" w:hAnsi="Arial" w:cs="Arial"/>
          <w:color w:val="373737"/>
          <w:sz w:val="21"/>
          <w:szCs w:val="21"/>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5C395F">
        <w:rPr>
          <w:rFonts w:ascii="Arial" w:eastAsia="Times New Roman" w:hAnsi="Arial" w:cs="Arial"/>
          <w:color w:val="373737"/>
          <w:sz w:val="21"/>
          <w:szCs w:val="21"/>
          <w:lang w:eastAsia="ru-RU"/>
        </w:rPr>
        <w:t>апостилей</w:t>
      </w:r>
      <w:proofErr w:type="spellEnd"/>
      <w:r w:rsidRPr="005C395F">
        <w:rPr>
          <w:rFonts w:ascii="Arial" w:eastAsia="Times New Roman" w:hAnsi="Arial" w:cs="Arial"/>
          <w:color w:val="373737"/>
          <w:sz w:val="21"/>
          <w:szCs w:val="21"/>
          <w:lang w:eastAsia="ru-RU"/>
        </w:rPr>
        <w:t>,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12. Перечень сведений, вносимых в федеральную информационную систему "Федеральный реестр </w:t>
      </w:r>
      <w:proofErr w:type="spellStart"/>
      <w:r w:rsidRPr="005C395F">
        <w:rPr>
          <w:rFonts w:ascii="Arial" w:eastAsia="Times New Roman" w:hAnsi="Arial" w:cs="Arial"/>
          <w:color w:val="373737"/>
          <w:sz w:val="21"/>
          <w:szCs w:val="21"/>
          <w:lang w:eastAsia="ru-RU"/>
        </w:rPr>
        <w:t>апостилей</w:t>
      </w:r>
      <w:proofErr w:type="spellEnd"/>
      <w:r w:rsidRPr="005C395F">
        <w:rPr>
          <w:rFonts w:ascii="Arial" w:eastAsia="Times New Roman" w:hAnsi="Arial" w:cs="Arial"/>
          <w:color w:val="373737"/>
          <w:sz w:val="21"/>
          <w:szCs w:val="21"/>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13. Экономическая деятельность и финансовое обеспечение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99. Особенности финансового обеспечения оказания государственных и муниципальных услуг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w:t>
      </w:r>
      <w:r w:rsidRPr="005C395F">
        <w:rPr>
          <w:rFonts w:ascii="Arial" w:eastAsia="Times New Roman" w:hAnsi="Arial" w:cs="Arial"/>
          <w:color w:val="373737"/>
          <w:sz w:val="21"/>
          <w:szCs w:val="21"/>
          <w:lang w:eastAsia="ru-RU"/>
        </w:rPr>
        <w:lastRenderedPageBreak/>
        <w:t>соответствии с образовательными стандартами, в расчете на одного обучающегося, если иное не установлено настоящей статьей.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Правительством Российской Федерации за счет бюджетных ассигнований федерального бюджета;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органами местного самоуправления за счет бюджетных ассигнований местных бюджетов.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101. Осуществление образовательной деятельности за счет средств физических лиц и юридических лиц</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lastRenderedPageBreak/>
        <w:t>Статья 102. Имущество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w:t>
      </w:r>
      <w:r w:rsidRPr="005C395F">
        <w:rPr>
          <w:rFonts w:ascii="Arial" w:eastAsia="Times New Roman" w:hAnsi="Arial" w:cs="Arial"/>
          <w:color w:val="373737"/>
          <w:sz w:val="21"/>
          <w:szCs w:val="21"/>
          <w:lang w:eastAsia="ru-RU"/>
        </w:rPr>
        <w:lastRenderedPageBreak/>
        <w:t>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104. Образовательное кредитование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lastRenderedPageBreak/>
        <w:t>Глава 14. Международное сотрудничество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105. Формы и направления международного сотрудничества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Международное сотрудничество в сфере образования осуществляется в следующих целях: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совершенствование международных и внутригосударственных механизмов развития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участие в сетевой форме реализации образовательных программ;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106. Подтверждение документов об образовании и (или) о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Подтверждение документов об образовании и (или) о квалификации путем проставления на них </w:t>
      </w:r>
      <w:proofErr w:type="spellStart"/>
      <w:r w:rsidRPr="005C395F">
        <w:rPr>
          <w:rFonts w:ascii="Arial" w:eastAsia="Times New Roman" w:hAnsi="Arial" w:cs="Arial"/>
          <w:color w:val="373737"/>
          <w:sz w:val="21"/>
          <w:szCs w:val="21"/>
          <w:lang w:eastAsia="ru-RU"/>
        </w:rPr>
        <w:t>апостиля</w:t>
      </w:r>
      <w:proofErr w:type="spellEnd"/>
      <w:r w:rsidRPr="005C395F">
        <w:rPr>
          <w:rFonts w:ascii="Arial" w:eastAsia="Times New Roman" w:hAnsi="Arial" w:cs="Arial"/>
          <w:color w:val="373737"/>
          <w:sz w:val="21"/>
          <w:szCs w:val="21"/>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Порядок подтверждения документов об образовании и (или) о квалификации устанавливается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4. За проставление </w:t>
      </w:r>
      <w:proofErr w:type="spellStart"/>
      <w:r w:rsidRPr="005C395F">
        <w:rPr>
          <w:rFonts w:ascii="Arial" w:eastAsia="Times New Roman" w:hAnsi="Arial" w:cs="Arial"/>
          <w:color w:val="373737"/>
          <w:sz w:val="21"/>
          <w:szCs w:val="21"/>
          <w:lang w:eastAsia="ru-RU"/>
        </w:rPr>
        <w:t>апостиля</w:t>
      </w:r>
      <w:proofErr w:type="spellEnd"/>
      <w:r w:rsidRPr="005C395F">
        <w:rPr>
          <w:rFonts w:ascii="Arial" w:eastAsia="Times New Roman" w:hAnsi="Arial" w:cs="Arial"/>
          <w:color w:val="373737"/>
          <w:sz w:val="21"/>
          <w:szCs w:val="21"/>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5C395F">
        <w:rPr>
          <w:rFonts w:ascii="Arial" w:eastAsia="Times New Roman" w:hAnsi="Arial" w:cs="Arial"/>
          <w:color w:val="373737"/>
          <w:sz w:val="21"/>
          <w:szCs w:val="21"/>
          <w:lang w:eastAsia="ru-RU"/>
        </w:rPr>
        <w:t>апостиля</w:t>
      </w:r>
      <w:proofErr w:type="spellEnd"/>
      <w:r w:rsidRPr="005C395F">
        <w:rPr>
          <w:rFonts w:ascii="Arial" w:eastAsia="Times New Roman" w:hAnsi="Arial" w:cs="Arial"/>
          <w:color w:val="373737"/>
          <w:sz w:val="21"/>
          <w:szCs w:val="21"/>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107. Признание образования и (или) квалификации, полученных в иностранном государстве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w:t>
      </w:r>
      <w:r w:rsidRPr="005C395F">
        <w:rPr>
          <w:rFonts w:ascii="Arial" w:eastAsia="Times New Roman" w:hAnsi="Arial" w:cs="Arial"/>
          <w:color w:val="373737"/>
          <w:sz w:val="21"/>
          <w:szCs w:val="21"/>
          <w:lang w:eastAsia="ru-RU"/>
        </w:rPr>
        <w:lastRenderedPageBreak/>
        <w:t>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отказ в признании иностранного образования и (или) иностранной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осуществляет размещение на своем сайте в сети "Интернет":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Глава 15. Заключительные положения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108. Заключительные положения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среднее (полное) общее образование - к среднему общему образованию;</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4) высшее профессиональное образование - </w:t>
      </w:r>
      <w:proofErr w:type="spellStart"/>
      <w:r w:rsidRPr="005C395F">
        <w:rPr>
          <w:rFonts w:ascii="Arial" w:eastAsia="Times New Roman" w:hAnsi="Arial" w:cs="Arial"/>
          <w:color w:val="373737"/>
          <w:sz w:val="21"/>
          <w:szCs w:val="21"/>
          <w:lang w:eastAsia="ru-RU"/>
        </w:rPr>
        <w:t>бакалавриат</w:t>
      </w:r>
      <w:proofErr w:type="spellEnd"/>
      <w:r w:rsidRPr="005C395F">
        <w:rPr>
          <w:rFonts w:ascii="Arial" w:eastAsia="Times New Roman" w:hAnsi="Arial" w:cs="Arial"/>
          <w:color w:val="373737"/>
          <w:sz w:val="21"/>
          <w:szCs w:val="21"/>
          <w:lang w:eastAsia="ru-RU"/>
        </w:rPr>
        <w:t xml:space="preserve"> - к высшему образованию - </w:t>
      </w:r>
      <w:proofErr w:type="spellStart"/>
      <w:r w:rsidRPr="005C395F">
        <w:rPr>
          <w:rFonts w:ascii="Arial" w:eastAsia="Times New Roman" w:hAnsi="Arial" w:cs="Arial"/>
          <w:color w:val="373737"/>
          <w:sz w:val="21"/>
          <w:szCs w:val="21"/>
          <w:lang w:eastAsia="ru-RU"/>
        </w:rPr>
        <w:t>бакалавриату</w:t>
      </w:r>
      <w:proofErr w:type="spellEnd"/>
      <w:r w:rsidRPr="005C395F">
        <w:rPr>
          <w:rFonts w:ascii="Arial" w:eastAsia="Times New Roman" w:hAnsi="Arial" w:cs="Arial"/>
          <w:color w:val="373737"/>
          <w:sz w:val="21"/>
          <w:szCs w:val="21"/>
          <w:lang w:eastAsia="ru-RU"/>
        </w:rPr>
        <w:t>;</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5C395F">
        <w:rPr>
          <w:rFonts w:ascii="Arial" w:eastAsia="Times New Roman" w:hAnsi="Arial" w:cs="Arial"/>
          <w:color w:val="373737"/>
          <w:sz w:val="21"/>
          <w:szCs w:val="21"/>
          <w:lang w:eastAsia="ru-RU"/>
        </w:rPr>
        <w:t>специалитету</w:t>
      </w:r>
      <w:proofErr w:type="spellEnd"/>
      <w:r w:rsidRPr="005C395F">
        <w:rPr>
          <w:rFonts w:ascii="Arial" w:eastAsia="Times New Roman" w:hAnsi="Arial" w:cs="Arial"/>
          <w:color w:val="373737"/>
          <w:sz w:val="21"/>
          <w:szCs w:val="21"/>
          <w:lang w:eastAsia="ru-RU"/>
        </w:rPr>
        <w:t xml:space="preserve"> или магистратуре;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8) послевузовское профессиональное образование в форме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 к высшему образованию - подготовке кадров высшей квалификации по программам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основные общеобразовательные программы дошкольного образования - образовательным программам дошкольного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 xml:space="preserve">) - программам </w:t>
      </w:r>
      <w:proofErr w:type="spellStart"/>
      <w:r w:rsidRPr="005C395F">
        <w:rPr>
          <w:rFonts w:ascii="Arial" w:eastAsia="Times New Roman" w:hAnsi="Arial" w:cs="Arial"/>
          <w:color w:val="373737"/>
          <w:sz w:val="21"/>
          <w:szCs w:val="21"/>
          <w:lang w:eastAsia="ru-RU"/>
        </w:rPr>
        <w:t>бакалавриата</w:t>
      </w:r>
      <w:proofErr w:type="spellEnd"/>
      <w:r w:rsidRPr="005C395F">
        <w:rPr>
          <w:rFonts w:ascii="Arial" w:eastAsia="Times New Roman" w:hAnsi="Arial" w:cs="Arial"/>
          <w:color w:val="373737"/>
          <w:sz w:val="21"/>
          <w:szCs w:val="21"/>
          <w:lang w:eastAsia="ru-RU"/>
        </w:rPr>
        <w:t>;</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 xml:space="preserve"> - программам </w:t>
      </w:r>
      <w:proofErr w:type="spellStart"/>
      <w:r w:rsidRPr="005C395F">
        <w:rPr>
          <w:rFonts w:ascii="Arial" w:eastAsia="Times New Roman" w:hAnsi="Arial" w:cs="Arial"/>
          <w:color w:val="373737"/>
          <w:sz w:val="21"/>
          <w:szCs w:val="21"/>
          <w:lang w:eastAsia="ru-RU"/>
        </w:rPr>
        <w:t>ассистентуры-стажировки</w:t>
      </w:r>
      <w:proofErr w:type="spellEnd"/>
      <w:r w:rsidRPr="005C395F">
        <w:rPr>
          <w:rFonts w:ascii="Arial" w:eastAsia="Times New Roman" w:hAnsi="Arial" w:cs="Arial"/>
          <w:color w:val="373737"/>
          <w:sz w:val="21"/>
          <w:szCs w:val="21"/>
          <w:lang w:eastAsia="ru-RU"/>
        </w:rPr>
        <w:t>;</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дополнительные общеобразовательные программы - дополнительным общеобразовательным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16) дополнительные профессиональные образовательные программы - дополнительным профессиональным программам.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 xml:space="preserve">6) специальные учебно-воспитательные учреждения для детей и подростков с </w:t>
      </w:r>
      <w:proofErr w:type="spellStart"/>
      <w:r w:rsidRPr="005C395F">
        <w:rPr>
          <w:rFonts w:ascii="Arial" w:eastAsia="Times New Roman" w:hAnsi="Arial" w:cs="Arial"/>
          <w:color w:val="373737"/>
          <w:sz w:val="21"/>
          <w:szCs w:val="21"/>
          <w:lang w:eastAsia="ru-RU"/>
        </w:rPr>
        <w:t>девиантным</w:t>
      </w:r>
      <w:proofErr w:type="spellEnd"/>
      <w:r w:rsidRPr="005C395F">
        <w:rPr>
          <w:rFonts w:ascii="Arial" w:eastAsia="Times New Roman" w:hAnsi="Arial" w:cs="Arial"/>
          <w:color w:val="373737"/>
          <w:sz w:val="21"/>
          <w:szCs w:val="21"/>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w:t>
      </w:r>
      <w:proofErr w:type="spellStart"/>
      <w:r w:rsidRPr="005C395F">
        <w:rPr>
          <w:rFonts w:ascii="Arial" w:eastAsia="Times New Roman" w:hAnsi="Arial" w:cs="Arial"/>
          <w:color w:val="373737"/>
          <w:sz w:val="21"/>
          <w:szCs w:val="21"/>
          <w:lang w:eastAsia="ru-RU"/>
        </w:rPr>
        <w:t>девиантным</w:t>
      </w:r>
      <w:proofErr w:type="spellEnd"/>
      <w:r w:rsidRPr="005C395F">
        <w:rPr>
          <w:rFonts w:ascii="Arial" w:eastAsia="Times New Roman" w:hAnsi="Arial" w:cs="Arial"/>
          <w:color w:val="373737"/>
          <w:sz w:val="21"/>
          <w:szCs w:val="21"/>
          <w:lang w:eastAsia="ru-RU"/>
        </w:rPr>
        <w:t xml:space="preserve"> (общественно опасным) поведением";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7) специальные учебно-воспитательные учреждения для детей и подростков с </w:t>
      </w:r>
      <w:proofErr w:type="spellStart"/>
      <w:r w:rsidRPr="005C395F">
        <w:rPr>
          <w:rFonts w:ascii="Arial" w:eastAsia="Times New Roman" w:hAnsi="Arial" w:cs="Arial"/>
          <w:color w:val="373737"/>
          <w:sz w:val="21"/>
          <w:szCs w:val="21"/>
          <w:lang w:eastAsia="ru-RU"/>
        </w:rPr>
        <w:t>девиантным</w:t>
      </w:r>
      <w:proofErr w:type="spellEnd"/>
      <w:r w:rsidRPr="005C395F">
        <w:rPr>
          <w:rFonts w:ascii="Arial" w:eastAsia="Times New Roman" w:hAnsi="Arial" w:cs="Arial"/>
          <w:color w:val="373737"/>
          <w:sz w:val="21"/>
          <w:szCs w:val="21"/>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w:t>
      </w:r>
      <w:proofErr w:type="spellStart"/>
      <w:r w:rsidRPr="005C395F">
        <w:rPr>
          <w:rFonts w:ascii="Arial" w:eastAsia="Times New Roman" w:hAnsi="Arial" w:cs="Arial"/>
          <w:color w:val="373737"/>
          <w:sz w:val="21"/>
          <w:szCs w:val="21"/>
          <w:lang w:eastAsia="ru-RU"/>
        </w:rPr>
        <w:t>девиантным</w:t>
      </w:r>
      <w:proofErr w:type="spellEnd"/>
      <w:r w:rsidRPr="005C395F">
        <w:rPr>
          <w:rFonts w:ascii="Arial" w:eastAsia="Times New Roman" w:hAnsi="Arial" w:cs="Arial"/>
          <w:color w:val="373737"/>
          <w:sz w:val="21"/>
          <w:szCs w:val="21"/>
          <w:lang w:eastAsia="ru-RU"/>
        </w:rPr>
        <w:t xml:space="preserve"> (общественно опасным) поведением".</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При переименовании образовательных организаций их тип указывается с учетом их организационно-правовой формы.</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13. До 1 января 2014 года: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органы государственной власти субъекта Российской Федерации в сфере образования осуществляют: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109. Признание не действующими на территории Российской Федерации отдельных законодательных актов Союза ССР</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Признать не действующими на территории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Признать утратившими силу: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Закон РСФСР от 2 августа 1974 года "О народном образовании" (Ведомости Верховного Совета РСФСР, 1974, N 32, ст. 850);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w:t>
      </w:r>
      <w:r w:rsidRPr="005C395F">
        <w:rPr>
          <w:rFonts w:ascii="Arial" w:eastAsia="Times New Roman" w:hAnsi="Arial" w:cs="Arial"/>
          <w:color w:val="373737"/>
          <w:sz w:val="21"/>
          <w:szCs w:val="21"/>
          <w:lang w:eastAsia="ru-RU"/>
        </w:rPr>
        <w:lastRenderedPageBreak/>
        <w:t>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5C395F">
        <w:rPr>
          <w:rFonts w:ascii="Arial" w:eastAsia="Times New Roman" w:hAnsi="Arial" w:cs="Arial"/>
          <w:color w:val="373737"/>
          <w:sz w:val="21"/>
          <w:szCs w:val="21"/>
          <w:lang w:eastAsia="ru-RU"/>
        </w:rPr>
        <w:t>Сколково</w:t>
      </w:r>
      <w:proofErr w:type="spellEnd"/>
      <w:r w:rsidRPr="005C395F">
        <w:rPr>
          <w:rFonts w:ascii="Arial" w:eastAsia="Times New Roman" w:hAnsi="Arial" w:cs="Arial"/>
          <w:color w:val="373737"/>
          <w:sz w:val="21"/>
          <w:szCs w:val="21"/>
          <w:lang w:eastAsia="ru-RU"/>
        </w:rPr>
        <w:t>" (Собрание законодательства Российской Федерации, 2010, N 40, ст. 4969);</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lastRenderedPageBreak/>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5C395F">
        <w:rPr>
          <w:rFonts w:ascii="Arial" w:eastAsia="Times New Roman" w:hAnsi="Arial" w:cs="Arial"/>
          <w:color w:val="373737"/>
          <w:sz w:val="21"/>
          <w:szCs w:val="21"/>
          <w:vertAlign w:val="superscript"/>
          <w:lang w:eastAsia="ru-RU"/>
        </w:rPr>
        <w:t>3</w:t>
      </w:r>
      <w:r w:rsidRPr="005C395F">
        <w:rPr>
          <w:rFonts w:ascii="Arial" w:eastAsia="Times New Roman" w:hAnsi="Arial" w:cs="Arial"/>
          <w:color w:val="373737"/>
          <w:sz w:val="21"/>
          <w:szCs w:val="21"/>
          <w:lang w:eastAsia="ru-RU"/>
        </w:rPr>
        <w:t xml:space="preserve"> Федерального </w:t>
      </w:r>
      <w:r w:rsidRPr="005C395F">
        <w:rPr>
          <w:rFonts w:ascii="Arial" w:eastAsia="Times New Roman" w:hAnsi="Arial" w:cs="Arial"/>
          <w:color w:val="373737"/>
          <w:sz w:val="21"/>
          <w:szCs w:val="21"/>
          <w:lang w:eastAsia="ru-RU"/>
        </w:rPr>
        <w:lastRenderedPageBreak/>
        <w:t>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104) статью 2 Федерального закона от 12 ноября 2012 года N 185-ФЗ "О внесении изменений в статью 13</w:t>
      </w:r>
      <w:r w:rsidRPr="005C395F">
        <w:rPr>
          <w:rFonts w:ascii="Arial" w:eastAsia="Times New Roman" w:hAnsi="Arial" w:cs="Arial"/>
          <w:color w:val="373737"/>
          <w:sz w:val="21"/>
          <w:szCs w:val="21"/>
          <w:vertAlign w:val="superscript"/>
          <w:lang w:eastAsia="ru-RU"/>
        </w:rPr>
        <w:t>1</w:t>
      </w:r>
      <w:r w:rsidRPr="005C395F">
        <w:rPr>
          <w:rFonts w:ascii="Arial" w:eastAsia="Times New Roman" w:hAnsi="Arial" w:cs="Arial"/>
          <w:color w:val="373737"/>
          <w:sz w:val="21"/>
          <w:szCs w:val="21"/>
          <w:lang w:eastAsia="ru-RU"/>
        </w:rPr>
        <w:t> Федерального закона "О правовом положении иностранных граждан в Российской Федерации" и статью 27</w:t>
      </w:r>
      <w:r w:rsidRPr="005C395F">
        <w:rPr>
          <w:rFonts w:ascii="Arial" w:eastAsia="Times New Roman" w:hAnsi="Arial" w:cs="Arial"/>
          <w:color w:val="373737"/>
          <w:sz w:val="21"/>
          <w:szCs w:val="21"/>
          <w:vertAlign w:val="superscript"/>
          <w:lang w:eastAsia="ru-RU"/>
        </w:rPr>
        <w:t>2</w:t>
      </w:r>
      <w:r w:rsidRPr="005C395F">
        <w:rPr>
          <w:rFonts w:ascii="Arial" w:eastAsia="Times New Roman" w:hAnsi="Arial" w:cs="Arial"/>
          <w:color w:val="373737"/>
          <w:sz w:val="21"/>
          <w:szCs w:val="21"/>
          <w:lang w:eastAsia="ru-RU"/>
        </w:rPr>
        <w:t> Закона Российской Федерации "Об образовании" (Собрание законодательства Российской Федерации, 2012, N 47, ст. 6396).</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Статья 111. Порядок вступления в силу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2. Пункты 3 и 6 части 1 статьи 8, а также пункт 1 части 1 статьи 9 настоящего Федерального закона вступают в силу с 1 января 2014 года.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w:t>
      </w:r>
      <w:r w:rsidRPr="005C395F">
        <w:rPr>
          <w:rFonts w:ascii="Arial" w:eastAsia="Times New Roman" w:hAnsi="Arial" w:cs="Arial"/>
          <w:color w:val="373737"/>
          <w:sz w:val="21"/>
          <w:szCs w:val="21"/>
          <w:lang w:eastAsia="ru-RU"/>
        </w:rPr>
        <w:lastRenderedPageBreak/>
        <w:t>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373737"/>
          <w:sz w:val="21"/>
          <w:szCs w:val="21"/>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Президент Российской Федерации</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b/>
          <w:bCs/>
          <w:color w:val="373737"/>
          <w:sz w:val="21"/>
          <w:szCs w:val="21"/>
          <w:lang w:eastAsia="ru-RU"/>
        </w:rPr>
        <w:t>В. Путин</w:t>
      </w:r>
    </w:p>
    <w:p w:rsidR="005C395F" w:rsidRPr="005C395F" w:rsidRDefault="005C395F" w:rsidP="005C395F">
      <w:pPr>
        <w:shd w:val="clear" w:color="auto" w:fill="FFFFFF"/>
        <w:spacing w:before="150" w:after="135" w:line="240" w:lineRule="auto"/>
        <w:outlineLvl w:val="4"/>
        <w:rPr>
          <w:rFonts w:ascii="PT Serif" w:eastAsia="Times New Roman" w:hAnsi="PT Serif" w:cs="Tahoma"/>
          <w:i/>
          <w:iCs/>
          <w:color w:val="393838"/>
          <w:sz w:val="21"/>
          <w:szCs w:val="21"/>
          <w:lang w:eastAsia="ru-RU"/>
        </w:rPr>
      </w:pPr>
      <w:bookmarkStart w:id="1" w:name="maindocs"/>
      <w:bookmarkEnd w:id="1"/>
      <w:r w:rsidRPr="005C395F">
        <w:rPr>
          <w:rFonts w:ascii="PT Serif" w:eastAsia="Times New Roman" w:hAnsi="PT Serif" w:cs="Tahoma"/>
          <w:i/>
          <w:iCs/>
          <w:color w:val="393838"/>
          <w:sz w:val="21"/>
          <w:szCs w:val="21"/>
          <w:lang w:eastAsia="ru-RU"/>
        </w:rPr>
        <w:t>Изменения и поправки </w:t>
      </w:r>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B5B5B5"/>
          <w:sz w:val="18"/>
          <w:szCs w:val="18"/>
          <w:lang w:eastAsia="ru-RU"/>
        </w:rPr>
        <w:t>25.07.2013</w:t>
      </w:r>
      <w:r w:rsidRPr="005C395F">
        <w:rPr>
          <w:rFonts w:ascii="Arial" w:eastAsia="Times New Roman" w:hAnsi="Arial" w:cs="Arial"/>
          <w:color w:val="373737"/>
          <w:sz w:val="21"/>
          <w:szCs w:val="21"/>
          <w:lang w:eastAsia="ru-RU"/>
        </w:rPr>
        <w:t> </w:t>
      </w:r>
      <w:hyperlink r:id="rId6" w:history="1">
        <w:r w:rsidRPr="005C395F">
          <w:rPr>
            <w:rFonts w:ascii="Arial" w:eastAsia="Times New Roman" w:hAnsi="Arial" w:cs="Arial"/>
            <w:color w:val="344A64"/>
            <w:sz w:val="21"/>
            <w:szCs w:val="21"/>
            <w:u w:val="single"/>
            <w:bdr w:val="none" w:sz="0" w:space="0" w:color="auto" w:frame="1"/>
            <w:lang w:eastAsia="ru-RU"/>
          </w:rPr>
          <w:t>Федеральный закон Российской Федерации от 23 июля 2013 г. N 203-ФЗ г. Москва "О внесении изменений в Федеральный закон "О правовом положении иностранных граждан в Российской Федерации"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w:t>
        </w:r>
      </w:hyperlink>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B5B5B5"/>
          <w:sz w:val="18"/>
          <w:szCs w:val="18"/>
          <w:lang w:eastAsia="ru-RU"/>
        </w:rPr>
        <w:t>04.02.2014</w:t>
      </w:r>
      <w:r w:rsidRPr="005C395F">
        <w:rPr>
          <w:rFonts w:ascii="Arial" w:eastAsia="Times New Roman" w:hAnsi="Arial" w:cs="Arial"/>
          <w:color w:val="373737"/>
          <w:sz w:val="21"/>
          <w:szCs w:val="21"/>
          <w:lang w:eastAsia="ru-RU"/>
        </w:rPr>
        <w:t> </w:t>
      </w:r>
      <w:hyperlink r:id="rId7" w:history="1">
        <w:r w:rsidRPr="005C395F">
          <w:rPr>
            <w:rFonts w:ascii="Arial" w:eastAsia="Times New Roman" w:hAnsi="Arial" w:cs="Arial"/>
            <w:color w:val="344A64"/>
            <w:sz w:val="21"/>
            <w:szCs w:val="21"/>
            <w:u w:val="single"/>
            <w:bdr w:val="none" w:sz="0" w:space="0" w:color="auto" w:frame="1"/>
            <w:lang w:eastAsia="ru-RU"/>
          </w:rPr>
          <w:t>Федеральный закон Российской Федерации от 3 февраля 2014 г. N 15-ФЗ "О внесении изменений в отдельные законодательные акты Российской Федерации по вопросам обеспечения транспортной безопасности"</w:t>
        </w:r>
      </w:hyperlink>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B5B5B5"/>
          <w:sz w:val="18"/>
          <w:szCs w:val="18"/>
          <w:lang w:eastAsia="ru-RU"/>
        </w:rPr>
        <w:t>04.02.2014</w:t>
      </w:r>
      <w:r w:rsidRPr="005C395F">
        <w:rPr>
          <w:rFonts w:ascii="Arial" w:eastAsia="Times New Roman" w:hAnsi="Arial" w:cs="Arial"/>
          <w:color w:val="373737"/>
          <w:sz w:val="21"/>
          <w:szCs w:val="21"/>
          <w:lang w:eastAsia="ru-RU"/>
        </w:rPr>
        <w:t> </w:t>
      </w:r>
      <w:hyperlink r:id="rId8" w:history="1">
        <w:r w:rsidRPr="005C395F">
          <w:rPr>
            <w:rFonts w:ascii="Arial" w:eastAsia="Times New Roman" w:hAnsi="Arial" w:cs="Arial"/>
            <w:color w:val="344A64"/>
            <w:sz w:val="21"/>
            <w:szCs w:val="21"/>
            <w:u w:val="single"/>
            <w:bdr w:val="none" w:sz="0" w:space="0" w:color="auto" w:frame="1"/>
            <w:lang w:eastAsia="ru-RU"/>
          </w:rPr>
          <w:t>Федеральный закон Российской Федерации от 3 февраля 2014 г. N 11-ФЗ "О внесении изменений в статью 108 Федерального закона "Об образовании в Российской Федерации""</w:t>
        </w:r>
      </w:hyperlink>
    </w:p>
    <w:p w:rsidR="005C395F" w:rsidRPr="005C395F" w:rsidRDefault="005C395F" w:rsidP="005C395F">
      <w:pPr>
        <w:spacing w:before="240" w:after="240" w:line="270" w:lineRule="atLeast"/>
        <w:ind w:left="840"/>
        <w:rPr>
          <w:rFonts w:ascii="Arial" w:eastAsia="Times New Roman" w:hAnsi="Arial" w:cs="Arial"/>
          <w:color w:val="373737"/>
          <w:sz w:val="21"/>
          <w:szCs w:val="21"/>
          <w:lang w:eastAsia="ru-RU"/>
        </w:rPr>
      </w:pPr>
      <w:r w:rsidRPr="005C395F">
        <w:rPr>
          <w:rFonts w:ascii="Arial" w:eastAsia="Times New Roman" w:hAnsi="Arial" w:cs="Arial"/>
          <w:color w:val="B5B5B5"/>
          <w:sz w:val="18"/>
          <w:szCs w:val="18"/>
          <w:lang w:eastAsia="ru-RU"/>
        </w:rPr>
        <w:t>12.03.2014</w:t>
      </w:r>
      <w:r w:rsidRPr="005C395F">
        <w:rPr>
          <w:rFonts w:ascii="Arial" w:eastAsia="Times New Roman" w:hAnsi="Arial" w:cs="Arial"/>
          <w:color w:val="373737"/>
          <w:sz w:val="21"/>
          <w:szCs w:val="21"/>
          <w:lang w:eastAsia="ru-RU"/>
        </w:rPr>
        <w:t> </w:t>
      </w:r>
      <w:hyperlink r:id="rId9" w:history="1">
        <w:r w:rsidRPr="005C395F">
          <w:rPr>
            <w:rFonts w:ascii="Arial" w:eastAsia="Times New Roman" w:hAnsi="Arial" w:cs="Arial"/>
            <w:color w:val="344A64"/>
            <w:sz w:val="21"/>
            <w:szCs w:val="21"/>
            <w:u w:val="single"/>
            <w:bdr w:val="none" w:sz="0" w:space="0" w:color="auto" w:frame="1"/>
            <w:lang w:eastAsia="ru-RU"/>
          </w:rPr>
          <w:t>Приказ Министерства образования и науки Российской Федерации (</w:t>
        </w:r>
        <w:proofErr w:type="spellStart"/>
        <w:r w:rsidRPr="005C395F">
          <w:rPr>
            <w:rFonts w:ascii="Arial" w:eastAsia="Times New Roman" w:hAnsi="Arial" w:cs="Arial"/>
            <w:color w:val="344A64"/>
            <w:sz w:val="21"/>
            <w:szCs w:val="21"/>
            <w:u w:val="single"/>
            <w:bdr w:val="none" w:sz="0" w:space="0" w:color="auto" w:frame="1"/>
            <w:lang w:eastAsia="ru-RU"/>
          </w:rPr>
          <w:t>Минобрнауки</w:t>
        </w:r>
        <w:proofErr w:type="spellEnd"/>
        <w:r w:rsidRPr="005C395F">
          <w:rPr>
            <w:rFonts w:ascii="Arial" w:eastAsia="Times New Roman" w:hAnsi="Arial" w:cs="Arial"/>
            <w:color w:val="344A64"/>
            <w:sz w:val="21"/>
            <w:szCs w:val="21"/>
            <w:u w:val="single"/>
            <w:bdr w:val="none" w:sz="0" w:space="0" w:color="auto" w:frame="1"/>
            <w:lang w:eastAsia="ru-RU"/>
          </w:rPr>
          <w:t xml:space="preserve"> России) от 19 декабря 2013 г. N 1367 г. Москва "Об утверждении Порядка организации и осуществления образовательной деятельности по образовательным программам высшего образования - программам </w:t>
        </w:r>
        <w:proofErr w:type="spellStart"/>
        <w:r w:rsidRPr="005C395F">
          <w:rPr>
            <w:rFonts w:ascii="Arial" w:eastAsia="Times New Roman" w:hAnsi="Arial" w:cs="Arial"/>
            <w:color w:val="344A64"/>
            <w:sz w:val="21"/>
            <w:szCs w:val="21"/>
            <w:u w:val="single"/>
            <w:bdr w:val="none" w:sz="0" w:space="0" w:color="auto" w:frame="1"/>
            <w:lang w:eastAsia="ru-RU"/>
          </w:rPr>
          <w:t>бакалавриата</w:t>
        </w:r>
        <w:proofErr w:type="spellEnd"/>
        <w:r w:rsidRPr="005C395F">
          <w:rPr>
            <w:rFonts w:ascii="Arial" w:eastAsia="Times New Roman" w:hAnsi="Arial" w:cs="Arial"/>
            <w:color w:val="344A64"/>
            <w:sz w:val="21"/>
            <w:szCs w:val="21"/>
            <w:u w:val="single"/>
            <w:bdr w:val="none" w:sz="0" w:space="0" w:color="auto" w:frame="1"/>
            <w:lang w:eastAsia="ru-RU"/>
          </w:rPr>
          <w:t xml:space="preserve">, программам </w:t>
        </w:r>
        <w:proofErr w:type="spellStart"/>
        <w:r w:rsidRPr="005C395F">
          <w:rPr>
            <w:rFonts w:ascii="Arial" w:eastAsia="Times New Roman" w:hAnsi="Arial" w:cs="Arial"/>
            <w:color w:val="344A64"/>
            <w:sz w:val="21"/>
            <w:szCs w:val="21"/>
            <w:u w:val="single"/>
            <w:bdr w:val="none" w:sz="0" w:space="0" w:color="auto" w:frame="1"/>
            <w:lang w:eastAsia="ru-RU"/>
          </w:rPr>
          <w:t>специалитета</w:t>
        </w:r>
        <w:proofErr w:type="spellEnd"/>
        <w:r w:rsidRPr="005C395F">
          <w:rPr>
            <w:rFonts w:ascii="Arial" w:eastAsia="Times New Roman" w:hAnsi="Arial" w:cs="Arial"/>
            <w:color w:val="344A64"/>
            <w:sz w:val="21"/>
            <w:szCs w:val="21"/>
            <w:u w:val="single"/>
            <w:bdr w:val="none" w:sz="0" w:space="0" w:color="auto" w:frame="1"/>
            <w:lang w:eastAsia="ru-RU"/>
          </w:rPr>
          <w:t>, программам магистратуры"</w:t>
        </w:r>
      </w:hyperlink>
    </w:p>
    <w:p w:rsidR="00CF33B4" w:rsidRDefault="00CF33B4">
      <w:bookmarkStart w:id="2" w:name="maincomments"/>
      <w:bookmarkEnd w:id="2"/>
    </w:p>
    <w:sectPr w:rsidR="00CF33B4" w:rsidSect="004F3014">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D774F"/>
    <w:rsid w:val="001D6E96"/>
    <w:rsid w:val="001D774F"/>
    <w:rsid w:val="004E29FA"/>
    <w:rsid w:val="004F3014"/>
    <w:rsid w:val="005C395F"/>
    <w:rsid w:val="00963B04"/>
    <w:rsid w:val="00CF33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9FA"/>
  </w:style>
  <w:style w:type="paragraph" w:styleId="1">
    <w:name w:val="heading 1"/>
    <w:basedOn w:val="a"/>
    <w:link w:val="10"/>
    <w:uiPriority w:val="9"/>
    <w:qFormat/>
    <w:rsid w:val="005C39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C39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C39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5C395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95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C395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C395F"/>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5C395F"/>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5C395F"/>
  </w:style>
  <w:style w:type="character" w:styleId="a3">
    <w:name w:val="Hyperlink"/>
    <w:basedOn w:val="a0"/>
    <w:uiPriority w:val="99"/>
    <w:semiHidden/>
    <w:unhideWhenUsed/>
    <w:rsid w:val="005C395F"/>
    <w:rPr>
      <w:color w:val="0000FF"/>
      <w:u w:val="single"/>
    </w:rPr>
  </w:style>
  <w:style w:type="character" w:styleId="a4">
    <w:name w:val="FollowedHyperlink"/>
    <w:basedOn w:val="a0"/>
    <w:uiPriority w:val="99"/>
    <w:semiHidden/>
    <w:unhideWhenUsed/>
    <w:rsid w:val="005C395F"/>
    <w:rPr>
      <w:color w:val="800080"/>
      <w:u w:val="single"/>
    </w:rPr>
  </w:style>
  <w:style w:type="character" w:customStyle="1" w:styleId="comments">
    <w:name w:val="comments"/>
    <w:basedOn w:val="a0"/>
    <w:rsid w:val="005C395F"/>
  </w:style>
  <w:style w:type="character" w:customStyle="1" w:styleId="tik-text">
    <w:name w:val="tik-text"/>
    <w:basedOn w:val="a0"/>
    <w:rsid w:val="005C395F"/>
  </w:style>
  <w:style w:type="paragraph" w:styleId="a5">
    <w:name w:val="Normal (Web)"/>
    <w:basedOn w:val="a"/>
    <w:uiPriority w:val="99"/>
    <w:semiHidden/>
    <w:unhideWhenUsed/>
    <w:rsid w:val="005C39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k2">
    <w:name w:val="tak2"/>
    <w:basedOn w:val="a0"/>
    <w:rsid w:val="005C395F"/>
  </w:style>
  <w:style w:type="character" w:styleId="a6">
    <w:name w:val="Strong"/>
    <w:basedOn w:val="a0"/>
    <w:uiPriority w:val="22"/>
    <w:qFormat/>
    <w:rsid w:val="005C395F"/>
    <w:rPr>
      <w:b/>
      <w:bCs/>
    </w:rPr>
  </w:style>
  <w:style w:type="character" w:customStyle="1" w:styleId="billethead">
    <w:name w:val="billethead"/>
    <w:basedOn w:val="a0"/>
    <w:rsid w:val="005C39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C39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C39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C39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5C395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95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C395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C395F"/>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5C395F"/>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5C395F"/>
  </w:style>
  <w:style w:type="character" w:styleId="a3">
    <w:name w:val="Hyperlink"/>
    <w:basedOn w:val="a0"/>
    <w:uiPriority w:val="99"/>
    <w:semiHidden/>
    <w:unhideWhenUsed/>
    <w:rsid w:val="005C395F"/>
    <w:rPr>
      <w:color w:val="0000FF"/>
      <w:u w:val="single"/>
    </w:rPr>
  </w:style>
  <w:style w:type="character" w:styleId="a4">
    <w:name w:val="FollowedHyperlink"/>
    <w:basedOn w:val="a0"/>
    <w:uiPriority w:val="99"/>
    <w:semiHidden/>
    <w:unhideWhenUsed/>
    <w:rsid w:val="005C395F"/>
    <w:rPr>
      <w:color w:val="800080"/>
      <w:u w:val="single"/>
    </w:rPr>
  </w:style>
  <w:style w:type="character" w:customStyle="1" w:styleId="comments">
    <w:name w:val="comments"/>
    <w:basedOn w:val="a0"/>
    <w:rsid w:val="005C395F"/>
  </w:style>
  <w:style w:type="character" w:customStyle="1" w:styleId="tik-text">
    <w:name w:val="tik-text"/>
    <w:basedOn w:val="a0"/>
    <w:rsid w:val="005C395F"/>
  </w:style>
  <w:style w:type="paragraph" w:styleId="a5">
    <w:name w:val="Normal (Web)"/>
    <w:basedOn w:val="a"/>
    <w:uiPriority w:val="99"/>
    <w:semiHidden/>
    <w:unhideWhenUsed/>
    <w:rsid w:val="005C39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k2">
    <w:name w:val="tak2"/>
    <w:basedOn w:val="a0"/>
    <w:rsid w:val="005C395F"/>
  </w:style>
  <w:style w:type="character" w:styleId="a6">
    <w:name w:val="Strong"/>
    <w:basedOn w:val="a0"/>
    <w:uiPriority w:val="22"/>
    <w:qFormat/>
    <w:rsid w:val="005C395F"/>
    <w:rPr>
      <w:b/>
      <w:bCs/>
    </w:rPr>
  </w:style>
  <w:style w:type="character" w:customStyle="1" w:styleId="billethead">
    <w:name w:val="billethead"/>
    <w:basedOn w:val="a0"/>
    <w:rsid w:val="005C395F"/>
  </w:style>
</w:styles>
</file>

<file path=word/webSettings.xml><?xml version="1.0" encoding="utf-8"?>
<w:webSettings xmlns:r="http://schemas.openxmlformats.org/officeDocument/2006/relationships" xmlns:w="http://schemas.openxmlformats.org/wordprocessingml/2006/main">
  <w:divs>
    <w:div w:id="394359387">
      <w:bodyDiv w:val="1"/>
      <w:marLeft w:val="0"/>
      <w:marRight w:val="0"/>
      <w:marTop w:val="0"/>
      <w:marBottom w:val="0"/>
      <w:divBdr>
        <w:top w:val="none" w:sz="0" w:space="0" w:color="auto"/>
        <w:left w:val="none" w:sz="0" w:space="0" w:color="auto"/>
        <w:bottom w:val="none" w:sz="0" w:space="0" w:color="auto"/>
        <w:right w:val="none" w:sz="0" w:space="0" w:color="auto"/>
      </w:divBdr>
      <w:divsChild>
        <w:div w:id="1275940986">
          <w:marLeft w:val="0"/>
          <w:marRight w:val="0"/>
          <w:marTop w:val="0"/>
          <w:marBottom w:val="150"/>
          <w:divBdr>
            <w:top w:val="single" w:sz="2" w:space="0" w:color="808080"/>
            <w:left w:val="single" w:sz="2" w:space="0" w:color="808080"/>
            <w:bottom w:val="single" w:sz="2" w:space="0" w:color="808080"/>
            <w:right w:val="single" w:sz="2" w:space="0" w:color="808080"/>
          </w:divBdr>
          <w:divsChild>
            <w:div w:id="639270265">
              <w:marLeft w:val="0"/>
              <w:marRight w:val="0"/>
              <w:marTop w:val="0"/>
              <w:marBottom w:val="0"/>
              <w:divBdr>
                <w:top w:val="none" w:sz="0" w:space="0" w:color="auto"/>
                <w:left w:val="none" w:sz="0" w:space="0" w:color="auto"/>
                <w:bottom w:val="none" w:sz="0" w:space="0" w:color="auto"/>
                <w:right w:val="none" w:sz="0" w:space="0" w:color="auto"/>
              </w:divBdr>
              <w:divsChild>
                <w:div w:id="418644478">
                  <w:marLeft w:val="240"/>
                  <w:marRight w:val="0"/>
                  <w:marTop w:val="270"/>
                  <w:marBottom w:val="0"/>
                  <w:divBdr>
                    <w:top w:val="none" w:sz="0" w:space="0" w:color="auto"/>
                    <w:left w:val="none" w:sz="0" w:space="0" w:color="auto"/>
                    <w:bottom w:val="none" w:sz="0" w:space="0" w:color="auto"/>
                    <w:right w:val="none" w:sz="0" w:space="0" w:color="auto"/>
                  </w:divBdr>
                  <w:divsChild>
                    <w:div w:id="1903980025">
                      <w:marLeft w:val="0"/>
                      <w:marRight w:val="0"/>
                      <w:marTop w:val="0"/>
                      <w:marBottom w:val="0"/>
                      <w:divBdr>
                        <w:top w:val="none" w:sz="0" w:space="0" w:color="auto"/>
                        <w:left w:val="none" w:sz="0" w:space="0" w:color="auto"/>
                        <w:bottom w:val="none" w:sz="0" w:space="0" w:color="auto"/>
                        <w:right w:val="none" w:sz="0" w:space="0" w:color="auto"/>
                      </w:divBdr>
                      <w:divsChild>
                        <w:div w:id="371078793">
                          <w:marLeft w:val="0"/>
                          <w:marRight w:val="0"/>
                          <w:marTop w:val="0"/>
                          <w:marBottom w:val="0"/>
                          <w:divBdr>
                            <w:top w:val="none" w:sz="0" w:space="0" w:color="auto"/>
                            <w:left w:val="none" w:sz="0" w:space="0" w:color="auto"/>
                            <w:bottom w:val="none" w:sz="0" w:space="0" w:color="auto"/>
                            <w:right w:val="none" w:sz="0" w:space="0" w:color="auto"/>
                          </w:divBdr>
                        </w:div>
                        <w:div w:id="8410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049886">
                  <w:marLeft w:val="240"/>
                  <w:marRight w:val="0"/>
                  <w:marTop w:val="0"/>
                  <w:marBottom w:val="0"/>
                  <w:divBdr>
                    <w:top w:val="none" w:sz="0" w:space="0" w:color="auto"/>
                    <w:left w:val="none" w:sz="0" w:space="0" w:color="auto"/>
                    <w:bottom w:val="none" w:sz="0" w:space="0" w:color="auto"/>
                    <w:right w:val="none" w:sz="0" w:space="0" w:color="auto"/>
                  </w:divBdr>
                  <w:divsChild>
                    <w:div w:id="1215972628">
                      <w:marLeft w:val="0"/>
                      <w:marRight w:val="0"/>
                      <w:marTop w:val="0"/>
                      <w:marBottom w:val="0"/>
                      <w:divBdr>
                        <w:top w:val="none" w:sz="0" w:space="0" w:color="auto"/>
                        <w:left w:val="none" w:sz="0" w:space="0" w:color="auto"/>
                        <w:bottom w:val="none" w:sz="0" w:space="0" w:color="auto"/>
                        <w:right w:val="none" w:sz="0" w:space="0" w:color="auto"/>
                      </w:divBdr>
                      <w:divsChild>
                        <w:div w:id="948397273">
                          <w:marLeft w:val="0"/>
                          <w:marRight w:val="0"/>
                          <w:marTop w:val="0"/>
                          <w:marBottom w:val="0"/>
                          <w:divBdr>
                            <w:top w:val="none" w:sz="0" w:space="0" w:color="auto"/>
                            <w:left w:val="none" w:sz="0" w:space="0" w:color="auto"/>
                            <w:bottom w:val="none" w:sz="0" w:space="0" w:color="auto"/>
                            <w:right w:val="none" w:sz="0" w:space="0" w:color="auto"/>
                          </w:divBdr>
                          <w:divsChild>
                            <w:div w:id="2055692095">
                              <w:marLeft w:val="0"/>
                              <w:marRight w:val="0"/>
                              <w:marTop w:val="0"/>
                              <w:marBottom w:val="75"/>
                              <w:divBdr>
                                <w:top w:val="none" w:sz="0" w:space="0" w:color="auto"/>
                                <w:left w:val="none" w:sz="0" w:space="0" w:color="auto"/>
                                <w:bottom w:val="none" w:sz="0" w:space="0" w:color="auto"/>
                                <w:right w:val="none" w:sz="0" w:space="0" w:color="auto"/>
                              </w:divBdr>
                            </w:div>
                            <w:div w:id="715199915">
                              <w:marLeft w:val="0"/>
                              <w:marRight w:val="0"/>
                              <w:marTop w:val="0"/>
                              <w:marBottom w:val="0"/>
                              <w:divBdr>
                                <w:top w:val="none" w:sz="0" w:space="0" w:color="auto"/>
                                <w:left w:val="none" w:sz="0" w:space="0" w:color="auto"/>
                                <w:bottom w:val="none" w:sz="0" w:space="0" w:color="auto"/>
                                <w:right w:val="none" w:sz="0" w:space="0" w:color="auto"/>
                              </w:divBdr>
                            </w:div>
                            <w:div w:id="1351028208">
                              <w:marLeft w:val="0"/>
                              <w:marRight w:val="0"/>
                              <w:marTop w:val="75"/>
                              <w:marBottom w:val="75"/>
                              <w:divBdr>
                                <w:top w:val="none" w:sz="0" w:space="0" w:color="auto"/>
                                <w:left w:val="none" w:sz="0" w:space="0" w:color="auto"/>
                                <w:bottom w:val="none" w:sz="0" w:space="0" w:color="auto"/>
                                <w:right w:val="none" w:sz="0" w:space="0" w:color="auto"/>
                              </w:divBdr>
                            </w:div>
                          </w:divsChild>
                        </w:div>
                        <w:div w:id="234435658">
                          <w:marLeft w:val="0"/>
                          <w:marRight w:val="0"/>
                          <w:marTop w:val="0"/>
                          <w:marBottom w:val="0"/>
                          <w:divBdr>
                            <w:top w:val="none" w:sz="0" w:space="0" w:color="auto"/>
                            <w:left w:val="none" w:sz="0" w:space="0" w:color="auto"/>
                            <w:bottom w:val="none" w:sz="0" w:space="0" w:color="auto"/>
                            <w:right w:val="none" w:sz="0" w:space="0" w:color="auto"/>
                          </w:divBdr>
                          <w:divsChild>
                            <w:div w:id="1890724784">
                              <w:marLeft w:val="0"/>
                              <w:marRight w:val="0"/>
                              <w:marTop w:val="0"/>
                              <w:marBottom w:val="0"/>
                              <w:divBdr>
                                <w:top w:val="none" w:sz="0" w:space="0" w:color="auto"/>
                                <w:left w:val="none" w:sz="0" w:space="0" w:color="auto"/>
                                <w:bottom w:val="none" w:sz="0" w:space="0" w:color="auto"/>
                                <w:right w:val="none" w:sz="0" w:space="0" w:color="auto"/>
                              </w:divBdr>
                            </w:div>
                          </w:divsChild>
                        </w:div>
                        <w:div w:id="87699223">
                          <w:marLeft w:val="0"/>
                          <w:marRight w:val="0"/>
                          <w:marTop w:val="0"/>
                          <w:marBottom w:val="135"/>
                          <w:divBdr>
                            <w:top w:val="none" w:sz="0" w:space="0" w:color="auto"/>
                            <w:left w:val="none" w:sz="0" w:space="0" w:color="auto"/>
                            <w:bottom w:val="none" w:sz="0" w:space="0" w:color="auto"/>
                            <w:right w:val="none" w:sz="0" w:space="0" w:color="auto"/>
                          </w:divBdr>
                        </w:div>
                        <w:div w:id="631444256">
                          <w:marLeft w:val="0"/>
                          <w:marRight w:val="0"/>
                          <w:marTop w:val="0"/>
                          <w:marBottom w:val="0"/>
                          <w:divBdr>
                            <w:top w:val="none" w:sz="0" w:space="0" w:color="auto"/>
                            <w:left w:val="none" w:sz="0" w:space="0" w:color="auto"/>
                            <w:bottom w:val="none" w:sz="0" w:space="0" w:color="auto"/>
                            <w:right w:val="none" w:sz="0" w:space="0" w:color="auto"/>
                          </w:divBdr>
                        </w:div>
                        <w:div w:id="879517587">
                          <w:marLeft w:val="0"/>
                          <w:marRight w:val="0"/>
                          <w:marTop w:val="0"/>
                          <w:marBottom w:val="135"/>
                          <w:divBdr>
                            <w:top w:val="none" w:sz="0" w:space="0" w:color="auto"/>
                            <w:left w:val="none" w:sz="0" w:space="0" w:color="auto"/>
                            <w:bottom w:val="none" w:sz="0" w:space="0" w:color="auto"/>
                            <w:right w:val="none" w:sz="0" w:space="0" w:color="auto"/>
                          </w:divBdr>
                        </w:div>
                        <w:div w:id="1082026345">
                          <w:marLeft w:val="0"/>
                          <w:marRight w:val="0"/>
                          <w:marTop w:val="0"/>
                          <w:marBottom w:val="0"/>
                          <w:divBdr>
                            <w:top w:val="none" w:sz="0" w:space="0" w:color="auto"/>
                            <w:left w:val="none" w:sz="0" w:space="0" w:color="auto"/>
                            <w:bottom w:val="none" w:sz="0" w:space="0" w:color="auto"/>
                            <w:right w:val="none" w:sz="0" w:space="0" w:color="auto"/>
                          </w:divBdr>
                        </w:div>
                        <w:div w:id="42993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75724">
                  <w:marLeft w:val="240"/>
                  <w:marRight w:val="0"/>
                  <w:marTop w:val="270"/>
                  <w:marBottom w:val="0"/>
                  <w:divBdr>
                    <w:top w:val="none" w:sz="0" w:space="0" w:color="auto"/>
                    <w:left w:val="none" w:sz="0" w:space="0" w:color="auto"/>
                    <w:bottom w:val="none" w:sz="0" w:space="0" w:color="auto"/>
                    <w:right w:val="none" w:sz="0" w:space="0" w:color="auto"/>
                  </w:divBdr>
                  <w:divsChild>
                    <w:div w:id="304891479">
                      <w:marLeft w:val="0"/>
                      <w:marRight w:val="0"/>
                      <w:marTop w:val="0"/>
                      <w:marBottom w:val="0"/>
                      <w:divBdr>
                        <w:top w:val="none" w:sz="0" w:space="0" w:color="auto"/>
                        <w:left w:val="none" w:sz="0" w:space="0" w:color="auto"/>
                        <w:bottom w:val="none" w:sz="0" w:space="0" w:color="auto"/>
                        <w:right w:val="none" w:sz="0" w:space="0" w:color="auto"/>
                      </w:divBdr>
                    </w:div>
                    <w:div w:id="776557203">
                      <w:marLeft w:val="0"/>
                      <w:marRight w:val="0"/>
                      <w:marTop w:val="195"/>
                      <w:marBottom w:val="195"/>
                      <w:divBdr>
                        <w:top w:val="single" w:sz="6" w:space="8" w:color="E5E5E5"/>
                        <w:left w:val="single" w:sz="6" w:space="10" w:color="E5E5E5"/>
                        <w:bottom w:val="single" w:sz="6" w:space="8" w:color="E5E5E5"/>
                        <w:right w:val="single" w:sz="6" w:space="10" w:color="E5E5E5"/>
                      </w:divBdr>
                      <w:divsChild>
                        <w:div w:id="408039809">
                          <w:marLeft w:val="0"/>
                          <w:marRight w:val="0"/>
                          <w:marTop w:val="0"/>
                          <w:marBottom w:val="0"/>
                          <w:divBdr>
                            <w:top w:val="none" w:sz="0" w:space="0" w:color="auto"/>
                            <w:left w:val="none" w:sz="0" w:space="0" w:color="auto"/>
                            <w:bottom w:val="none" w:sz="0" w:space="0" w:color="auto"/>
                            <w:right w:val="none" w:sz="0" w:space="0" w:color="auto"/>
                          </w:divBdr>
                          <w:divsChild>
                            <w:div w:id="20254515">
                              <w:marLeft w:val="0"/>
                              <w:marRight w:val="0"/>
                              <w:marTop w:val="0"/>
                              <w:marBottom w:val="0"/>
                              <w:divBdr>
                                <w:top w:val="none" w:sz="0" w:space="0" w:color="auto"/>
                                <w:left w:val="none" w:sz="0" w:space="0" w:color="auto"/>
                                <w:bottom w:val="none" w:sz="0" w:space="0" w:color="auto"/>
                                <w:right w:val="none" w:sz="0" w:space="0" w:color="auto"/>
                              </w:divBdr>
                              <w:divsChild>
                                <w:div w:id="1625384066">
                                  <w:marLeft w:val="0"/>
                                  <w:marRight w:val="0"/>
                                  <w:marTop w:val="0"/>
                                  <w:marBottom w:val="0"/>
                                  <w:divBdr>
                                    <w:top w:val="none" w:sz="0" w:space="0" w:color="auto"/>
                                    <w:left w:val="none" w:sz="0" w:space="0" w:color="auto"/>
                                    <w:bottom w:val="none" w:sz="0" w:space="0" w:color="auto"/>
                                    <w:right w:val="none" w:sz="0" w:space="0" w:color="auto"/>
                                  </w:divBdr>
                                  <w:divsChild>
                                    <w:div w:id="1020089519">
                                      <w:marLeft w:val="0"/>
                                      <w:marRight w:val="0"/>
                                      <w:marTop w:val="0"/>
                                      <w:marBottom w:val="0"/>
                                      <w:divBdr>
                                        <w:top w:val="none" w:sz="0" w:space="0" w:color="auto"/>
                                        <w:left w:val="none" w:sz="0" w:space="0" w:color="auto"/>
                                        <w:bottom w:val="none" w:sz="0" w:space="0" w:color="auto"/>
                                        <w:right w:val="none" w:sz="0" w:space="0" w:color="auto"/>
                                      </w:divBdr>
                                      <w:divsChild>
                                        <w:div w:id="1970352550">
                                          <w:marLeft w:val="0"/>
                                          <w:marRight w:val="0"/>
                                          <w:marTop w:val="0"/>
                                          <w:marBottom w:val="0"/>
                                          <w:divBdr>
                                            <w:top w:val="none" w:sz="0" w:space="0" w:color="auto"/>
                                            <w:left w:val="none" w:sz="0" w:space="0" w:color="auto"/>
                                            <w:bottom w:val="none" w:sz="0" w:space="0" w:color="auto"/>
                                            <w:right w:val="none" w:sz="0" w:space="0" w:color="auto"/>
                                          </w:divBdr>
                                          <w:divsChild>
                                            <w:div w:id="1227450585">
                                              <w:marLeft w:val="0"/>
                                              <w:marRight w:val="0"/>
                                              <w:marTop w:val="0"/>
                                              <w:marBottom w:val="0"/>
                                              <w:divBdr>
                                                <w:top w:val="none" w:sz="0" w:space="0" w:color="auto"/>
                                                <w:left w:val="none" w:sz="0" w:space="0" w:color="auto"/>
                                                <w:bottom w:val="none" w:sz="0" w:space="0" w:color="auto"/>
                                                <w:right w:val="none" w:sz="0" w:space="0" w:color="auto"/>
                                              </w:divBdr>
                                              <w:divsChild>
                                                <w:div w:id="2804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484544">
                      <w:marLeft w:val="0"/>
                      <w:marRight w:val="0"/>
                      <w:marTop w:val="0"/>
                      <w:marBottom w:val="0"/>
                      <w:divBdr>
                        <w:top w:val="none" w:sz="0" w:space="0" w:color="auto"/>
                        <w:left w:val="none" w:sz="0" w:space="0" w:color="auto"/>
                        <w:bottom w:val="none" w:sz="0" w:space="0" w:color="auto"/>
                        <w:right w:val="none" w:sz="0" w:space="0" w:color="auto"/>
                      </w:divBdr>
                      <w:divsChild>
                        <w:div w:id="239488521">
                          <w:marLeft w:val="0"/>
                          <w:marRight w:val="0"/>
                          <w:marTop w:val="0"/>
                          <w:marBottom w:val="0"/>
                          <w:divBdr>
                            <w:top w:val="none" w:sz="0" w:space="0" w:color="auto"/>
                            <w:left w:val="none" w:sz="0" w:space="0" w:color="auto"/>
                            <w:bottom w:val="none" w:sz="0" w:space="0" w:color="auto"/>
                            <w:right w:val="none" w:sz="0" w:space="0" w:color="auto"/>
                          </w:divBdr>
                          <w:divsChild>
                            <w:div w:id="1056008853">
                              <w:marLeft w:val="0"/>
                              <w:marRight w:val="0"/>
                              <w:marTop w:val="0"/>
                              <w:marBottom w:val="0"/>
                              <w:divBdr>
                                <w:top w:val="none" w:sz="0" w:space="0" w:color="auto"/>
                                <w:left w:val="none" w:sz="0" w:space="0" w:color="auto"/>
                                <w:bottom w:val="none" w:sz="0" w:space="0" w:color="auto"/>
                                <w:right w:val="none" w:sz="0" w:space="0" w:color="auto"/>
                              </w:divBdr>
                              <w:divsChild>
                                <w:div w:id="205766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67881">
                      <w:marLeft w:val="0"/>
                      <w:marRight w:val="0"/>
                      <w:marTop w:val="0"/>
                      <w:marBottom w:val="0"/>
                      <w:divBdr>
                        <w:top w:val="none" w:sz="0" w:space="0" w:color="auto"/>
                        <w:left w:val="none" w:sz="0" w:space="0" w:color="auto"/>
                        <w:bottom w:val="none" w:sz="0" w:space="0" w:color="auto"/>
                        <w:right w:val="none" w:sz="0" w:space="0" w:color="auto"/>
                      </w:divBdr>
                      <w:divsChild>
                        <w:div w:id="1252200814">
                          <w:marLeft w:val="0"/>
                          <w:marRight w:val="0"/>
                          <w:marTop w:val="0"/>
                          <w:marBottom w:val="0"/>
                          <w:divBdr>
                            <w:top w:val="none" w:sz="0" w:space="0" w:color="auto"/>
                            <w:left w:val="none" w:sz="0" w:space="0" w:color="auto"/>
                            <w:bottom w:val="none" w:sz="0" w:space="0" w:color="auto"/>
                            <w:right w:val="none" w:sz="0" w:space="0" w:color="auto"/>
                          </w:divBdr>
                          <w:divsChild>
                            <w:div w:id="880289143">
                              <w:marLeft w:val="0"/>
                              <w:marRight w:val="0"/>
                              <w:marTop w:val="0"/>
                              <w:marBottom w:val="0"/>
                              <w:divBdr>
                                <w:top w:val="none" w:sz="0" w:space="0" w:color="auto"/>
                                <w:left w:val="none" w:sz="0" w:space="0" w:color="auto"/>
                                <w:bottom w:val="none" w:sz="0" w:space="0" w:color="auto"/>
                                <w:right w:val="none" w:sz="0" w:space="0" w:color="auto"/>
                              </w:divBdr>
                              <w:divsChild>
                                <w:div w:id="763260054">
                                  <w:marLeft w:val="0"/>
                                  <w:marRight w:val="0"/>
                                  <w:marTop w:val="0"/>
                                  <w:marBottom w:val="0"/>
                                  <w:divBdr>
                                    <w:top w:val="none" w:sz="0" w:space="0" w:color="auto"/>
                                    <w:left w:val="none" w:sz="0" w:space="0" w:color="auto"/>
                                    <w:bottom w:val="none" w:sz="0" w:space="0" w:color="auto"/>
                                    <w:right w:val="none" w:sz="0" w:space="0" w:color="auto"/>
                                  </w:divBdr>
                                  <w:divsChild>
                                    <w:div w:id="409237747">
                                      <w:marLeft w:val="0"/>
                                      <w:marRight w:val="0"/>
                                      <w:marTop w:val="225"/>
                                      <w:marBottom w:val="0"/>
                                      <w:divBdr>
                                        <w:top w:val="none" w:sz="0" w:space="0" w:color="auto"/>
                                        <w:left w:val="none" w:sz="0" w:space="0" w:color="auto"/>
                                        <w:bottom w:val="none" w:sz="0" w:space="0" w:color="auto"/>
                                        <w:right w:val="none" w:sz="0" w:space="0" w:color="auto"/>
                                      </w:divBdr>
                                      <w:divsChild>
                                        <w:div w:id="1028069120">
                                          <w:marLeft w:val="0"/>
                                          <w:marRight w:val="0"/>
                                          <w:marTop w:val="0"/>
                                          <w:marBottom w:val="135"/>
                                          <w:divBdr>
                                            <w:top w:val="none" w:sz="0" w:space="0" w:color="auto"/>
                                            <w:left w:val="none" w:sz="0" w:space="0" w:color="auto"/>
                                            <w:bottom w:val="none" w:sz="0" w:space="0" w:color="auto"/>
                                            <w:right w:val="none" w:sz="0" w:space="0" w:color="auto"/>
                                          </w:divBdr>
                                          <w:divsChild>
                                            <w:div w:id="1128282111">
                                              <w:marLeft w:val="0"/>
                                              <w:marRight w:val="0"/>
                                              <w:marTop w:val="0"/>
                                              <w:marBottom w:val="0"/>
                                              <w:divBdr>
                                                <w:top w:val="none" w:sz="0" w:space="0" w:color="auto"/>
                                                <w:left w:val="none" w:sz="0" w:space="0" w:color="auto"/>
                                                <w:bottom w:val="none" w:sz="0" w:space="0" w:color="auto"/>
                                                <w:right w:val="none" w:sz="0" w:space="0" w:color="auto"/>
                                              </w:divBdr>
                                            </w:div>
                                            <w:div w:id="1387145714">
                                              <w:marLeft w:val="0"/>
                                              <w:marRight w:val="0"/>
                                              <w:marTop w:val="75"/>
                                              <w:marBottom w:val="0"/>
                                              <w:divBdr>
                                                <w:top w:val="none" w:sz="0" w:space="0" w:color="auto"/>
                                                <w:left w:val="none" w:sz="0" w:space="0" w:color="auto"/>
                                                <w:bottom w:val="none" w:sz="0" w:space="0" w:color="auto"/>
                                                <w:right w:val="none" w:sz="0" w:space="0" w:color="auto"/>
                                              </w:divBdr>
                                            </w:div>
                                          </w:divsChild>
                                        </w:div>
                                        <w:div w:id="401294518">
                                          <w:marLeft w:val="0"/>
                                          <w:marRight w:val="0"/>
                                          <w:marTop w:val="0"/>
                                          <w:marBottom w:val="0"/>
                                          <w:divBdr>
                                            <w:top w:val="none" w:sz="0" w:space="0" w:color="auto"/>
                                            <w:left w:val="none" w:sz="0" w:space="0" w:color="auto"/>
                                            <w:bottom w:val="none" w:sz="0" w:space="0" w:color="auto"/>
                                            <w:right w:val="none" w:sz="0" w:space="0" w:color="auto"/>
                                          </w:divBdr>
                                          <w:divsChild>
                                            <w:div w:id="1186167373">
                                              <w:marLeft w:val="0"/>
                                              <w:marRight w:val="0"/>
                                              <w:marTop w:val="0"/>
                                              <w:marBottom w:val="0"/>
                                              <w:divBdr>
                                                <w:top w:val="none" w:sz="0" w:space="0" w:color="auto"/>
                                                <w:left w:val="none" w:sz="0" w:space="0" w:color="auto"/>
                                                <w:bottom w:val="none" w:sz="0" w:space="0" w:color="auto"/>
                                                <w:right w:val="none" w:sz="0" w:space="0" w:color="auto"/>
                                              </w:divBdr>
                                              <w:divsChild>
                                                <w:div w:id="1357541590">
                                                  <w:marLeft w:val="0"/>
                                                  <w:marRight w:val="0"/>
                                                  <w:marTop w:val="0"/>
                                                  <w:marBottom w:val="0"/>
                                                  <w:divBdr>
                                                    <w:top w:val="none" w:sz="0" w:space="0" w:color="auto"/>
                                                    <w:left w:val="none" w:sz="0" w:space="0" w:color="auto"/>
                                                    <w:bottom w:val="none" w:sz="0" w:space="0" w:color="auto"/>
                                                    <w:right w:val="none" w:sz="0" w:space="0" w:color="auto"/>
                                                  </w:divBdr>
                                                  <w:divsChild>
                                                    <w:div w:id="1510876594">
                                                      <w:marLeft w:val="0"/>
                                                      <w:marRight w:val="0"/>
                                                      <w:marTop w:val="0"/>
                                                      <w:marBottom w:val="75"/>
                                                      <w:divBdr>
                                                        <w:top w:val="none" w:sz="0" w:space="0" w:color="auto"/>
                                                        <w:left w:val="none" w:sz="0" w:space="0" w:color="auto"/>
                                                        <w:bottom w:val="none" w:sz="0" w:space="0" w:color="auto"/>
                                                        <w:right w:val="none" w:sz="0" w:space="0" w:color="auto"/>
                                                      </w:divBdr>
                                                    </w:div>
                                                  </w:divsChild>
                                                </w:div>
                                                <w:div w:id="1858613322">
                                                  <w:marLeft w:val="0"/>
                                                  <w:marRight w:val="0"/>
                                                  <w:marTop w:val="0"/>
                                                  <w:marBottom w:val="75"/>
                                                  <w:divBdr>
                                                    <w:top w:val="none" w:sz="0" w:space="0" w:color="auto"/>
                                                    <w:left w:val="none" w:sz="0" w:space="0" w:color="auto"/>
                                                    <w:bottom w:val="none" w:sz="0" w:space="0" w:color="auto"/>
                                                    <w:right w:val="none" w:sz="0" w:space="0" w:color="auto"/>
                                                  </w:divBdr>
                                                </w:div>
                                                <w:div w:id="587154220">
                                                  <w:marLeft w:val="0"/>
                                                  <w:marRight w:val="0"/>
                                                  <w:marTop w:val="0"/>
                                                  <w:marBottom w:val="0"/>
                                                  <w:divBdr>
                                                    <w:top w:val="none" w:sz="0" w:space="0" w:color="auto"/>
                                                    <w:left w:val="none" w:sz="0" w:space="0" w:color="auto"/>
                                                    <w:bottom w:val="none" w:sz="0" w:space="0" w:color="auto"/>
                                                    <w:right w:val="none" w:sz="0" w:space="0" w:color="auto"/>
                                                  </w:divBdr>
                                                  <w:divsChild>
                                                    <w:div w:id="1056858284">
                                                      <w:marLeft w:val="0"/>
                                                      <w:marRight w:val="0"/>
                                                      <w:marTop w:val="0"/>
                                                      <w:marBottom w:val="75"/>
                                                      <w:divBdr>
                                                        <w:top w:val="none" w:sz="0" w:space="0" w:color="auto"/>
                                                        <w:left w:val="none" w:sz="0" w:space="0" w:color="auto"/>
                                                        <w:bottom w:val="none" w:sz="0" w:space="0" w:color="auto"/>
                                                        <w:right w:val="none" w:sz="0" w:space="0" w:color="auto"/>
                                                      </w:divBdr>
                                                    </w:div>
                                                  </w:divsChild>
                                                </w:div>
                                                <w:div w:id="20152708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925414562">
                                  <w:marLeft w:val="0"/>
                                  <w:marRight w:val="0"/>
                                  <w:marTop w:val="0"/>
                                  <w:marBottom w:val="0"/>
                                  <w:divBdr>
                                    <w:top w:val="none" w:sz="0" w:space="0" w:color="auto"/>
                                    <w:left w:val="none" w:sz="0" w:space="0" w:color="auto"/>
                                    <w:bottom w:val="none" w:sz="0" w:space="0" w:color="auto"/>
                                    <w:right w:val="none" w:sz="0" w:space="0" w:color="auto"/>
                                  </w:divBdr>
                                  <w:divsChild>
                                    <w:div w:id="1216545615">
                                      <w:marLeft w:val="0"/>
                                      <w:marRight w:val="0"/>
                                      <w:marTop w:val="225"/>
                                      <w:marBottom w:val="0"/>
                                      <w:divBdr>
                                        <w:top w:val="none" w:sz="0" w:space="0" w:color="auto"/>
                                        <w:left w:val="none" w:sz="0" w:space="0" w:color="auto"/>
                                        <w:bottom w:val="none" w:sz="0" w:space="0" w:color="auto"/>
                                        <w:right w:val="none" w:sz="0" w:space="0" w:color="auto"/>
                                      </w:divBdr>
                                      <w:divsChild>
                                        <w:div w:id="603391498">
                                          <w:marLeft w:val="0"/>
                                          <w:marRight w:val="0"/>
                                          <w:marTop w:val="0"/>
                                          <w:marBottom w:val="135"/>
                                          <w:divBdr>
                                            <w:top w:val="none" w:sz="0" w:space="0" w:color="auto"/>
                                            <w:left w:val="none" w:sz="0" w:space="0" w:color="auto"/>
                                            <w:bottom w:val="none" w:sz="0" w:space="0" w:color="auto"/>
                                            <w:right w:val="none" w:sz="0" w:space="0" w:color="auto"/>
                                          </w:divBdr>
                                          <w:divsChild>
                                            <w:div w:id="1879736085">
                                              <w:marLeft w:val="0"/>
                                              <w:marRight w:val="0"/>
                                              <w:marTop w:val="0"/>
                                              <w:marBottom w:val="0"/>
                                              <w:divBdr>
                                                <w:top w:val="none" w:sz="0" w:space="0" w:color="auto"/>
                                                <w:left w:val="none" w:sz="0" w:space="0" w:color="auto"/>
                                                <w:bottom w:val="none" w:sz="0" w:space="0" w:color="auto"/>
                                                <w:right w:val="none" w:sz="0" w:space="0" w:color="auto"/>
                                              </w:divBdr>
                                            </w:div>
                                            <w:div w:id="20169535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8439">
              <w:marLeft w:val="0"/>
              <w:marRight w:val="225"/>
              <w:marTop w:val="270"/>
              <w:marBottom w:val="0"/>
              <w:divBdr>
                <w:top w:val="none" w:sz="0" w:space="0" w:color="auto"/>
                <w:left w:val="none" w:sz="0" w:space="0" w:color="auto"/>
                <w:bottom w:val="none" w:sz="0" w:space="0" w:color="auto"/>
                <w:right w:val="none" w:sz="0" w:space="0" w:color="auto"/>
              </w:divBdr>
              <w:divsChild>
                <w:div w:id="275794059">
                  <w:marLeft w:val="0"/>
                  <w:marRight w:val="0"/>
                  <w:marTop w:val="0"/>
                  <w:marBottom w:val="225"/>
                  <w:divBdr>
                    <w:top w:val="none" w:sz="0" w:space="0" w:color="auto"/>
                    <w:left w:val="none" w:sz="0" w:space="0" w:color="auto"/>
                    <w:bottom w:val="none" w:sz="0" w:space="0" w:color="auto"/>
                    <w:right w:val="none" w:sz="0" w:space="0" w:color="auto"/>
                  </w:divBdr>
                  <w:divsChild>
                    <w:div w:id="1467160912">
                      <w:marLeft w:val="0"/>
                      <w:marRight w:val="0"/>
                      <w:marTop w:val="0"/>
                      <w:marBottom w:val="0"/>
                      <w:divBdr>
                        <w:top w:val="none" w:sz="0" w:space="0" w:color="auto"/>
                        <w:left w:val="none" w:sz="0" w:space="0" w:color="auto"/>
                        <w:bottom w:val="none" w:sz="0" w:space="0" w:color="auto"/>
                        <w:right w:val="none" w:sz="0" w:space="0" w:color="auto"/>
                      </w:divBdr>
                      <w:divsChild>
                        <w:div w:id="1144547848">
                          <w:marLeft w:val="0"/>
                          <w:marRight w:val="0"/>
                          <w:marTop w:val="0"/>
                          <w:marBottom w:val="0"/>
                          <w:divBdr>
                            <w:top w:val="none" w:sz="0" w:space="0" w:color="auto"/>
                            <w:left w:val="none" w:sz="0" w:space="0" w:color="auto"/>
                            <w:bottom w:val="none" w:sz="0" w:space="0" w:color="auto"/>
                            <w:right w:val="none" w:sz="0" w:space="0" w:color="auto"/>
                          </w:divBdr>
                          <w:divsChild>
                            <w:div w:id="97086198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415517851">
                  <w:marLeft w:val="0"/>
                  <w:marRight w:val="0"/>
                  <w:marTop w:val="0"/>
                  <w:marBottom w:val="225"/>
                  <w:divBdr>
                    <w:top w:val="none" w:sz="0" w:space="0" w:color="auto"/>
                    <w:left w:val="none" w:sz="0" w:space="0" w:color="auto"/>
                    <w:bottom w:val="none" w:sz="0" w:space="0" w:color="auto"/>
                    <w:right w:val="none" w:sz="0" w:space="0" w:color="auto"/>
                  </w:divBdr>
                  <w:divsChild>
                    <w:div w:id="1740396090">
                      <w:marLeft w:val="0"/>
                      <w:marRight w:val="0"/>
                      <w:marTop w:val="0"/>
                      <w:marBottom w:val="75"/>
                      <w:divBdr>
                        <w:top w:val="single" w:sz="6" w:space="0" w:color="D7D7D7"/>
                        <w:left w:val="single" w:sz="6" w:space="0" w:color="D7D7D7"/>
                        <w:bottom w:val="single" w:sz="6" w:space="8" w:color="D7D7D7"/>
                        <w:right w:val="single" w:sz="6" w:space="0" w:color="D7D7D7"/>
                      </w:divBdr>
                      <w:divsChild>
                        <w:div w:id="2878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98823">
                  <w:marLeft w:val="0"/>
                  <w:marRight w:val="0"/>
                  <w:marTop w:val="0"/>
                  <w:marBottom w:val="225"/>
                  <w:divBdr>
                    <w:top w:val="none" w:sz="0" w:space="0" w:color="auto"/>
                    <w:left w:val="none" w:sz="0" w:space="0" w:color="auto"/>
                    <w:bottom w:val="none" w:sz="0" w:space="0" w:color="auto"/>
                    <w:right w:val="none" w:sz="0" w:space="0" w:color="auto"/>
                  </w:divBdr>
                  <w:divsChild>
                    <w:div w:id="521555142">
                      <w:marLeft w:val="0"/>
                      <w:marRight w:val="0"/>
                      <w:marTop w:val="0"/>
                      <w:marBottom w:val="75"/>
                      <w:divBdr>
                        <w:top w:val="single" w:sz="6" w:space="0" w:color="D7D7D7"/>
                        <w:left w:val="single" w:sz="6" w:space="0" w:color="D7D7D7"/>
                        <w:bottom w:val="single" w:sz="6" w:space="8" w:color="D7D7D7"/>
                        <w:right w:val="single" w:sz="6" w:space="0" w:color="D7D7D7"/>
                      </w:divBdr>
                      <w:divsChild>
                        <w:div w:id="20921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3210">
                  <w:marLeft w:val="0"/>
                  <w:marRight w:val="0"/>
                  <w:marTop w:val="0"/>
                  <w:marBottom w:val="225"/>
                  <w:divBdr>
                    <w:top w:val="none" w:sz="0" w:space="0" w:color="auto"/>
                    <w:left w:val="none" w:sz="0" w:space="0" w:color="auto"/>
                    <w:bottom w:val="none" w:sz="0" w:space="0" w:color="auto"/>
                    <w:right w:val="none" w:sz="0" w:space="0" w:color="auto"/>
                  </w:divBdr>
                  <w:divsChild>
                    <w:div w:id="1573005278">
                      <w:marLeft w:val="0"/>
                      <w:marRight w:val="0"/>
                      <w:marTop w:val="0"/>
                      <w:marBottom w:val="75"/>
                      <w:divBdr>
                        <w:top w:val="single" w:sz="6" w:space="0" w:color="D7D7D7"/>
                        <w:left w:val="single" w:sz="6" w:space="0" w:color="D7D7D7"/>
                        <w:bottom w:val="single" w:sz="6" w:space="8" w:color="D7D7D7"/>
                        <w:right w:val="single" w:sz="6" w:space="0" w:color="D7D7D7"/>
                      </w:divBdr>
                      <w:divsChild>
                        <w:div w:id="126591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31186">
                  <w:marLeft w:val="0"/>
                  <w:marRight w:val="0"/>
                  <w:marTop w:val="0"/>
                  <w:marBottom w:val="225"/>
                  <w:divBdr>
                    <w:top w:val="none" w:sz="0" w:space="0" w:color="auto"/>
                    <w:left w:val="none" w:sz="0" w:space="0" w:color="auto"/>
                    <w:bottom w:val="none" w:sz="0" w:space="0" w:color="auto"/>
                    <w:right w:val="none" w:sz="0" w:space="0" w:color="auto"/>
                  </w:divBdr>
                  <w:divsChild>
                    <w:div w:id="1904827088">
                      <w:marLeft w:val="0"/>
                      <w:marRight w:val="0"/>
                      <w:marTop w:val="0"/>
                      <w:marBottom w:val="0"/>
                      <w:divBdr>
                        <w:top w:val="none" w:sz="0" w:space="0" w:color="auto"/>
                        <w:left w:val="none" w:sz="0" w:space="0" w:color="auto"/>
                        <w:bottom w:val="none" w:sz="0" w:space="0" w:color="auto"/>
                        <w:right w:val="none" w:sz="0" w:space="0" w:color="auto"/>
                      </w:divBdr>
                      <w:divsChild>
                        <w:div w:id="1566866907">
                          <w:marLeft w:val="0"/>
                          <w:marRight w:val="0"/>
                          <w:marTop w:val="0"/>
                          <w:marBottom w:val="0"/>
                          <w:divBdr>
                            <w:top w:val="none" w:sz="0" w:space="0" w:color="auto"/>
                            <w:left w:val="none" w:sz="0" w:space="0" w:color="auto"/>
                            <w:bottom w:val="none" w:sz="0" w:space="0" w:color="auto"/>
                            <w:right w:val="none" w:sz="0" w:space="0" w:color="auto"/>
                          </w:divBdr>
                          <w:divsChild>
                            <w:div w:id="205413558">
                              <w:marLeft w:val="0"/>
                              <w:marRight w:val="0"/>
                              <w:marTop w:val="0"/>
                              <w:marBottom w:val="0"/>
                              <w:divBdr>
                                <w:top w:val="none" w:sz="0" w:space="0" w:color="auto"/>
                                <w:left w:val="none" w:sz="0" w:space="0" w:color="auto"/>
                                <w:bottom w:val="none" w:sz="0" w:space="0" w:color="auto"/>
                                <w:right w:val="none" w:sz="0" w:space="0" w:color="auto"/>
                              </w:divBdr>
                              <w:divsChild>
                                <w:div w:id="1919752704">
                                  <w:marLeft w:val="0"/>
                                  <w:marRight w:val="0"/>
                                  <w:marTop w:val="0"/>
                                  <w:marBottom w:val="150"/>
                                  <w:divBdr>
                                    <w:top w:val="single" w:sz="6" w:space="4" w:color="BBBBBB"/>
                                    <w:left w:val="single" w:sz="6" w:space="4" w:color="BBBBBB"/>
                                    <w:bottom w:val="single" w:sz="6" w:space="4" w:color="BBBBBB"/>
                                    <w:right w:val="single" w:sz="6" w:space="4" w:color="BBBBBB"/>
                                  </w:divBdr>
                                </w:div>
                              </w:divsChild>
                            </w:div>
                          </w:divsChild>
                        </w:div>
                      </w:divsChild>
                    </w:div>
                  </w:divsChild>
                </w:div>
                <w:div w:id="541746120">
                  <w:marLeft w:val="0"/>
                  <w:marRight w:val="0"/>
                  <w:marTop w:val="0"/>
                  <w:marBottom w:val="225"/>
                  <w:divBdr>
                    <w:top w:val="none" w:sz="0" w:space="0" w:color="auto"/>
                    <w:left w:val="none" w:sz="0" w:space="0" w:color="auto"/>
                    <w:bottom w:val="none" w:sz="0" w:space="0" w:color="auto"/>
                    <w:right w:val="none" w:sz="0" w:space="0" w:color="auto"/>
                  </w:divBdr>
                  <w:divsChild>
                    <w:div w:id="1608391733">
                      <w:marLeft w:val="0"/>
                      <w:marRight w:val="0"/>
                      <w:marTop w:val="0"/>
                      <w:marBottom w:val="0"/>
                      <w:divBdr>
                        <w:top w:val="none" w:sz="0" w:space="0" w:color="auto"/>
                        <w:left w:val="none" w:sz="0" w:space="0" w:color="auto"/>
                        <w:bottom w:val="none" w:sz="0" w:space="0" w:color="auto"/>
                        <w:right w:val="none" w:sz="0" w:space="0" w:color="auto"/>
                      </w:divBdr>
                      <w:divsChild>
                        <w:div w:id="1026252639">
                          <w:marLeft w:val="0"/>
                          <w:marRight w:val="0"/>
                          <w:marTop w:val="0"/>
                          <w:marBottom w:val="0"/>
                          <w:divBdr>
                            <w:top w:val="none" w:sz="0" w:space="0" w:color="auto"/>
                            <w:left w:val="none" w:sz="0" w:space="0" w:color="auto"/>
                            <w:bottom w:val="none" w:sz="0" w:space="0" w:color="auto"/>
                            <w:right w:val="none" w:sz="0" w:space="0" w:color="auto"/>
                          </w:divBdr>
                          <w:divsChild>
                            <w:div w:id="856775304">
                              <w:marLeft w:val="0"/>
                              <w:marRight w:val="0"/>
                              <w:marTop w:val="0"/>
                              <w:marBottom w:val="0"/>
                              <w:divBdr>
                                <w:top w:val="none" w:sz="0" w:space="0" w:color="auto"/>
                                <w:left w:val="none" w:sz="0" w:space="0" w:color="auto"/>
                                <w:bottom w:val="none" w:sz="0" w:space="0" w:color="auto"/>
                                <w:right w:val="none" w:sz="0" w:space="0" w:color="auto"/>
                              </w:divBdr>
                              <w:divsChild>
                                <w:div w:id="1144539769">
                                  <w:marLeft w:val="0"/>
                                  <w:marRight w:val="0"/>
                                  <w:marTop w:val="0"/>
                                  <w:marBottom w:val="150"/>
                                  <w:divBdr>
                                    <w:top w:val="single" w:sz="6" w:space="4" w:color="BBBBBB"/>
                                    <w:left w:val="single" w:sz="6" w:space="4" w:color="BBBBBB"/>
                                    <w:bottom w:val="single" w:sz="6" w:space="4" w:color="BBBBBB"/>
                                    <w:right w:val="single" w:sz="6" w:space="4" w:color="BBBBBB"/>
                                  </w:divBdr>
                                </w:div>
                              </w:divsChild>
                            </w:div>
                          </w:divsChild>
                        </w:div>
                      </w:divsChild>
                    </w:div>
                  </w:divsChild>
                </w:div>
                <w:div w:id="1522695344">
                  <w:marLeft w:val="0"/>
                  <w:marRight w:val="0"/>
                  <w:marTop w:val="0"/>
                  <w:marBottom w:val="225"/>
                  <w:divBdr>
                    <w:top w:val="none" w:sz="0" w:space="0" w:color="auto"/>
                    <w:left w:val="none" w:sz="0" w:space="0" w:color="auto"/>
                    <w:bottom w:val="none" w:sz="0" w:space="0" w:color="auto"/>
                    <w:right w:val="none" w:sz="0" w:space="0" w:color="auto"/>
                  </w:divBdr>
                  <w:divsChild>
                    <w:div w:id="789322236">
                      <w:marLeft w:val="0"/>
                      <w:marRight w:val="0"/>
                      <w:marTop w:val="0"/>
                      <w:marBottom w:val="0"/>
                      <w:divBdr>
                        <w:top w:val="none" w:sz="0" w:space="0" w:color="auto"/>
                        <w:left w:val="none" w:sz="0" w:space="0" w:color="auto"/>
                        <w:bottom w:val="none" w:sz="0" w:space="0" w:color="auto"/>
                        <w:right w:val="none" w:sz="0" w:space="0" w:color="auto"/>
                      </w:divBdr>
                      <w:divsChild>
                        <w:div w:id="1272516510">
                          <w:marLeft w:val="0"/>
                          <w:marRight w:val="0"/>
                          <w:marTop w:val="0"/>
                          <w:marBottom w:val="0"/>
                          <w:divBdr>
                            <w:top w:val="none" w:sz="0" w:space="0" w:color="auto"/>
                            <w:left w:val="none" w:sz="0" w:space="0" w:color="auto"/>
                            <w:bottom w:val="none" w:sz="0" w:space="0" w:color="auto"/>
                            <w:right w:val="none" w:sz="0" w:space="0" w:color="auto"/>
                          </w:divBdr>
                          <w:divsChild>
                            <w:div w:id="3270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54389">
                  <w:marLeft w:val="0"/>
                  <w:marRight w:val="0"/>
                  <w:marTop w:val="0"/>
                  <w:marBottom w:val="0"/>
                  <w:divBdr>
                    <w:top w:val="none" w:sz="0" w:space="0" w:color="auto"/>
                    <w:left w:val="none" w:sz="0" w:space="0" w:color="auto"/>
                    <w:bottom w:val="none" w:sz="0" w:space="0" w:color="auto"/>
                    <w:right w:val="none" w:sz="0" w:space="0" w:color="auto"/>
                  </w:divBdr>
                  <w:divsChild>
                    <w:div w:id="1420712426">
                      <w:marLeft w:val="0"/>
                      <w:marRight w:val="0"/>
                      <w:marTop w:val="0"/>
                      <w:marBottom w:val="0"/>
                      <w:divBdr>
                        <w:top w:val="none" w:sz="0" w:space="0" w:color="auto"/>
                        <w:left w:val="none" w:sz="0" w:space="0" w:color="auto"/>
                        <w:bottom w:val="none" w:sz="0" w:space="0" w:color="auto"/>
                        <w:right w:val="none" w:sz="0" w:space="0" w:color="auto"/>
                      </w:divBdr>
                      <w:divsChild>
                        <w:div w:id="619263230">
                          <w:marLeft w:val="0"/>
                          <w:marRight w:val="0"/>
                          <w:marTop w:val="0"/>
                          <w:marBottom w:val="0"/>
                          <w:divBdr>
                            <w:top w:val="none" w:sz="0" w:space="0" w:color="auto"/>
                            <w:left w:val="none" w:sz="0" w:space="0" w:color="auto"/>
                            <w:bottom w:val="none" w:sz="0" w:space="0" w:color="auto"/>
                            <w:right w:val="none" w:sz="0" w:space="0" w:color="auto"/>
                          </w:divBdr>
                        </w:div>
                        <w:div w:id="715617954">
                          <w:marLeft w:val="0"/>
                          <w:marRight w:val="0"/>
                          <w:marTop w:val="0"/>
                          <w:marBottom w:val="0"/>
                          <w:divBdr>
                            <w:top w:val="none" w:sz="0" w:space="0" w:color="auto"/>
                            <w:left w:val="none" w:sz="0" w:space="0" w:color="auto"/>
                            <w:bottom w:val="none" w:sz="0" w:space="0" w:color="auto"/>
                            <w:right w:val="none" w:sz="0" w:space="0" w:color="auto"/>
                          </w:divBdr>
                          <w:divsChild>
                            <w:div w:id="183835773">
                              <w:marLeft w:val="0"/>
                              <w:marRight w:val="0"/>
                              <w:marTop w:val="0"/>
                              <w:marBottom w:val="0"/>
                              <w:divBdr>
                                <w:top w:val="none" w:sz="0" w:space="0" w:color="auto"/>
                                <w:left w:val="none" w:sz="0" w:space="0" w:color="auto"/>
                                <w:bottom w:val="none" w:sz="0" w:space="0" w:color="auto"/>
                                <w:right w:val="none" w:sz="0" w:space="0" w:color="auto"/>
                              </w:divBdr>
                            </w:div>
                            <w:div w:id="2031837976">
                              <w:marLeft w:val="0"/>
                              <w:marRight w:val="0"/>
                              <w:marTop w:val="0"/>
                              <w:marBottom w:val="0"/>
                              <w:divBdr>
                                <w:top w:val="none" w:sz="0" w:space="0" w:color="auto"/>
                                <w:left w:val="none" w:sz="0" w:space="0" w:color="auto"/>
                                <w:bottom w:val="none" w:sz="0" w:space="0" w:color="auto"/>
                                <w:right w:val="none" w:sz="0" w:space="0" w:color="auto"/>
                              </w:divBdr>
                              <w:divsChild>
                                <w:div w:id="1919367632">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14928">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ru/2014/02/04/obrazovanie-site-dok.html" TargetMode="External"/><Relationship Id="rId3" Type="http://schemas.openxmlformats.org/officeDocument/2006/relationships/webSettings" Target="webSettings.xml"/><Relationship Id="rId7" Type="http://schemas.openxmlformats.org/officeDocument/2006/relationships/hyperlink" Target="http://www.rg.ru/2014/02/04/nakazanie-site-dok.html"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g.ru/2013/07/25/obrazovanie-site-dok.html" TargetMode="External"/><Relationship Id="rId11" Type="http://schemas.openxmlformats.org/officeDocument/2006/relationships/theme" Target="theme/theme1.xml"/><Relationship Id="rId5" Type="http://schemas.openxmlformats.org/officeDocument/2006/relationships/hyperlink" Target="http://www.rg.ru/gazeta/rg/2012/12/31.html" TargetMode="External"/><Relationship Id="rId10" Type="http://schemas.openxmlformats.org/officeDocument/2006/relationships/fontTable" Target="fontTable.xml"/><Relationship Id="rId4" Type="http://schemas.openxmlformats.org/officeDocument/2006/relationships/hyperlink" Target="http://www.rg.ru/2012/12/30/obrazovanie-dok.html" TargetMode="External"/><Relationship Id="rId9" Type="http://schemas.openxmlformats.org/officeDocument/2006/relationships/hyperlink" Target="http://www.rg.ru/2014/03/12/obr-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73022</Words>
  <Characters>416230</Characters>
  <Application>Microsoft Office Word</Application>
  <DocSecurity>0</DocSecurity>
  <Lines>3468</Lines>
  <Paragraphs>976</Paragraphs>
  <ScaleCrop>false</ScaleCrop>
  <Company/>
  <LinksUpToDate>false</LinksUpToDate>
  <CharactersWithSpaces>488276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АРИАДНА</dc:creator>
  <cp:keywords/>
  <dc:description/>
  <cp:lastModifiedBy>МАОУ-СОШ№5</cp:lastModifiedBy>
  <cp:revision>8</cp:revision>
  <dcterms:created xsi:type="dcterms:W3CDTF">2014-04-05T03:33:00Z</dcterms:created>
  <dcterms:modified xsi:type="dcterms:W3CDTF">2014-05-28T11:00:00Z</dcterms:modified>
</cp:coreProperties>
</file>