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FD" w:rsidRPr="00511F0A" w:rsidRDefault="00511F0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                    </w:t>
      </w:r>
      <w:r w:rsidRPr="00511F0A">
        <w:rPr>
          <w:rFonts w:ascii="Times New Roman" w:hAnsi="Times New Roman" w:cs="Times New Roman"/>
          <w:b/>
          <w:i/>
          <w:sz w:val="28"/>
          <w:szCs w:val="28"/>
        </w:rPr>
        <w:t>Эссе. «Мой путь в проекте «Билет в будущее»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  <w:rPr>
          <w:rFonts w:ascii="Montserrat" w:hAnsi="Montserrat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       Я , </w:t>
      </w:r>
      <w:proofErr w:type="spellStart"/>
      <w:r>
        <w:rPr>
          <w:color w:val="000000"/>
          <w:sz w:val="28"/>
          <w:szCs w:val="28"/>
        </w:rPr>
        <w:t>Абитова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Язиля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Салимовна</w:t>
      </w:r>
      <w:proofErr w:type="spellEnd"/>
      <w:r>
        <w:rPr>
          <w:color w:val="000000"/>
          <w:sz w:val="28"/>
          <w:szCs w:val="28"/>
        </w:rPr>
        <w:t>, являюсь педагогом-навигатором проекта «Билет в будущее»МБОУ «Гимназия N9» Московского района г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азани.</w:t>
      </w:r>
      <w:r>
        <w:rPr>
          <w:color w:val="000000"/>
          <w:sz w:val="28"/>
          <w:szCs w:val="28"/>
        </w:rPr>
        <w:br/>
        <w:t>Хочу поделиться своими личными впечатлениями о проекте «Билет в будущее», как он влияет на меня, на моих учеников,</w:t>
      </w:r>
      <w:r>
        <w:rPr>
          <w:color w:val="000000"/>
          <w:sz w:val="28"/>
          <w:szCs w:val="28"/>
        </w:rPr>
        <w:t xml:space="preserve"> на нашу школу</w:t>
      </w:r>
      <w:r w:rsidR="008060EB">
        <w:rPr>
          <w:color w:val="000000"/>
          <w:sz w:val="28"/>
          <w:szCs w:val="28"/>
        </w:rPr>
        <w:t>.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жизни каждого человека наступает такой момент, когда необходимо решить, где продолжить свое дальнейшее образование или куда пойти работать, т.е. найти свое дело, свою профессию, которая будет нравиться на</w:t>
      </w:r>
      <w:r>
        <w:rPr>
          <w:color w:val="000000"/>
          <w:sz w:val="28"/>
          <w:szCs w:val="28"/>
        </w:rPr>
        <w:t xml:space="preserve"> протяжении всего жизненного пути. Каждому гражданину в нашей стране предоставлено право на получение образования, выбор профессии и работу. Однако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у подрастающего поколения не всегда хватает понимания, как это право реализовать – не хватает знаний о проф</w:t>
      </w:r>
      <w:r>
        <w:rPr>
          <w:color w:val="000000"/>
          <w:sz w:val="28"/>
          <w:szCs w:val="28"/>
        </w:rPr>
        <w:t>ессиях, требованиях, которые предъявляются к человеку в рамках той или иной специальности, умений оценить собственные склонности, интересы, способности и предпочтения. Сделать правильный выбор, найти дело «по душе» помогает ранняя пр</w:t>
      </w:r>
      <w:r>
        <w:rPr>
          <w:color w:val="000000"/>
          <w:sz w:val="28"/>
          <w:szCs w:val="28"/>
        </w:rPr>
        <w:t>офессиональная ориентац</w:t>
      </w:r>
      <w:r>
        <w:rPr>
          <w:color w:val="000000"/>
          <w:sz w:val="28"/>
          <w:szCs w:val="28"/>
        </w:rPr>
        <w:t>ия.</w:t>
      </w:r>
    </w:p>
    <w:p w:rsidR="008060EB" w:rsidRDefault="008060EB">
      <w:pPr>
        <w:pStyle w:val="aa"/>
        <w:shd w:val="clear" w:color="auto" w:fill="FFFFFF"/>
        <w:spacing w:before="70" w:beforeAutospacing="0" w:after="163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2C2D2E"/>
          <w:sz w:val="17"/>
          <w:szCs w:val="17"/>
          <w:shd w:val="clear" w:color="auto" w:fill="FFFFFF"/>
        </w:rPr>
        <w:t xml:space="preserve">            </w:t>
      </w:r>
      <w:r w:rsidRPr="008060EB">
        <w:rPr>
          <w:color w:val="2C2D2E"/>
          <w:sz w:val="28"/>
          <w:szCs w:val="28"/>
          <w:shd w:val="clear" w:color="auto" w:fill="FFFFFF"/>
        </w:rPr>
        <w:t>Проект «Билет в будущее» предоставляет школьникам возможность попробовать себя в различных профессиях и понять, какая из них им больше всего подходит. Это помогает ученикам сделать более осознанный выбор будущей профессии и избежать ошибок при поступлении в вуз или колледж. Кроме того, проект способствует развитию карьеры педагогов-навигаторов. Они получают новые знания и навыки, которые могут использовать в своей работе. Также проект даёт возможность педагогам обмениваться опытом и идеями с коллегами из других школ. Для учеников проект «Билет в будущее» становится настоящим открытием. Он позволяет им узнать больше о мире профессий, понять свои интересы и способности. Ученики получают возможность попробовать себя в разных сферах деятельности и выбрать ту, которая им больше всего нравится. Это также помогает ученикам развить уверенность в себе и своих способностях. Они понимают, что могут достичь успеха в любой профессии, если будут усердно работать и учиться.</w:t>
      </w:r>
    </w:p>
    <w:p w:rsidR="003A43FD" w:rsidRPr="008060EB" w:rsidRDefault="008060EB">
      <w:pPr>
        <w:pStyle w:val="aa"/>
        <w:shd w:val="clear" w:color="auto" w:fill="FFFFFF"/>
        <w:spacing w:before="70" w:beforeAutospacing="0" w:after="163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511F0A">
        <w:rPr>
          <w:color w:val="000000"/>
          <w:sz w:val="28"/>
          <w:szCs w:val="28"/>
        </w:rPr>
        <w:t xml:space="preserve"> Проект «Билет в будущее» стал важным вехой в </w:t>
      </w:r>
      <w:proofErr w:type="gramStart"/>
      <w:r w:rsidR="00511F0A">
        <w:rPr>
          <w:color w:val="000000"/>
          <w:sz w:val="28"/>
          <w:szCs w:val="28"/>
        </w:rPr>
        <w:t>жизни</w:t>
      </w:r>
      <w:proofErr w:type="gramEnd"/>
      <w:r w:rsidR="00511F0A">
        <w:rPr>
          <w:color w:val="000000"/>
          <w:sz w:val="28"/>
          <w:szCs w:val="28"/>
        </w:rPr>
        <w:t xml:space="preserve"> как учеников, так и педагогов, открыв новые возможности для формирования выбора профессии.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  <w:rPr>
          <w:rFonts w:ascii="Montserrat" w:hAnsi="Montserrat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       На мой взгляд, проект достаточно интересный, позволяющий его участникам окунуться в мир различны</w:t>
      </w:r>
      <w:r>
        <w:rPr>
          <w:color w:val="000000"/>
          <w:sz w:val="28"/>
          <w:szCs w:val="28"/>
        </w:rPr>
        <w:t>х профессий и понять для себя, кем он действительно хочет стать. Общаясь с участниками проекта (учениками нашей школы), можно прийти к выводу, что профессиональная диагностика, которую они проходят на начальном этапе, приносит огромную пользу. Посещение ин</w:t>
      </w:r>
      <w:r>
        <w:rPr>
          <w:color w:val="000000"/>
          <w:sz w:val="28"/>
          <w:szCs w:val="28"/>
        </w:rPr>
        <w:t xml:space="preserve">терактивной выставки «Лаборатория будущего» помогло ученикам обрести опыт в построении своего собственного города будущего, узнать о востребованных профессиях, узнать, что такое социальное предпринимательство, создать свой собственный социальный проект и </w:t>
      </w:r>
      <w:r>
        <w:rPr>
          <w:color w:val="000000"/>
          <w:sz w:val="28"/>
          <w:szCs w:val="28"/>
        </w:rPr>
        <w:lastRenderedPageBreak/>
        <w:t>п</w:t>
      </w:r>
      <w:r>
        <w:rPr>
          <w:color w:val="000000"/>
          <w:sz w:val="28"/>
          <w:szCs w:val="28"/>
        </w:rPr>
        <w:t>ублично защитить его. Занятия по профориентации помогают нашим школьникам раскрыть свои таланты и задуматься о выборе будущей профессии.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  <w:rPr>
          <w:rFonts w:ascii="Montserrat" w:hAnsi="Montserrat"/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 xml:space="preserve">    И, конечно, профессиональные пробы, благодаря которым в прошлом году выпускники нашей школы выбрали будущую професс</w:t>
      </w:r>
      <w:r>
        <w:rPr>
          <w:color w:val="000000"/>
          <w:sz w:val="28"/>
          <w:szCs w:val="28"/>
        </w:rPr>
        <w:t>ию "по душе".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</w:pPr>
      <w:r>
        <w:rPr>
          <w:rFonts w:ascii="Tinos" w:hAnsi="Tinos"/>
          <w:color w:val="000000"/>
          <w:sz w:val="28"/>
          <w:szCs w:val="28"/>
        </w:rPr>
        <w:t xml:space="preserve">          Я считаю, что введение занятий по профориентации – мера своевременная и правильная. Важно </w:t>
      </w:r>
      <w:r>
        <w:rPr>
          <w:rFonts w:ascii="Tinos" w:hAnsi="Tinos"/>
          <w:color w:val="000000"/>
          <w:sz w:val="28"/>
          <w:szCs w:val="28"/>
        </w:rPr>
        <w:t xml:space="preserve">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>
        <w:rPr>
          <w:rFonts w:ascii="Tinos" w:hAnsi="Tinos"/>
          <w:color w:val="000000"/>
          <w:sz w:val="28"/>
          <w:szCs w:val="28"/>
        </w:rPr>
        <w:t>профориентационного</w:t>
      </w:r>
      <w:proofErr w:type="spellEnd"/>
      <w:r>
        <w:rPr>
          <w:rFonts w:ascii="Tinos" w:hAnsi="Tinos"/>
          <w:color w:val="000000"/>
          <w:sz w:val="28"/>
          <w:szCs w:val="28"/>
        </w:rPr>
        <w:t xml:space="preserve"> курса является наличие гото</w:t>
      </w:r>
      <w:r>
        <w:rPr>
          <w:rFonts w:ascii="Tinos" w:hAnsi="Tinos"/>
          <w:color w:val="000000"/>
          <w:sz w:val="28"/>
          <w:szCs w:val="28"/>
        </w:rPr>
        <w:t>вых методических материалов на платформе </w:t>
      </w:r>
      <w:hyperlink r:id="rId4">
        <w:r>
          <w:rPr>
            <w:rStyle w:val="a5"/>
            <w:rFonts w:ascii="Tinos" w:hAnsi="Tinos"/>
            <w:color w:val="000000"/>
            <w:sz w:val="28"/>
            <w:szCs w:val="28"/>
          </w:rPr>
          <w:t>«Билет в будущее»</w:t>
        </w:r>
      </w:hyperlink>
      <w:r>
        <w:rPr>
          <w:rFonts w:ascii="Tinos" w:hAnsi="Tinos"/>
          <w:color w:val="000000"/>
          <w:sz w:val="28"/>
          <w:szCs w:val="28"/>
          <w:shd w:val="clear" w:color="auto" w:fill="FFFFFF"/>
        </w:rPr>
        <w:t>.</w:t>
      </w:r>
    </w:p>
    <w:p w:rsidR="003A43FD" w:rsidRDefault="00511F0A">
      <w:pPr>
        <w:pStyle w:val="aa"/>
        <w:shd w:val="clear" w:color="auto" w:fill="FFFFFF"/>
        <w:spacing w:before="70" w:beforeAutospacing="0" w:after="163" w:afterAutospacing="0"/>
        <w:rPr>
          <w:rFonts w:ascii="Tinos" w:hAnsi="Tinos"/>
        </w:rPr>
      </w:pPr>
      <w:r>
        <w:rPr>
          <w:rFonts w:ascii="Tinos" w:hAnsi="Tinos"/>
          <w:color w:val="000000"/>
          <w:sz w:val="28"/>
          <w:szCs w:val="28"/>
        </w:rPr>
        <w:t xml:space="preserve">     </w:t>
      </w:r>
      <w:proofErr w:type="gramStart"/>
      <w:r>
        <w:rPr>
          <w:rFonts w:ascii="Tinos" w:hAnsi="Tinos"/>
          <w:color w:val="000000"/>
          <w:sz w:val="28"/>
          <w:szCs w:val="28"/>
        </w:rPr>
        <w:t>Подводя итог, можно сказать, данная работа, которая проводится в нашей школе, это не только оказание</w:t>
      </w:r>
      <w:r w:rsidR="008060EB"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 xml:space="preserve"> </w:t>
      </w:r>
      <w:proofErr w:type="spellStart"/>
      <w:r>
        <w:rPr>
          <w:rFonts w:ascii="Tinos" w:hAnsi="Tinos"/>
          <w:color w:val="000000"/>
          <w:sz w:val="28"/>
          <w:szCs w:val="28"/>
        </w:rPr>
        <w:t>профориентационной</w:t>
      </w:r>
      <w:proofErr w:type="spellEnd"/>
      <w:r>
        <w:rPr>
          <w:rFonts w:ascii="Tinos" w:hAnsi="Tinos"/>
          <w:color w:val="000000"/>
          <w:sz w:val="28"/>
          <w:szCs w:val="28"/>
        </w:rPr>
        <w:t xml:space="preserve"> поддержки учащимся в процессе выбо</w:t>
      </w:r>
      <w:r>
        <w:rPr>
          <w:rFonts w:ascii="Tinos" w:hAnsi="Tinos"/>
          <w:color w:val="000000"/>
          <w:sz w:val="28"/>
          <w:szCs w:val="28"/>
        </w:rPr>
        <w:t>ра направления обучения и сферы будущей профессиональной деятельности, но и что немало важно, выработка у наших учеников профессионального самоопределения в условиях свободы выбора сферы деятельности, в соответствии со своими возможностями, способностями и</w:t>
      </w:r>
      <w:r>
        <w:rPr>
          <w:rFonts w:ascii="Tinos" w:hAnsi="Tinos"/>
          <w:color w:val="000000"/>
          <w:sz w:val="28"/>
          <w:szCs w:val="28"/>
        </w:rPr>
        <w:t xml:space="preserve"> с учетом требований рынка труда.</w:t>
      </w:r>
      <w:proofErr w:type="gramEnd"/>
    </w:p>
    <w:p w:rsidR="003A43FD" w:rsidRPr="00511F0A" w:rsidRDefault="00511F0A">
      <w:pPr>
        <w:pStyle w:val="aa"/>
        <w:shd w:val="clear" w:color="auto" w:fill="FFFFFF"/>
        <w:spacing w:before="70" w:beforeAutospacing="0" w:after="163" w:afterAutospacing="0"/>
        <w:rPr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 xml:space="preserve">   Проект "Билет в будущее" — это не просто программа, а возможность для учеников, педагогов и общества в целом. Он дарит надежду на то, что молодое поколение будет расти, развиваться и стремиться к своим целям с увереннос</w:t>
      </w:r>
      <w:r>
        <w:rPr>
          <w:rFonts w:ascii="Tinos" w:hAnsi="Tinos"/>
          <w:color w:val="000000"/>
          <w:sz w:val="28"/>
          <w:szCs w:val="28"/>
        </w:rPr>
        <w:t>тью и решимостью. Каждая проба,</w:t>
      </w:r>
      <w:r w:rsidR="008060EB"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экскурсия,</w:t>
      </w:r>
      <w:r w:rsidR="008060EB"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каждая диагностика формирует личность,</w:t>
      </w:r>
      <w:r w:rsidR="008060EB">
        <w:rPr>
          <w:rFonts w:ascii="Tinos" w:hAnsi="Tinos"/>
          <w:color w:val="000000"/>
          <w:sz w:val="28"/>
          <w:szCs w:val="28"/>
        </w:rPr>
        <w:t xml:space="preserve"> </w:t>
      </w:r>
      <w:r>
        <w:rPr>
          <w:rFonts w:ascii="Tinos" w:hAnsi="Tinos"/>
          <w:color w:val="000000"/>
          <w:sz w:val="28"/>
          <w:szCs w:val="28"/>
        </w:rPr>
        <w:t>дают ребятам огромный поток энергии. Каждый из нас, участвуя в этом проекте, становится частью важного процесса формирования будущего нашей страны. Я надеюсь, что проект продолж</w:t>
      </w:r>
      <w:r>
        <w:rPr>
          <w:rFonts w:ascii="Tinos" w:hAnsi="Tinos"/>
          <w:color w:val="000000"/>
          <w:sz w:val="28"/>
          <w:szCs w:val="28"/>
        </w:rPr>
        <w:t xml:space="preserve">ит свое развитие, </w:t>
      </w:r>
      <w:r w:rsidRPr="00511F0A">
        <w:rPr>
          <w:color w:val="000000"/>
          <w:sz w:val="28"/>
          <w:szCs w:val="28"/>
        </w:rPr>
        <w:t>помогая новым поколениям находить свой путь и достигать успеха.</w:t>
      </w:r>
    </w:p>
    <w:p w:rsidR="00B26A7F" w:rsidRPr="00511F0A" w:rsidRDefault="00B26A7F">
      <w:pPr>
        <w:pStyle w:val="aa"/>
        <w:shd w:val="clear" w:color="auto" w:fill="FFFFFF"/>
        <w:spacing w:before="70" w:beforeAutospacing="0" w:after="163" w:afterAutospacing="0"/>
        <w:rPr>
          <w:color w:val="4F81BD" w:themeColor="accent1"/>
          <w:sz w:val="28"/>
          <w:szCs w:val="28"/>
        </w:rPr>
      </w:pPr>
      <w:r w:rsidRPr="00511F0A">
        <w:rPr>
          <w:sz w:val="28"/>
          <w:szCs w:val="28"/>
          <w:shd w:val="clear" w:color="auto" w:fill="FFFFFF"/>
        </w:rPr>
        <w:t> </w:t>
      </w:r>
      <w:hyperlink r:id="rId5" w:history="1">
        <w:r w:rsidR="00511F0A" w:rsidRPr="00511F0A">
          <w:rPr>
            <w:rStyle w:val="a5"/>
            <w:sz w:val="28"/>
            <w:szCs w:val="28"/>
            <w:shd w:val="clear" w:color="auto" w:fill="FFFFFF"/>
          </w:rPr>
          <w:t>#</w:t>
        </w:r>
        <w:proofErr w:type="spellStart"/>
        <w:r w:rsidR="00511F0A" w:rsidRPr="00511F0A">
          <w:rPr>
            <w:rStyle w:val="a5"/>
            <w:sz w:val="28"/>
            <w:szCs w:val="28"/>
            <w:shd w:val="clear" w:color="auto" w:fill="FFFFFF"/>
          </w:rPr>
          <w:t>моигоризонты</w:t>
        </w:r>
        <w:proofErr w:type="spellEnd"/>
      </w:hyperlink>
    </w:p>
    <w:p w:rsidR="003A43FD" w:rsidRDefault="003A43FD">
      <w:pPr>
        <w:pStyle w:val="aa"/>
        <w:shd w:val="clear" w:color="auto" w:fill="FFFFFF"/>
        <w:spacing w:before="70" w:beforeAutospacing="0" w:after="163" w:afterAutospacing="0"/>
        <w:rPr>
          <w:rFonts w:ascii="Tinos" w:hAnsi="Tinos"/>
          <w:color w:val="000000"/>
          <w:sz w:val="19"/>
          <w:szCs w:val="19"/>
        </w:rPr>
      </w:pPr>
    </w:p>
    <w:p w:rsidR="003A43FD" w:rsidRDefault="003A43FD">
      <w:pPr>
        <w:spacing w:after="0" w:line="360" w:lineRule="atLeast"/>
        <w:jc w:val="both"/>
        <w:rPr>
          <w:rFonts w:ascii="Tinos" w:eastAsia="Times New Roman" w:hAnsi="Tinos" w:cs="Arial"/>
          <w:color w:val="666666"/>
          <w:sz w:val="28"/>
          <w:szCs w:val="28"/>
          <w:lang w:eastAsia="ru-RU"/>
        </w:rPr>
      </w:pPr>
    </w:p>
    <w:p w:rsidR="003A43FD" w:rsidRDefault="003A43FD">
      <w:pPr>
        <w:spacing w:after="0" w:line="360" w:lineRule="atLeast"/>
        <w:rPr>
          <w:rFonts w:eastAsia="Times New Roman" w:cs="Arial"/>
          <w:color w:val="666666"/>
          <w:sz w:val="28"/>
          <w:szCs w:val="28"/>
          <w:lang w:eastAsia="ru-RU"/>
        </w:rPr>
      </w:pPr>
    </w:p>
    <w:p w:rsidR="003A43FD" w:rsidRDefault="00511F0A">
      <w:pPr>
        <w:rPr>
          <w:rFonts w:ascii="Tinos" w:hAnsi="Tinos"/>
        </w:rPr>
      </w:pPr>
      <w:r>
        <w:rPr>
          <w:rFonts w:ascii="Tinos" w:hAnsi="Tinos" w:cs="Arial"/>
          <w:color w:val="18385A"/>
          <w:sz w:val="28"/>
          <w:szCs w:val="28"/>
        </w:rPr>
        <w:br/>
      </w:r>
    </w:p>
    <w:p w:rsidR="003A43FD" w:rsidRDefault="00511F0A">
      <w:pPr>
        <w:rPr>
          <w:rFonts w:ascii="Tinos" w:hAnsi="Tinos"/>
        </w:rPr>
      </w:pPr>
      <w:r>
        <w:rPr>
          <w:rFonts w:ascii="Tinos" w:hAnsi="Tinos" w:cs="Arial"/>
          <w:color w:val="18385A"/>
          <w:sz w:val="28"/>
          <w:szCs w:val="28"/>
        </w:rPr>
        <w:br/>
      </w:r>
    </w:p>
    <w:p w:rsidR="003A43FD" w:rsidRDefault="003A43FD">
      <w:pPr>
        <w:rPr>
          <w:rFonts w:ascii="Arial" w:hAnsi="Arial" w:cs="Arial"/>
          <w:color w:val="32414F"/>
          <w:shd w:val="clear" w:color="auto" w:fill="FFFFFF"/>
        </w:rPr>
      </w:pPr>
    </w:p>
    <w:p w:rsidR="003A43FD" w:rsidRDefault="003A43FD">
      <w:pPr>
        <w:rPr>
          <w:rFonts w:ascii="Arial" w:hAnsi="Arial" w:cs="Arial"/>
          <w:color w:val="32414F"/>
          <w:shd w:val="clear" w:color="auto" w:fill="FFFFFF"/>
        </w:rPr>
      </w:pPr>
    </w:p>
    <w:p w:rsidR="003A43FD" w:rsidRDefault="003A43FD">
      <w:pPr>
        <w:rPr>
          <w:rFonts w:ascii="Arial" w:hAnsi="Arial" w:cs="Arial"/>
          <w:color w:val="32414F"/>
          <w:shd w:val="clear" w:color="auto" w:fill="FFFFFF"/>
        </w:rPr>
      </w:pPr>
    </w:p>
    <w:p w:rsidR="003A43FD" w:rsidRDefault="00511F0A">
      <w:r>
        <w:rPr>
          <w:rFonts w:ascii="Arial" w:hAnsi="Arial" w:cs="Arial"/>
          <w:color w:val="32414F"/>
          <w:shd w:val="clear" w:color="auto" w:fill="FFFFFF"/>
        </w:rPr>
        <w:t xml:space="preserve">            </w:t>
      </w:r>
    </w:p>
    <w:sectPr w:rsidR="003A43FD" w:rsidSect="003A43F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autoHyphenation/>
  <w:characterSpacingControl w:val="doNotCompress"/>
  <w:compat/>
  <w:rsids>
    <w:rsidRoot w:val="003A43FD"/>
    <w:rsid w:val="003A43FD"/>
    <w:rsid w:val="00511F0A"/>
    <w:rsid w:val="008060EB"/>
    <w:rsid w:val="00B2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F140A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60017"/>
    <w:rPr>
      <w:b/>
      <w:bCs/>
    </w:rPr>
  </w:style>
  <w:style w:type="character" w:styleId="a4">
    <w:name w:val="Emphasis"/>
    <w:basedOn w:val="a0"/>
    <w:uiPriority w:val="20"/>
    <w:qFormat/>
    <w:rsid w:val="00F140A3"/>
    <w:rPr>
      <w:i/>
      <w:iCs/>
    </w:rPr>
  </w:style>
  <w:style w:type="character" w:styleId="a5">
    <w:name w:val="Hyperlink"/>
    <w:basedOn w:val="a0"/>
    <w:uiPriority w:val="99"/>
    <w:semiHidden/>
    <w:unhideWhenUsed/>
    <w:rsid w:val="00F140A3"/>
    <w:rPr>
      <w:color w:val="0000FF"/>
      <w:u w:val="single"/>
    </w:rPr>
  </w:style>
  <w:style w:type="character" w:customStyle="1" w:styleId="3">
    <w:name w:val="Заголовок 3 Знак"/>
    <w:basedOn w:val="a0"/>
    <w:link w:val="Heading3"/>
    <w:uiPriority w:val="9"/>
    <w:qFormat/>
    <w:rsid w:val="00F140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6">
    <w:name w:val="Заголовок"/>
    <w:basedOn w:val="a"/>
    <w:next w:val="a7"/>
    <w:qFormat/>
    <w:rsid w:val="003A43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3A43FD"/>
    <w:pPr>
      <w:spacing w:after="140"/>
    </w:pPr>
  </w:style>
  <w:style w:type="paragraph" w:styleId="a8">
    <w:name w:val="List"/>
    <w:basedOn w:val="a7"/>
    <w:rsid w:val="003A43F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A43F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3A43FD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2600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BC%D0%BE%D0%B8%D0%B3%D0%BE%D1%80%D0%B8%D0%B7%D0%BE%D0%BD%D1%82%D1%8B" TargetMode="External"/><Relationship Id="rId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Lenovo</cp:lastModifiedBy>
  <cp:revision>5</cp:revision>
  <dcterms:created xsi:type="dcterms:W3CDTF">2024-11-09T16:11:00Z</dcterms:created>
  <dcterms:modified xsi:type="dcterms:W3CDTF">2024-11-16T14:33:00Z</dcterms:modified>
  <dc:language>ru-RU</dc:language>
</cp:coreProperties>
</file>