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6F" w:rsidRPr="00C26157" w:rsidRDefault="00C83B6F" w:rsidP="00C83B6F">
      <w:pPr>
        <w:pStyle w:val="a3"/>
        <w:jc w:val="center"/>
        <w:rPr>
          <w:b/>
          <w:sz w:val="32"/>
          <w:szCs w:val="32"/>
          <w:lang w:val="en-US"/>
        </w:rPr>
      </w:pPr>
      <w:r w:rsidRPr="00CE6524">
        <w:rPr>
          <w:b/>
          <w:sz w:val="32"/>
          <w:szCs w:val="32"/>
        </w:rPr>
        <w:t>ИНСТРУКЦИЯ</w:t>
      </w:r>
      <w:r w:rsidR="00C26157">
        <w:rPr>
          <w:b/>
          <w:sz w:val="32"/>
          <w:szCs w:val="32"/>
        </w:rPr>
        <w:t xml:space="preserve"> №1</w:t>
      </w:r>
      <w:r w:rsidR="00C26157">
        <w:rPr>
          <w:b/>
          <w:sz w:val="32"/>
          <w:szCs w:val="32"/>
          <w:lang w:val="en-US"/>
        </w:rPr>
        <w:t>6</w:t>
      </w:r>
    </w:p>
    <w:p w:rsidR="00522F6F" w:rsidRDefault="00C83B6F" w:rsidP="00C83B6F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83B6F">
        <w:rPr>
          <w:rFonts w:ascii="Times New Roman" w:hAnsi="Times New Roman"/>
          <w:b/>
          <w:sz w:val="28"/>
          <w:szCs w:val="28"/>
        </w:rPr>
        <w:t xml:space="preserve">о правилах действия при </w:t>
      </w:r>
      <w:r w:rsidRPr="00C83B6F">
        <w:rPr>
          <w:rFonts w:ascii="Times New Roman" w:hAnsi="Times New Roman"/>
          <w:b/>
          <w:bCs/>
          <w:color w:val="000000"/>
          <w:sz w:val="28"/>
          <w:szCs w:val="28"/>
        </w:rPr>
        <w:t>обнаружении подозрительных веществ</w:t>
      </w:r>
    </w:p>
    <w:p w:rsidR="00C83B6F" w:rsidRPr="00C83B6F" w:rsidRDefault="00C83B6F" w:rsidP="00C83B6F">
      <w:pPr>
        <w:shd w:val="clear" w:color="auto" w:fill="FFFFFF"/>
        <w:ind w:firstLine="567"/>
        <w:rPr>
          <w:rFonts w:ascii="Times New Roman" w:hAnsi="Times New Roman"/>
          <w:b/>
          <w:bCs/>
          <w:color w:val="000000"/>
          <w:sz w:val="18"/>
          <w:szCs w:val="26"/>
        </w:rPr>
      </w:pPr>
    </w:p>
    <w:p w:rsidR="00C83B6F" w:rsidRPr="00C83B6F" w:rsidRDefault="00C83B6F" w:rsidP="00C83B6F">
      <w:pPr>
        <w:shd w:val="clear" w:color="auto" w:fill="FFFFFF"/>
        <w:ind w:firstLine="30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3B6F">
        <w:rPr>
          <w:rFonts w:ascii="Times New Roman" w:hAnsi="Times New Roman"/>
          <w:b/>
          <w:bCs/>
          <w:color w:val="000000"/>
          <w:sz w:val="24"/>
          <w:szCs w:val="24"/>
        </w:rPr>
        <w:t>1. В ПОЧТОВЫХ ОТПРАВЛЕНИЯХ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C83B6F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ПРИЗНАКИ ПИСЕМ (БАНДЕРОЛЕЙ), КОТОРЫЕ ДОЛЖНЫ ВЫЗЫВАТЬ ПОДОЗРЕНИЕ:</w:t>
      </w:r>
    </w:p>
    <w:p w:rsidR="00C83B6F" w:rsidRPr="00C83B6F" w:rsidRDefault="00C83B6F" w:rsidP="00C83B6F">
      <w:pPr>
        <w:numPr>
          <w:ilvl w:val="0"/>
          <w:numId w:val="3"/>
        </w:numPr>
        <w:shd w:val="clear" w:color="auto" w:fill="FFFFFF"/>
        <w:tabs>
          <w:tab w:val="clear" w:pos="720"/>
          <w:tab w:val="left" w:pos="461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4"/>
        </w:rPr>
        <w:t>корреспонденция</w:t>
      </w:r>
      <w:r w:rsidRPr="00C83B6F">
        <w:rPr>
          <w:rFonts w:ascii="Times New Roman" w:hAnsi="Times New Roman"/>
          <w:color w:val="000000"/>
          <w:sz w:val="24"/>
          <w:szCs w:val="26"/>
        </w:rPr>
        <w:t xml:space="preserve"> неожиданна;</w:t>
      </w:r>
    </w:p>
    <w:p w:rsidR="00C83B6F" w:rsidRPr="00C83B6F" w:rsidRDefault="00C83B6F" w:rsidP="00C83B6F">
      <w:pPr>
        <w:numPr>
          <w:ilvl w:val="0"/>
          <w:numId w:val="3"/>
        </w:numPr>
        <w:shd w:val="clear" w:color="auto" w:fill="FFFFFF"/>
        <w:tabs>
          <w:tab w:val="clear" w:pos="720"/>
          <w:tab w:val="left" w:pos="403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не имеет обратного адреса, неправильный адрес, неточности в написании адреса, неверно указан адресат;</w:t>
      </w:r>
    </w:p>
    <w:p w:rsidR="00C83B6F" w:rsidRPr="00C83B6F" w:rsidRDefault="00C83B6F" w:rsidP="00C83B6F">
      <w:pPr>
        <w:numPr>
          <w:ilvl w:val="0"/>
          <w:numId w:val="3"/>
        </w:numPr>
        <w:shd w:val="clear" w:color="auto" w:fill="FFFFFF"/>
        <w:tabs>
          <w:tab w:val="clear" w:pos="720"/>
          <w:tab w:val="left" w:pos="403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отправления нестандартны по весу, размеру, форме, неровные по бокам, заклеены липкой лентой;</w:t>
      </w:r>
    </w:p>
    <w:p w:rsidR="00C83B6F" w:rsidRPr="00C83B6F" w:rsidRDefault="00C83B6F" w:rsidP="00C83B6F">
      <w:pPr>
        <w:numPr>
          <w:ilvl w:val="0"/>
          <w:numId w:val="3"/>
        </w:numPr>
        <w:shd w:val="clear" w:color="auto" w:fill="FFFFFF"/>
        <w:tabs>
          <w:tab w:val="clear" w:pos="720"/>
          <w:tab w:val="left" w:pos="403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помечены  ограничениями типа  "Лично"  и "Конфиденциально";</w:t>
      </w:r>
    </w:p>
    <w:p w:rsidR="00C83B6F" w:rsidRPr="00C83B6F" w:rsidRDefault="00C83B6F" w:rsidP="00C83B6F">
      <w:pPr>
        <w:numPr>
          <w:ilvl w:val="0"/>
          <w:numId w:val="3"/>
        </w:numPr>
        <w:shd w:val="clear" w:color="auto" w:fill="FFFFFF"/>
        <w:tabs>
          <w:tab w:val="clear" w:pos="720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имеют странный запах, цвет, в конвертах прощупывается вложения, не характерные для почтовых отправлений (порошок и т. д.);</w:t>
      </w:r>
    </w:p>
    <w:p w:rsidR="00C83B6F" w:rsidRPr="00C83B6F" w:rsidRDefault="00C83B6F" w:rsidP="00C83B6F">
      <w:pPr>
        <w:numPr>
          <w:ilvl w:val="0"/>
          <w:numId w:val="3"/>
        </w:numPr>
        <w:shd w:val="clear" w:color="auto" w:fill="FFFFFF"/>
        <w:tabs>
          <w:tab w:val="clear" w:pos="720"/>
          <w:tab w:val="left" w:pos="403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не соответствующие марки или штампы почтовых отделений.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b/>
          <w:bCs/>
          <w:color w:val="000000"/>
          <w:sz w:val="24"/>
          <w:szCs w:val="26"/>
        </w:rPr>
        <w:t>В случае обнаружения подозрительных отправлений, содержащих неизвестные вещества (в порошкообразном, жидком или аэрозольном состоянии), рекомендуется: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не пытаться самостоятельно вскрыть емкость, пакет, контейнер и др.;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по возможности, не брать в руки подозрительное письмо или бандероль;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сообщить об этом факте территориальным органам Госсанэпиднадзора, органам управления МЧС;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убедиться, что повреждения или подозрительная почта отделена от других писем и бандеролей, а ближайшая к ней поверхность ограничена;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в тех случаях, когда в помещении, где обнаружена подозрительная корреспонденция и </w:t>
      </w:r>
      <w:proofErr w:type="gramStart"/>
      <w:r w:rsidRPr="00C83B6F">
        <w:rPr>
          <w:rFonts w:ascii="Times New Roman" w:hAnsi="Times New Roman"/>
          <w:color w:val="000000"/>
          <w:sz w:val="24"/>
          <w:szCs w:val="26"/>
        </w:rPr>
        <w:t>при</w:t>
      </w:r>
      <w:proofErr w:type="gramEnd"/>
      <w:r w:rsidRPr="00C83B6F">
        <w:rPr>
          <w:rFonts w:ascii="Times New Roman" w:hAnsi="Times New Roman"/>
          <w:color w:val="000000"/>
          <w:sz w:val="24"/>
          <w:szCs w:val="26"/>
        </w:rPr>
        <w:t xml:space="preserve"> </w:t>
      </w:r>
      <w:proofErr w:type="gramStart"/>
      <w:r w:rsidRPr="00C83B6F">
        <w:rPr>
          <w:rFonts w:ascii="Times New Roman" w:hAnsi="Times New Roman"/>
          <w:color w:val="000000"/>
          <w:sz w:val="24"/>
          <w:szCs w:val="26"/>
        </w:rPr>
        <w:t>этом</w:t>
      </w:r>
      <w:proofErr w:type="gramEnd"/>
      <w:r w:rsidRPr="00C83B6F">
        <w:rPr>
          <w:rFonts w:ascii="Times New Roman" w:hAnsi="Times New Roman"/>
          <w:color w:val="000000"/>
          <w:sz w:val="24"/>
          <w:szCs w:val="26"/>
        </w:rPr>
        <w:t xml:space="preserve"> нарушена целостность упаковки, имеется система вентиляции, предпринять меры, исключающие возможность попадания неизвестного вещества в вентиляционную систему здания;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до приезда специалистов поместить подозрительные отправления и контактировавшие с ними предметы в герметичную тару (стеклянный сосуд с плотно прилегающей крышкой или в многослойные пластиковые пакеты). При этом следует пользоваться подручными средствами индивидуальной защиты кожи (резиновые перчатки, полиэтиленовые пакеты), дыхательных путей (респиратор, марлевая повязка);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до приезда специалистов герметично закрытую тару хранить в недоступном для детей и домашних животных месте;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составить список всех лиц, кто непосредственно контактировал с подозрительной корреспонденцией (их адреса, телефоны);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лицам, контактировавшим с подозрительной корреспонденцией, неукоснительно выполнять мероприятия личной гигиены (вымыть руки с мылом, по возможности принять душ);</w:t>
      </w:r>
    </w:p>
    <w:p w:rsidR="00C83B6F" w:rsidRPr="00C83B6F" w:rsidRDefault="00C83B6F" w:rsidP="00C83B6F">
      <w:pPr>
        <w:numPr>
          <w:ilvl w:val="0"/>
          <w:numId w:val="2"/>
        </w:numPr>
        <w:shd w:val="clear" w:color="auto" w:fill="FFFFFF"/>
        <w:tabs>
          <w:tab w:val="clear" w:pos="720"/>
          <w:tab w:val="num" w:pos="6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выполнять рекомендации медицинских работников по предупреждению возможного заболевания.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b/>
          <w:color w:val="000000"/>
          <w:sz w:val="24"/>
          <w:szCs w:val="26"/>
        </w:rPr>
      </w:pPr>
      <w:r w:rsidRPr="00C83B6F">
        <w:rPr>
          <w:rFonts w:ascii="Times New Roman" w:hAnsi="Times New Roman"/>
          <w:b/>
          <w:color w:val="000000"/>
          <w:sz w:val="24"/>
          <w:szCs w:val="26"/>
        </w:rPr>
        <w:t>ПОМНИТЕ: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Твердые практические навыки, умение предвидеть опасность, оказывать первую помощь в чрезвычайных ситуациях сохранят здоровье и жизнь вам и вашим близким, предотвратит трагедию!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12"/>
          <w:szCs w:val="26"/>
        </w:rPr>
      </w:pP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b/>
          <w:bCs/>
          <w:color w:val="000000"/>
          <w:sz w:val="24"/>
          <w:szCs w:val="26"/>
        </w:rPr>
      </w:pPr>
      <w:r w:rsidRPr="00C83B6F">
        <w:rPr>
          <w:rFonts w:ascii="Times New Roman" w:hAnsi="Times New Roman"/>
          <w:b/>
          <w:bCs/>
          <w:color w:val="000000"/>
          <w:sz w:val="24"/>
          <w:szCs w:val="26"/>
        </w:rPr>
        <w:t>2. ПРИ ОБНАРУЖЕНИИ ПОДОЗРИТЕЛЬНОГО ПРЕДМЕТА, КОТОРЫЙ МОЖЕТ ОКАЗАТЬСЯ ВЗРЫВНЫМ УСТРОЙСТВОМ, ПОЛУЧЕНИИ ПИСЬМЕННОГО СООБЩЕНИЯ ИЛИ СООБЩЕНИЯ ПО ТЕЛЕФОНУ С УГРОЗОЙ ТЕРРОРИСТИЧЕСКОГО ХАРАКТЕРА</w:t>
      </w:r>
    </w:p>
    <w:p w:rsidR="00C83B6F" w:rsidRPr="00C83B6F" w:rsidRDefault="00C83B6F" w:rsidP="00C83B6F">
      <w:pPr>
        <w:numPr>
          <w:ilvl w:val="0"/>
          <w:numId w:val="1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Немедленно  сообщить  об  этом директору, а при его отсутствии - заместителю или любому педагогу и в милицию (тел. 02) или в местное отделение ФСБ.</w:t>
      </w:r>
    </w:p>
    <w:p w:rsidR="00C83B6F" w:rsidRPr="00C83B6F" w:rsidRDefault="00C83B6F" w:rsidP="00C83B6F">
      <w:pPr>
        <w:numPr>
          <w:ilvl w:val="0"/>
          <w:numId w:val="1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Не предпринимать никаких   действий   </w:t>
      </w:r>
      <w:proofErr w:type="gramStart"/>
      <w:r w:rsidRPr="00C83B6F">
        <w:rPr>
          <w:rFonts w:ascii="Times New Roman" w:hAnsi="Times New Roman"/>
          <w:color w:val="000000"/>
          <w:sz w:val="24"/>
          <w:szCs w:val="26"/>
        </w:rPr>
        <w:t>со</w:t>
      </w:r>
      <w:proofErr w:type="gramEnd"/>
      <w:r w:rsidRPr="00C83B6F">
        <w:rPr>
          <w:rFonts w:ascii="Times New Roman" w:hAnsi="Times New Roman"/>
          <w:color w:val="000000"/>
          <w:sz w:val="24"/>
          <w:szCs w:val="26"/>
        </w:rPr>
        <w:t xml:space="preserve"> взрывчатыми устройствами или подозрительными предметами - это может привести к взрыву, человеческим жертвам и разрушениям.</w:t>
      </w:r>
    </w:p>
    <w:p w:rsidR="00C83B6F" w:rsidRPr="00C83B6F" w:rsidRDefault="00C83B6F" w:rsidP="00C83B6F">
      <w:pPr>
        <w:numPr>
          <w:ilvl w:val="0"/>
          <w:numId w:val="1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Отойти на безопасное расстояние (не менее100 м).</w:t>
      </w:r>
    </w:p>
    <w:p w:rsidR="00C83B6F" w:rsidRPr="00C83B6F" w:rsidRDefault="00C83B6F" w:rsidP="00C83B6F">
      <w:pPr>
        <w:numPr>
          <w:ilvl w:val="0"/>
          <w:numId w:val="1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По возможности, не подпускать никого к опасной зоне.</w:t>
      </w:r>
    </w:p>
    <w:p w:rsidR="00C83B6F" w:rsidRPr="00C83B6F" w:rsidRDefault="00C83B6F" w:rsidP="00C83B6F">
      <w:pPr>
        <w:numPr>
          <w:ilvl w:val="0"/>
          <w:numId w:val="1"/>
        </w:numPr>
        <w:shd w:val="clear" w:color="auto" w:fill="FFFFFF"/>
        <w:tabs>
          <w:tab w:val="left" w:pos="497"/>
        </w:tabs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При получении команды на эвакуацию убыть в район сбора.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b/>
          <w:bCs/>
          <w:color w:val="000000"/>
          <w:sz w:val="24"/>
          <w:szCs w:val="26"/>
        </w:rPr>
        <w:t xml:space="preserve">При получении по телефону сообщения, содержащего угрозу, </w:t>
      </w:r>
      <w:r w:rsidRPr="00C83B6F">
        <w:rPr>
          <w:rFonts w:ascii="Times New Roman" w:hAnsi="Times New Roman"/>
          <w:color w:val="000000"/>
          <w:sz w:val="24"/>
          <w:szCs w:val="26"/>
        </w:rPr>
        <w:t xml:space="preserve">надо постараться дословно </w:t>
      </w:r>
      <w:r w:rsidRPr="00C83B6F">
        <w:rPr>
          <w:rFonts w:ascii="Times New Roman" w:hAnsi="Times New Roman"/>
          <w:color w:val="000000"/>
          <w:sz w:val="24"/>
          <w:szCs w:val="26"/>
        </w:rPr>
        <w:lastRenderedPageBreak/>
        <w:t>запомнить разговор и зафиксировать его на бумаге, отметить точное время начала разговора и его продолжительность, запомнить особенности речи звонившего. Все это сообщить в милицию (тел. 02) или в местное отделение ФСБ.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В дальнейшем действовать по рекомендациям педагогов или прибывших работников органов МВД (ФСБ).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b/>
          <w:bCs/>
          <w:color w:val="000000"/>
          <w:sz w:val="24"/>
          <w:szCs w:val="26"/>
        </w:rPr>
        <w:t xml:space="preserve">При получении угрозы в письменном виде </w:t>
      </w:r>
      <w:r w:rsidRPr="00C83B6F">
        <w:rPr>
          <w:rFonts w:ascii="Times New Roman" w:hAnsi="Times New Roman"/>
          <w:color w:val="000000"/>
          <w:sz w:val="24"/>
          <w:szCs w:val="26"/>
        </w:rPr>
        <w:t>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Сообщить о случившемся преподавателям, а при их отсутствии - в МВД (ФСБ) и действовать по их указаниям.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b/>
          <w:bCs/>
          <w:color w:val="000000"/>
          <w:sz w:val="24"/>
          <w:szCs w:val="26"/>
        </w:rPr>
      </w:pPr>
      <w:r w:rsidRPr="00C83B6F">
        <w:rPr>
          <w:rFonts w:ascii="Times New Roman" w:hAnsi="Times New Roman"/>
          <w:b/>
          <w:bCs/>
          <w:color w:val="000000"/>
          <w:sz w:val="24"/>
          <w:szCs w:val="26"/>
        </w:rPr>
        <w:t>Рекомендуемые зоны эвакуации и оцепления при обнаружении взрывного устройства или подозрительных предметов</w:t>
      </w:r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tabs>
          <w:tab w:val="left" w:pos="569"/>
          <w:tab w:val="left" w:pos="3046"/>
        </w:tabs>
        <w:ind w:left="0" w:firstLine="300"/>
        <w:jc w:val="both"/>
        <w:rPr>
          <w:rFonts w:ascii="Times New Roman" w:hAnsi="Times New Roman"/>
          <w:bCs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Граната РГД-5-не менее </w:t>
      </w:r>
      <w:smartTag w:uri="urn:schemas-microsoft-com:office:smarttags" w:element="metricconverter">
        <w:smartTagPr>
          <w:attr w:name="ProductID" w:val="5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50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tabs>
          <w:tab w:val="left" w:pos="569"/>
          <w:tab w:val="left" w:pos="3046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Граната Ф-1-не менее 200м</w:t>
      </w:r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tabs>
          <w:tab w:val="left" w:pos="569"/>
          <w:tab w:val="left" w:pos="3046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Тротиловая шашка </w:t>
      </w:r>
      <w:smartTag w:uri="urn:schemas-microsoft-com:office:smarttags" w:element="metricconverter">
        <w:smartTagPr>
          <w:attr w:name="ProductID" w:val="200 г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200 г</w:t>
        </w:r>
      </w:smartTag>
      <w:r w:rsidRPr="00C83B6F">
        <w:rPr>
          <w:rFonts w:ascii="Times New Roman" w:hAnsi="Times New Roman"/>
          <w:color w:val="000000"/>
          <w:sz w:val="24"/>
          <w:szCs w:val="26"/>
        </w:rPr>
        <w:t xml:space="preserve"> </w:t>
      </w:r>
      <w:smartTag w:uri="urn:schemas-microsoft-com:office:smarttags" w:element="metricconverter">
        <w:smartTagPr>
          <w:attr w:name="ProductID" w:val="45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45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tabs>
          <w:tab w:val="left" w:pos="569"/>
          <w:tab w:val="left" w:pos="3046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Тротиловая шашка </w:t>
      </w:r>
      <w:smartTag w:uri="urn:schemas-microsoft-com:office:smarttags" w:element="metricconverter">
        <w:smartTagPr>
          <w:attr w:name="ProductID" w:val="400 г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400 г</w:t>
        </w:r>
      </w:smartTag>
      <w:r w:rsidRPr="00C83B6F">
        <w:rPr>
          <w:rFonts w:ascii="Times New Roman" w:hAnsi="Times New Roman"/>
          <w:color w:val="000000"/>
          <w:sz w:val="24"/>
          <w:szCs w:val="26"/>
        </w:rPr>
        <w:t xml:space="preserve"> </w:t>
      </w:r>
      <w:smartTag w:uri="urn:schemas-microsoft-com:office:smarttags" w:element="metricconverter">
        <w:smartTagPr>
          <w:attr w:name="ProductID" w:val="55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55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Пивная банка </w:t>
      </w:r>
      <w:smartTag w:uri="urn:schemas-microsoft-com:office:smarttags" w:element="metricconverter">
        <w:smartTagPr>
          <w:attr w:name="ProductID" w:val="0,33 л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0,33 л</w:t>
        </w:r>
      </w:smartTag>
      <w:r w:rsidRPr="00C83B6F">
        <w:rPr>
          <w:rFonts w:ascii="Times New Roman" w:hAnsi="Times New Roman"/>
          <w:color w:val="000000"/>
          <w:sz w:val="24"/>
          <w:szCs w:val="26"/>
        </w:rPr>
        <w:t xml:space="preserve"> </w:t>
      </w:r>
      <w:smartTag w:uri="urn:schemas-microsoft-com:office:smarttags" w:element="metricconverter">
        <w:smartTagPr>
          <w:attr w:name="ProductID" w:val="6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60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Мина МОН-50 </w:t>
      </w:r>
      <w:smartTag w:uri="urn:schemas-microsoft-com:office:smarttags" w:element="metricconverter">
        <w:smartTagPr>
          <w:attr w:name="ProductID" w:val="85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85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Чемодан (кейс) </w:t>
      </w:r>
      <w:smartTag w:uri="urn:schemas-microsoft-com:office:smarttags" w:element="metricconverter">
        <w:smartTagPr>
          <w:attr w:name="ProductID" w:val="23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230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Дорожный чемодан </w:t>
      </w:r>
      <w:smartTag w:uri="urn:schemas-microsoft-com:office:smarttags" w:element="metricconverter">
        <w:smartTagPr>
          <w:attr w:name="ProductID" w:val="35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350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Автомобиль типа "Жигули"</w:t>
      </w:r>
      <w:smartTag w:uri="urn:schemas-microsoft-com:office:smarttags" w:element="metricconverter">
        <w:smartTagPr>
          <w:attr w:name="ProductID" w:val="46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460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Автомобиль типа "Волга" </w:t>
      </w:r>
      <w:smartTag w:uri="urn:schemas-microsoft-com:office:smarttags" w:element="metricconverter">
        <w:smartTagPr>
          <w:attr w:name="ProductID" w:val="58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580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Микроавтобус </w:t>
      </w:r>
      <w:smartTag w:uri="urn:schemas-microsoft-com:office:smarttags" w:element="metricconverter">
        <w:smartTagPr>
          <w:attr w:name="ProductID" w:val="92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920 м</w:t>
        </w:r>
      </w:smartTag>
    </w:p>
    <w:p w:rsidR="00C83B6F" w:rsidRPr="00C83B6F" w:rsidRDefault="00C83B6F" w:rsidP="00C83B6F">
      <w:pPr>
        <w:numPr>
          <w:ilvl w:val="0"/>
          <w:numId w:val="5"/>
        </w:numPr>
        <w:shd w:val="clear" w:color="auto" w:fill="FFFFFF"/>
        <w:tabs>
          <w:tab w:val="left" w:pos="426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 xml:space="preserve">Грузовая автомашина (фургон) </w:t>
      </w:r>
      <w:smartTag w:uri="urn:schemas-microsoft-com:office:smarttags" w:element="metricconverter">
        <w:smartTagPr>
          <w:attr w:name="ProductID" w:val="1240 м"/>
        </w:smartTagPr>
        <w:r w:rsidRPr="00C83B6F">
          <w:rPr>
            <w:rFonts w:ascii="Times New Roman" w:hAnsi="Times New Roman"/>
            <w:color w:val="000000"/>
            <w:sz w:val="24"/>
            <w:szCs w:val="26"/>
          </w:rPr>
          <w:t>1240 м</w:t>
        </w:r>
      </w:smartTag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b/>
          <w:bCs/>
          <w:color w:val="000000"/>
          <w:sz w:val="12"/>
          <w:szCs w:val="26"/>
        </w:rPr>
      </w:pP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color w:val="000000"/>
          <w:sz w:val="24"/>
          <w:szCs w:val="26"/>
        </w:rPr>
      </w:pPr>
      <w:r>
        <w:rPr>
          <w:rFonts w:ascii="Times New Roman" w:hAnsi="Times New Roman"/>
          <w:b/>
          <w:bCs/>
          <w:color w:val="000000"/>
          <w:sz w:val="24"/>
          <w:szCs w:val="26"/>
        </w:rPr>
        <w:t>3</w:t>
      </w:r>
      <w:r w:rsidRPr="00C83B6F">
        <w:rPr>
          <w:rFonts w:ascii="Times New Roman" w:hAnsi="Times New Roman"/>
          <w:b/>
          <w:bCs/>
          <w:color w:val="000000"/>
          <w:sz w:val="24"/>
          <w:szCs w:val="26"/>
        </w:rPr>
        <w:t>. АВАРИИ СО ВЗРЫВОМ И РАЗРУШЕНИЯМИ</w:t>
      </w:r>
    </w:p>
    <w:p w:rsidR="00C83B6F" w:rsidRP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b/>
          <w:color w:val="000000"/>
          <w:sz w:val="24"/>
          <w:szCs w:val="26"/>
        </w:rPr>
      </w:pPr>
      <w:r w:rsidRPr="00C83B6F">
        <w:rPr>
          <w:rFonts w:ascii="Times New Roman" w:hAnsi="Times New Roman"/>
          <w:b/>
          <w:color w:val="000000"/>
          <w:sz w:val="24"/>
          <w:szCs w:val="26"/>
        </w:rPr>
        <w:t>ПРИ АВАРИИ СО ВЗРЫВОМ И РАЗРУШЕНИЯМИ НЕОБХОДИМО:</w:t>
      </w:r>
    </w:p>
    <w:p w:rsidR="00C83B6F" w:rsidRPr="00C83B6F" w:rsidRDefault="00C83B6F" w:rsidP="00C83B6F">
      <w:pPr>
        <w:numPr>
          <w:ilvl w:val="0"/>
          <w:numId w:val="4"/>
        </w:numPr>
        <w:shd w:val="clear" w:color="auto" w:fill="FFFFFF"/>
        <w:tabs>
          <w:tab w:val="clear" w:pos="720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оповестить учащихся и проживающее вблизи население;</w:t>
      </w:r>
    </w:p>
    <w:p w:rsidR="00C83B6F" w:rsidRPr="00C83B6F" w:rsidRDefault="00C83B6F" w:rsidP="00C83B6F">
      <w:pPr>
        <w:numPr>
          <w:ilvl w:val="0"/>
          <w:numId w:val="4"/>
        </w:numPr>
        <w:shd w:val="clear" w:color="auto" w:fill="FFFFFF"/>
        <w:tabs>
          <w:tab w:val="clear" w:pos="720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вызвать пожарную охрану, скорую помощь, милицию, спасательные службы;</w:t>
      </w:r>
    </w:p>
    <w:p w:rsidR="00C83B6F" w:rsidRPr="00C83B6F" w:rsidRDefault="00C83B6F" w:rsidP="00C83B6F">
      <w:pPr>
        <w:numPr>
          <w:ilvl w:val="0"/>
          <w:numId w:val="4"/>
        </w:numPr>
        <w:shd w:val="clear" w:color="auto" w:fill="FFFFFF"/>
        <w:tabs>
          <w:tab w:val="clear" w:pos="720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помочь тем, кто оказался в горящих и задымленных помещениях, придавлен обломками и конструкциями;</w:t>
      </w:r>
    </w:p>
    <w:p w:rsidR="00C83B6F" w:rsidRPr="00C83B6F" w:rsidRDefault="00C83B6F" w:rsidP="00C83B6F">
      <w:pPr>
        <w:numPr>
          <w:ilvl w:val="0"/>
          <w:numId w:val="4"/>
        </w:numPr>
        <w:shd w:val="clear" w:color="auto" w:fill="FFFFFF"/>
        <w:tabs>
          <w:tab w:val="clear" w:pos="720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вывести людей в безопасное место;</w:t>
      </w:r>
    </w:p>
    <w:p w:rsidR="00C83B6F" w:rsidRPr="00C83B6F" w:rsidRDefault="00C83B6F" w:rsidP="00C83B6F">
      <w:pPr>
        <w:numPr>
          <w:ilvl w:val="0"/>
          <w:numId w:val="4"/>
        </w:numPr>
        <w:shd w:val="clear" w:color="auto" w:fill="FFFFFF"/>
        <w:tabs>
          <w:tab w:val="clear" w:pos="720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использовать первичные средства пожаротушения, предотвратить распространение огня;</w:t>
      </w:r>
    </w:p>
    <w:p w:rsidR="00C83B6F" w:rsidRPr="00C83B6F" w:rsidRDefault="00C83B6F" w:rsidP="00C83B6F">
      <w:pPr>
        <w:numPr>
          <w:ilvl w:val="0"/>
          <w:numId w:val="4"/>
        </w:numPr>
        <w:shd w:val="clear" w:color="auto" w:fill="FFFFFF"/>
        <w:tabs>
          <w:tab w:val="clear" w:pos="720"/>
          <w:tab w:val="num" w:pos="500"/>
        </w:tabs>
        <w:ind w:left="0" w:firstLine="300"/>
        <w:jc w:val="both"/>
        <w:rPr>
          <w:rFonts w:ascii="Times New Roman" w:hAnsi="Times New Roman"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оказать первую помощь пострадавшим.</w:t>
      </w:r>
    </w:p>
    <w:p w:rsidR="00C83B6F" w:rsidRDefault="00C83B6F" w:rsidP="00C83B6F">
      <w:pPr>
        <w:shd w:val="clear" w:color="auto" w:fill="FFFFFF"/>
        <w:ind w:firstLine="300"/>
        <w:jc w:val="both"/>
        <w:rPr>
          <w:rFonts w:ascii="Times New Roman" w:hAnsi="Times New Roman"/>
          <w:b/>
          <w:bCs/>
          <w:color w:val="000000"/>
          <w:sz w:val="24"/>
          <w:szCs w:val="26"/>
        </w:rPr>
      </w:pPr>
      <w:r w:rsidRPr="00C83B6F">
        <w:rPr>
          <w:rFonts w:ascii="Times New Roman" w:hAnsi="Times New Roman"/>
          <w:color w:val="000000"/>
          <w:sz w:val="24"/>
          <w:szCs w:val="26"/>
        </w:rPr>
        <w:t>Если возможны повторные взрывы и обрушения, то оцепить район аварии и не допускать туда посторонних. Если вы оказались в завале, голосом и стуками привлечь внимание спасателей; по возможности, установкой подпорок укрепить завал. Освободившись из завала - зарегистрироваться в штабе проведения АСДНР и пройти медицинский осмотр у врача.</w:t>
      </w:r>
      <w:r w:rsidRPr="00C83B6F">
        <w:rPr>
          <w:rFonts w:ascii="Times New Roman" w:hAnsi="Times New Roman"/>
          <w:b/>
          <w:bCs/>
          <w:color w:val="000000"/>
          <w:sz w:val="24"/>
          <w:szCs w:val="26"/>
        </w:rPr>
        <w:t xml:space="preserve"> </w:t>
      </w:r>
    </w:p>
    <w:p w:rsidR="00C83B6F" w:rsidRDefault="00C83B6F" w:rsidP="00C83B6F">
      <w:pPr>
        <w:pStyle w:val="a3"/>
        <w:ind w:left="931" w:hanging="931"/>
      </w:pPr>
    </w:p>
    <w:sectPr w:rsidR="00C83B6F" w:rsidSect="00C83B6F">
      <w:footerReference w:type="even" r:id="rId7"/>
      <w:footerReference w:type="default" r:id="rId8"/>
      <w:pgSz w:w="11909" w:h="16834" w:code="9"/>
      <w:pgMar w:top="543" w:right="851" w:bottom="851" w:left="851" w:header="567" w:footer="567" w:gutter="0"/>
      <w:cols w:space="708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5E7" w:rsidRDefault="005315E7">
      <w:r>
        <w:separator/>
      </w:r>
    </w:p>
  </w:endnote>
  <w:endnote w:type="continuationSeparator" w:id="0">
    <w:p w:rsidR="005315E7" w:rsidRDefault="00531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T_ 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3F8" w:rsidRDefault="003613F8" w:rsidP="000824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13F8" w:rsidRDefault="003613F8" w:rsidP="003613F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3F8" w:rsidRDefault="003613F8" w:rsidP="000824D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6157">
      <w:rPr>
        <w:rStyle w:val="a5"/>
        <w:noProof/>
      </w:rPr>
      <w:t>1</w:t>
    </w:r>
    <w:r>
      <w:rPr>
        <w:rStyle w:val="a5"/>
      </w:rPr>
      <w:fldChar w:fldCharType="end"/>
    </w:r>
  </w:p>
  <w:p w:rsidR="003613F8" w:rsidRPr="003613F8" w:rsidRDefault="003613F8" w:rsidP="003613F8">
    <w:pPr>
      <w:pStyle w:val="a4"/>
      <w:ind w:right="360"/>
      <w:jc w:val="right"/>
      <w:rPr>
        <w:rFonts w:ascii="Times New Roman" w:hAnsi="Times New Roman"/>
      </w:rPr>
    </w:pPr>
    <w:r>
      <w:rPr>
        <w:rFonts w:ascii="Times New Roman" w:hAnsi="Times New Roman"/>
      </w:rPr>
      <w:t>Правила действия при обнаружении подозрительных предметов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5E7" w:rsidRDefault="005315E7">
      <w:r>
        <w:separator/>
      </w:r>
    </w:p>
  </w:footnote>
  <w:footnote w:type="continuationSeparator" w:id="0">
    <w:p w:rsidR="005315E7" w:rsidRDefault="005315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BCEC56"/>
    <w:lvl w:ilvl="0">
      <w:numFmt w:val="bullet"/>
      <w:lvlText w:val="*"/>
      <w:lvlJc w:val="left"/>
    </w:lvl>
  </w:abstractNum>
  <w:abstractNum w:abstractNumId="1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843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A7504A9"/>
    <w:multiLevelType w:val="hybridMultilevel"/>
    <w:tmpl w:val="FC2CBB6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8D186D"/>
    <w:multiLevelType w:val="hybridMultilevel"/>
    <w:tmpl w:val="6F9E9252"/>
    <w:lvl w:ilvl="0" w:tplc="00DC52F2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F97FED"/>
    <w:multiLevelType w:val="hybridMultilevel"/>
    <w:tmpl w:val="D5B4E2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1C4AF5"/>
    <w:multiLevelType w:val="hybridMultilevel"/>
    <w:tmpl w:val="A5C87684"/>
    <w:lvl w:ilvl="0" w:tplc="065086AC">
      <w:start w:val="1"/>
      <w:numFmt w:val="bullet"/>
      <w:lvlText w:val=""/>
      <w:lvlJc w:val="left"/>
      <w:pPr>
        <w:tabs>
          <w:tab w:val="num" w:pos="397"/>
        </w:tabs>
        <w:ind w:left="0" w:firstLine="57"/>
      </w:pPr>
      <w:rPr>
        <w:rFonts w:ascii="Webdings" w:hAnsi="Web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A8655A"/>
    <w:multiLevelType w:val="hybridMultilevel"/>
    <w:tmpl w:val="04AA2D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C30EEA"/>
    <w:multiLevelType w:val="hybridMultilevel"/>
    <w:tmpl w:val="5B2AB3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2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oNotTrackMoves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B6F"/>
    <w:rsid w:val="000049DA"/>
    <w:rsid w:val="00036D67"/>
    <w:rsid w:val="000824D9"/>
    <w:rsid w:val="00085677"/>
    <w:rsid w:val="001656A1"/>
    <w:rsid w:val="0017078B"/>
    <w:rsid w:val="00183259"/>
    <w:rsid w:val="002E0066"/>
    <w:rsid w:val="003613F8"/>
    <w:rsid w:val="004D06D1"/>
    <w:rsid w:val="00522F6F"/>
    <w:rsid w:val="005315E7"/>
    <w:rsid w:val="005E4775"/>
    <w:rsid w:val="00605B83"/>
    <w:rsid w:val="006B62D6"/>
    <w:rsid w:val="007B0931"/>
    <w:rsid w:val="007E6DB3"/>
    <w:rsid w:val="00915990"/>
    <w:rsid w:val="009775B4"/>
    <w:rsid w:val="009A258C"/>
    <w:rsid w:val="00A46CE1"/>
    <w:rsid w:val="00B43DA2"/>
    <w:rsid w:val="00B9067F"/>
    <w:rsid w:val="00C26157"/>
    <w:rsid w:val="00C83B6F"/>
    <w:rsid w:val="00E008F9"/>
    <w:rsid w:val="00EA6D9D"/>
    <w:rsid w:val="00F25255"/>
    <w:rsid w:val="00F47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B6F"/>
    <w:pPr>
      <w:widowControl w:val="0"/>
      <w:autoSpaceDE w:val="0"/>
      <w:autoSpaceDN w:val="0"/>
      <w:adjustRightInd w:val="0"/>
    </w:pPr>
    <w:rPr>
      <w:rFonts w:ascii="Arial T_ Cyr" w:hAnsi="Arial T_ Cy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rsid w:val="00C83B6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3613F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13F8"/>
  </w:style>
  <w:style w:type="paragraph" w:styleId="a6">
    <w:name w:val="header"/>
    <w:basedOn w:val="a"/>
    <w:rsid w:val="003613F8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Gulnara</cp:lastModifiedBy>
  <cp:revision>2</cp:revision>
  <cp:lastPrinted>2016-05-31T19:21:00Z</cp:lastPrinted>
  <dcterms:created xsi:type="dcterms:W3CDTF">2017-07-19T14:44:00Z</dcterms:created>
  <dcterms:modified xsi:type="dcterms:W3CDTF">2017-07-19T14:44:00Z</dcterms:modified>
</cp:coreProperties>
</file>