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ПЛАН  РАБОТЫ  ПРОФСОЮЗНОГО  КОМИТЕТА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 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МБОУ “Татарско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Баганинская  СОШ “ на  2023-2024 уч.год.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1D1D1D"/>
          <w:spacing w:val="0"/>
          <w:position w:val="0"/>
          <w:sz w:val="23"/>
          <w:shd w:fill="FFFFFF" w:val="clear"/>
        </w:rPr>
        <w:t xml:space="preserve">Цели и задачи первичной профсоюзной организации.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1D1D1D"/>
          <w:spacing w:val="0"/>
          <w:position w:val="0"/>
          <w:sz w:val="23"/>
          <w:shd w:fill="FFFFFF" w:val="clear"/>
        </w:rPr>
        <w:t xml:space="preserve">1. </w:t>
      </w:r>
      <w:r>
        <w:rPr>
          <w:rFonts w:ascii="Times New Roman" w:hAnsi="Times New Roman" w:cs="Times New Roman" w:eastAsia="Times New Roman"/>
          <w:color w:val="1D1D1D"/>
          <w:spacing w:val="0"/>
          <w:position w:val="0"/>
          <w:sz w:val="23"/>
          <w:shd w:fill="FFFFFF" w:val="clear"/>
        </w:rPr>
        <w:t xml:space="preserve">Целями и задачами профсоюзной организации школы являются: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1D1D1D"/>
          <w:spacing w:val="0"/>
          <w:position w:val="0"/>
          <w:sz w:val="23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1D1D1D"/>
          <w:spacing w:val="0"/>
          <w:position w:val="0"/>
          <w:sz w:val="23"/>
          <w:shd w:fill="FFFFFF" w:val="clear"/>
        </w:rPr>
        <w:t xml:space="preserve">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1D1D1D"/>
          <w:spacing w:val="0"/>
          <w:position w:val="0"/>
          <w:sz w:val="23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1D1D1D"/>
          <w:spacing w:val="0"/>
          <w:position w:val="0"/>
          <w:sz w:val="23"/>
          <w:shd w:fill="FFFFFF" w:val="clear"/>
        </w:rPr>
        <w:t xml:space="preserve">общественный контроль за соблюдением законодательства о труде и охране труда;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1D1D1D"/>
          <w:spacing w:val="0"/>
          <w:position w:val="0"/>
          <w:sz w:val="23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1D1D1D"/>
          <w:spacing w:val="0"/>
          <w:position w:val="0"/>
          <w:sz w:val="23"/>
          <w:shd w:fill="FFFFFF" w:val="clear"/>
        </w:rPr>
        <w:t xml:space="preserve">улучшение материального положения, укрепление здоровья и повышение жизненного уровня членов Профсоюза;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1D1D1D"/>
          <w:spacing w:val="0"/>
          <w:position w:val="0"/>
          <w:sz w:val="23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1D1D1D"/>
          <w:spacing w:val="0"/>
          <w:position w:val="0"/>
          <w:sz w:val="23"/>
          <w:shd w:fill="FFFFFF" w:val="clear"/>
        </w:rPr>
        <w:t xml:space="preserve">информационное обеспечение членов Профсоюза, разъяснение мер, принимаемых Профсоюзом по реализации уставных целей и задач;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1D1D1D"/>
          <w:spacing w:val="0"/>
          <w:position w:val="0"/>
          <w:sz w:val="23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1D1D1D"/>
          <w:spacing w:val="0"/>
          <w:position w:val="0"/>
          <w:sz w:val="23"/>
          <w:shd w:fill="FFFFFF" w:val="clear"/>
        </w:rPr>
        <w:t xml:space="preserve">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1D1D1D"/>
          <w:spacing w:val="0"/>
          <w:position w:val="0"/>
          <w:sz w:val="23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1D1D1D"/>
          <w:spacing w:val="0"/>
          <w:position w:val="0"/>
          <w:sz w:val="23"/>
          <w:shd w:fill="FFFFFF" w:val="clear"/>
        </w:rPr>
        <w:t xml:space="preserve">создание условий, обеспечивающих вовлечение членов Профсоюза в профсоюзную работу.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1D1D1D"/>
          <w:spacing w:val="0"/>
          <w:position w:val="0"/>
          <w:sz w:val="23"/>
          <w:shd w:fill="FFFFFF" w:val="clear"/>
        </w:rPr>
        <w:t xml:space="preserve">2. </w:t>
      </w:r>
      <w:r>
        <w:rPr>
          <w:rFonts w:ascii="Times New Roman" w:hAnsi="Times New Roman" w:cs="Times New Roman" w:eastAsia="Times New Roman"/>
          <w:color w:val="1D1D1D"/>
          <w:spacing w:val="0"/>
          <w:position w:val="0"/>
          <w:sz w:val="23"/>
          <w:shd w:fill="FFFFFF" w:val="clear"/>
        </w:rPr>
        <w:t xml:space="preserve">Для достижения уставных целей профсоюзная организация: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1D1D1D"/>
          <w:spacing w:val="0"/>
          <w:position w:val="0"/>
          <w:sz w:val="23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1D1D1D"/>
          <w:spacing w:val="0"/>
          <w:position w:val="0"/>
          <w:sz w:val="23"/>
          <w:shd w:fill="FFFFFF" w:val="clear"/>
        </w:rPr>
        <w:t xml:space="preserve">ведет переговоры с администрацией школы;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1D1D1D"/>
          <w:spacing w:val="0"/>
          <w:position w:val="0"/>
          <w:sz w:val="23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1D1D1D"/>
          <w:spacing w:val="0"/>
          <w:position w:val="0"/>
          <w:sz w:val="23"/>
          <w:shd w:fill="FFFFFF" w:val="clear"/>
        </w:rPr>
        <w:t xml:space="preserve">заключает от имени учителей и других работников образования коллективный договор с администрацией и способствует его реализации;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1D1D1D"/>
          <w:spacing w:val="0"/>
          <w:position w:val="0"/>
          <w:sz w:val="23"/>
          <w:shd w:fill="FFFFFF" w:val="clear"/>
        </w:rPr>
        <w:t xml:space="preserve">-- </w:t>
      </w:r>
      <w:r>
        <w:rPr>
          <w:rFonts w:ascii="Times New Roman" w:hAnsi="Times New Roman" w:cs="Times New Roman" w:eastAsia="Times New Roman"/>
          <w:color w:val="1D1D1D"/>
          <w:spacing w:val="0"/>
          <w:position w:val="0"/>
          <w:sz w:val="23"/>
          <w:shd w:fill="FFFFFF" w:val="clear"/>
        </w:rPr>
        <w:t xml:space="preserve">оказывает непосредственно или через территориальный комитет профсоюза юридическую, материальную помощь членам Профсоюза;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1D1D1D"/>
          <w:spacing w:val="0"/>
          <w:position w:val="0"/>
          <w:sz w:val="23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1D1D1D"/>
          <w:spacing w:val="0"/>
          <w:position w:val="0"/>
          <w:sz w:val="23"/>
          <w:shd w:fill="FFFFFF" w:val="clear"/>
        </w:rPr>
        <w:t xml:space="preserve">осуществляет непосредственно или через соответствующие органы Профсоюза общественный контроль за соблюдением трудового законодательства, правил и норм охраны труда в отношении членов Профсоюза;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1D1D1D"/>
          <w:spacing w:val="0"/>
          <w:position w:val="0"/>
          <w:sz w:val="23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1D1D1D"/>
          <w:spacing w:val="0"/>
          <w:position w:val="0"/>
          <w:sz w:val="23"/>
          <w:shd w:fill="FFFFFF" w:val="clear"/>
        </w:rPr>
        <w:t xml:space="preserve">представляет интересы членов Профсоюза (по их поручению) при рассмотрении индивидуальных трудовых споров;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1D1D1D"/>
          <w:spacing w:val="0"/>
          <w:position w:val="0"/>
          <w:sz w:val="23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1D1D1D"/>
          <w:spacing w:val="0"/>
          <w:position w:val="0"/>
          <w:sz w:val="23"/>
          <w:shd w:fill="FFFFFF" w:val="clear"/>
        </w:rPr>
        <w:t xml:space="preserve">участвует в урегулировании коллективных трудовых споров (конфликтов) в соответствии с действующим законодательством РФ;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1D1D1D"/>
          <w:spacing w:val="0"/>
          <w:position w:val="0"/>
          <w:sz w:val="23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1D1D1D"/>
          <w:spacing w:val="0"/>
          <w:position w:val="0"/>
          <w:sz w:val="23"/>
          <w:shd w:fill="FFFFFF" w:val="clear"/>
        </w:rPr>
        <w:t xml:space="preserve">по поручению членов Профсоюза, а также по собственной инициативе обращается с заявлением в защиту их трудовых прав в органы, рассматривающие трудовые споры;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1D1D1D"/>
          <w:spacing w:val="0"/>
          <w:position w:val="0"/>
          <w:sz w:val="23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1D1D1D"/>
          <w:spacing w:val="0"/>
          <w:position w:val="0"/>
          <w:sz w:val="23"/>
          <w:shd w:fill="FFFFFF" w:val="clear"/>
        </w:rPr>
        <w:t xml:space="preserve">осуществляет обучение профсоюзного актива, содействует повышению квалификации членов Профсоюза;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1D1D1D"/>
          <w:spacing w:val="0"/>
          <w:position w:val="0"/>
          <w:sz w:val="23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1D1D1D"/>
          <w:spacing w:val="0"/>
          <w:position w:val="0"/>
          <w:sz w:val="23"/>
          <w:shd w:fill="FFFFFF" w:val="clear"/>
        </w:rPr>
        <w:t xml:space="preserve">осуществляет другие виды деятельности, предусмотренные Уставом Профсоюза.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1D1D1D"/>
          <w:spacing w:val="0"/>
          <w:position w:val="0"/>
          <w:sz w:val="23"/>
          <w:shd w:fill="FFFFFF" w:val="clear"/>
        </w:rPr>
        <w:t xml:space="preserve">Члены Профсоюза, состоящие на учете в профсоюзной организации школы </w:t>
      </w:r>
      <w:r>
        <w:rPr>
          <w:rFonts w:ascii="Times New Roman" w:hAnsi="Times New Roman" w:cs="Times New Roman" w:eastAsia="Times New Roman"/>
          <w:color w:val="1D1D1D"/>
          <w:spacing w:val="0"/>
          <w:position w:val="0"/>
          <w:sz w:val="23"/>
          <w:shd w:fill="FFFFFF" w:val="clear"/>
        </w:rPr>
        <w:t xml:space="preserve">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1D1D1D"/>
          <w:spacing w:val="0"/>
          <w:position w:val="0"/>
          <w:sz w:val="23"/>
          <w:shd w:fill="FFFFFF" w:val="clear"/>
        </w:rPr>
        <w:t xml:space="preserve">имеют право</w:t>
      </w:r>
      <w:r>
        <w:rPr>
          <w:rFonts w:ascii="Times New Roman" w:hAnsi="Times New Roman" w:cs="Times New Roman" w:eastAsia="Times New Roman"/>
          <w:color w:val="1D1D1D"/>
          <w:spacing w:val="0"/>
          <w:position w:val="0"/>
          <w:sz w:val="23"/>
          <w:shd w:fill="FFFFFF" w:val="clear"/>
        </w:rPr>
        <w:t xml:space="preserve">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1D1D1D"/>
          <w:spacing w:val="0"/>
          <w:position w:val="0"/>
          <w:sz w:val="23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1D1D1D"/>
          <w:spacing w:val="0"/>
          <w:position w:val="0"/>
          <w:sz w:val="23"/>
          <w:shd w:fill="FFFFFF" w:val="clear"/>
        </w:rPr>
        <w:t xml:space="preserve">пользоваться льготами и преимуществами, если таковые предусмотрены коллективным договором и соглашениями, заключенными выборными органами соответствующих вышестоящих территориальных организаций Профсоюза;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1D1D1D"/>
          <w:spacing w:val="0"/>
          <w:position w:val="0"/>
          <w:sz w:val="23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1D1D1D"/>
          <w:spacing w:val="0"/>
          <w:position w:val="0"/>
          <w:sz w:val="23"/>
          <w:shd w:fill="FFFFFF" w:val="clear"/>
        </w:rPr>
        <w:t xml:space="preserve">получать премии и иные поощрения из профсоюзного бюджета за активное участие в профсоюзной деятельности.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1D1D1D"/>
          <w:spacing w:val="0"/>
          <w:position w:val="0"/>
          <w:sz w:val="23"/>
          <w:shd w:fill="FFFFFF" w:val="clear"/>
        </w:rPr>
        <w:t xml:space="preserve">несут обязанности: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1D1D1D"/>
          <w:spacing w:val="0"/>
          <w:position w:val="0"/>
          <w:sz w:val="23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1D1D1D"/>
          <w:spacing w:val="0"/>
          <w:position w:val="0"/>
          <w:sz w:val="23"/>
          <w:shd w:fill="FFFFFF" w:val="clear"/>
        </w:rPr>
        <w:t xml:space="preserve">содействовать выполнению решений профсоюзных собраний и профкома школы;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1D1D1D"/>
          <w:spacing w:val="0"/>
          <w:position w:val="0"/>
          <w:sz w:val="23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1D1D1D"/>
          <w:spacing w:val="0"/>
          <w:position w:val="0"/>
          <w:sz w:val="23"/>
          <w:shd w:fill="FFFFFF" w:val="clear"/>
        </w:rPr>
        <w:t xml:space="preserve">выполнять обязательства, предусмотренные коллективным договором школы и соглашениями, заключенными соответствующими выборными органами вышестоящих территориальных организаций Профсоюза;</w:t>
      </w:r>
    </w:p>
    <w:tbl>
      <w:tblPr/>
      <w:tblGrid>
        <w:gridCol w:w="1356"/>
        <w:gridCol w:w="5757"/>
        <w:gridCol w:w="1757"/>
        <w:gridCol w:w="1972"/>
      </w:tblGrid>
      <w:tr>
        <w:trPr>
          <w:trHeight w:val="1" w:hRule="atLeast"/>
          <w:jc w:val="left"/>
        </w:trPr>
        <w:tc>
          <w:tcPr>
            <w:tcW w:w="1356" w:type="dxa"/>
            <w:tcBorders>
              <w:top w:val="single" w:color="9bbb59" w:sz="8"/>
              <w:left w:val="single" w:color="9bbb59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№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п/п </w:t>
            </w:r>
          </w:p>
        </w:tc>
        <w:tc>
          <w:tcPr>
            <w:tcW w:w="5757" w:type="dxa"/>
            <w:tcBorders>
              <w:top w:val="single" w:color="9bbb59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Наименование  мероприятий </w:t>
            </w:r>
          </w:p>
        </w:tc>
        <w:tc>
          <w:tcPr>
            <w:tcW w:w="1757" w:type="dxa"/>
            <w:tcBorders>
              <w:top w:val="single" w:color="9bbb59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Сроки</w:t>
              <w:br/>
              <w:t xml:space="preserve">исполнения </w:t>
            </w:r>
          </w:p>
        </w:tc>
        <w:tc>
          <w:tcPr>
            <w:tcW w:w="1972" w:type="dxa"/>
            <w:tcBorders>
              <w:top w:val="single" w:color="9bbb59" w:sz="8"/>
              <w:left w:val="single" w:color="000000" w:sz="8"/>
              <w:bottom w:val="single" w:color="000000" w:sz="8"/>
              <w:right w:val="single" w:color="9bbb59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Исполнитель </w:t>
            </w:r>
          </w:p>
        </w:tc>
      </w:tr>
      <w:tr>
        <w:trPr>
          <w:trHeight w:val="1" w:hRule="atLeast"/>
          <w:jc w:val="left"/>
        </w:trPr>
        <w:tc>
          <w:tcPr>
            <w:tcW w:w="10842" w:type="dxa"/>
            <w:gridSpan w:val="4"/>
            <w:tcBorders>
              <w:top w:val="single" w:color="000000" w:sz="8"/>
              <w:left w:val="single" w:color="9bbb59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Профсоюзные собрания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356" w:type="dxa"/>
            <w:tcBorders>
              <w:top w:val="single" w:color="000000" w:sz="8"/>
              <w:left w:val="single" w:color="9bbb59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1.1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  </w:t>
            </w:r>
          </w:p>
        </w:tc>
        <w:tc>
          <w:tcPr>
            <w:tcW w:w="575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Отчет о работе профсоюзного комитета за 2022-2023 учебный год. Задачи профсоюзной организации на новый 2023-2024 учебный год.</w:t>
            </w:r>
          </w:p>
        </w:tc>
        <w:tc>
          <w:tcPr>
            <w:tcW w:w="175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сентябрь</w:t>
            </w:r>
          </w:p>
        </w:tc>
        <w:tc>
          <w:tcPr>
            <w:tcW w:w="197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9bbb59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Председатель профкома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356" w:type="dxa"/>
            <w:tcBorders>
              <w:top w:val="single" w:color="000000" w:sz="8"/>
              <w:left w:val="single" w:color="9bbb59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1.2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  <w:tc>
          <w:tcPr>
            <w:tcW w:w="575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 ходе выполнения Соглашения по охране труда за 2023 и заключение нового на 2024 год.</w:t>
            </w:r>
          </w:p>
        </w:tc>
        <w:tc>
          <w:tcPr>
            <w:tcW w:w="175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январь</w:t>
            </w:r>
          </w:p>
        </w:tc>
        <w:tc>
          <w:tcPr>
            <w:tcW w:w="197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9bbb59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Председатель профкома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356" w:type="dxa"/>
            <w:tcBorders>
              <w:top w:val="single" w:color="000000" w:sz="8"/>
              <w:left w:val="single" w:color="9bbb59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1.3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          </w:t>
            </w:r>
          </w:p>
        </w:tc>
        <w:tc>
          <w:tcPr>
            <w:tcW w:w="575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Подведение итогов совместных действий администрации и профсоюзной организации по созданию оптимальных условий работы и охраны труда работников, обучающихся (воспитанников), предупреждение травматизма и профессиональных заболеваний.</w:t>
            </w:r>
          </w:p>
        </w:tc>
        <w:tc>
          <w:tcPr>
            <w:tcW w:w="175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апрель</w:t>
            </w:r>
          </w:p>
        </w:tc>
        <w:tc>
          <w:tcPr>
            <w:tcW w:w="197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9bbb59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Председатель профкома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Администрация школы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0842" w:type="dxa"/>
            <w:gridSpan w:val="4"/>
            <w:tcBorders>
              <w:top w:val="single" w:color="000000" w:sz="8"/>
              <w:left w:val="single" w:color="9bbb59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Заседания профкома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356" w:type="dxa"/>
            <w:tcBorders>
              <w:top w:val="single" w:color="000000" w:sz="8"/>
              <w:left w:val="single" w:color="9bbb59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2.1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                  </w:t>
            </w:r>
          </w:p>
        </w:tc>
        <w:tc>
          <w:tcPr>
            <w:tcW w:w="575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 состоянии готовности учебных помещений школы, соблюдение охраны и улучшение условий труда к началу учебного года.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Анализ распределения учебной нагрузки педагогических работников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Обсуждение и утверждение проекта отчета о работе профкома за 2023-2024 учебный год.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Обсуждение  создания и работы профсоюзной странички на сайте школы.</w:t>
            </w:r>
          </w:p>
        </w:tc>
        <w:tc>
          <w:tcPr>
            <w:tcW w:w="175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август-сентябрь</w:t>
            </w:r>
          </w:p>
        </w:tc>
        <w:tc>
          <w:tcPr>
            <w:tcW w:w="197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9bbb59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профком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356" w:type="dxa"/>
            <w:tcBorders>
              <w:top w:val="single" w:color="000000" w:sz="8"/>
              <w:left w:val="single" w:color="9bbb59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2.2</w:t>
            </w:r>
          </w:p>
        </w:tc>
        <w:tc>
          <w:tcPr>
            <w:tcW w:w="575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Утверждение плана работы профсоюзной организации на новый учебный год.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Подготовка к празднику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День Учителя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175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сентябрь</w:t>
            </w:r>
          </w:p>
        </w:tc>
        <w:tc>
          <w:tcPr>
            <w:tcW w:w="197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9bbb59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Профком,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Администрация</w:t>
            </w:r>
          </w:p>
        </w:tc>
      </w:tr>
      <w:tr>
        <w:trPr>
          <w:trHeight w:val="1" w:hRule="atLeast"/>
          <w:jc w:val="left"/>
        </w:trPr>
        <w:tc>
          <w:tcPr>
            <w:tcW w:w="1356" w:type="dxa"/>
            <w:tcBorders>
              <w:top w:val="single" w:color="000000" w:sz="8"/>
              <w:left w:val="single" w:color="9bbb59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2.3</w:t>
            </w:r>
          </w:p>
        </w:tc>
        <w:tc>
          <w:tcPr>
            <w:tcW w:w="575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 подготовке к проведению профсоюзного собрания по выполнению коллективного договора.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Согласование графика отпусков работников школы.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 новогодних  профсоюзных подарках.</w:t>
            </w:r>
          </w:p>
        </w:tc>
        <w:tc>
          <w:tcPr>
            <w:tcW w:w="175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декабрь</w:t>
            </w:r>
          </w:p>
        </w:tc>
        <w:tc>
          <w:tcPr>
            <w:tcW w:w="197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9bbb59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Профком</w:t>
            </w:r>
          </w:p>
        </w:tc>
      </w:tr>
      <w:tr>
        <w:trPr>
          <w:trHeight w:val="1" w:hRule="atLeast"/>
          <w:jc w:val="left"/>
        </w:trPr>
        <w:tc>
          <w:tcPr>
            <w:tcW w:w="1356" w:type="dxa"/>
            <w:tcBorders>
              <w:top w:val="single" w:color="000000" w:sz="8"/>
              <w:left w:val="single" w:color="9bbb59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2.4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    </w:t>
            </w:r>
          </w:p>
        </w:tc>
        <w:tc>
          <w:tcPr>
            <w:tcW w:w="575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Об обеспечении мер по сохранению и улучшению здоровья обучающихся, педагогов и работников школы.</w:t>
            </w:r>
          </w:p>
        </w:tc>
        <w:tc>
          <w:tcPr>
            <w:tcW w:w="175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январь</w:t>
            </w:r>
          </w:p>
        </w:tc>
        <w:tc>
          <w:tcPr>
            <w:tcW w:w="197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9bbb59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Председатель профкома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356" w:type="dxa"/>
            <w:tcBorders>
              <w:top w:val="single" w:color="000000" w:sz="8"/>
              <w:left w:val="single" w:color="9bbb59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2.5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  </w:t>
            </w:r>
          </w:p>
        </w:tc>
        <w:tc>
          <w:tcPr>
            <w:tcW w:w="575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 подготовке и проведении празднования 23 февраля и 8 Марта.</w:t>
            </w:r>
          </w:p>
        </w:tc>
        <w:tc>
          <w:tcPr>
            <w:tcW w:w="175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февраль</w:t>
            </w:r>
          </w:p>
        </w:tc>
        <w:tc>
          <w:tcPr>
            <w:tcW w:w="197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9bbb59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Профком</w:t>
            </w:r>
          </w:p>
        </w:tc>
      </w:tr>
      <w:tr>
        <w:trPr>
          <w:trHeight w:val="1" w:hRule="atLeast"/>
          <w:jc w:val="left"/>
        </w:trPr>
        <w:tc>
          <w:tcPr>
            <w:tcW w:w="1356" w:type="dxa"/>
            <w:tcBorders>
              <w:top w:val="single" w:color="000000" w:sz="8"/>
              <w:left w:val="single" w:color="9bbb59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2.6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    </w:t>
            </w:r>
          </w:p>
        </w:tc>
        <w:tc>
          <w:tcPr>
            <w:tcW w:w="575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Об организации летнего отдыха работников.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  <w:tc>
          <w:tcPr>
            <w:tcW w:w="175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апрель</w:t>
            </w:r>
          </w:p>
        </w:tc>
        <w:tc>
          <w:tcPr>
            <w:tcW w:w="197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9bbb59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Профком</w:t>
            </w:r>
          </w:p>
        </w:tc>
      </w:tr>
      <w:tr>
        <w:trPr>
          <w:trHeight w:val="1" w:hRule="atLeast"/>
          <w:jc w:val="left"/>
        </w:trPr>
        <w:tc>
          <w:tcPr>
            <w:tcW w:w="1356" w:type="dxa"/>
            <w:tcBorders>
              <w:top w:val="single" w:color="000000" w:sz="8"/>
              <w:left w:val="single" w:color="9bbb59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2.7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          </w:t>
            </w:r>
          </w:p>
        </w:tc>
        <w:tc>
          <w:tcPr>
            <w:tcW w:w="575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 подготовке школы к новому учебному году.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 проведении проверки выполнения Соглашения по охране труда.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75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май</w:t>
            </w:r>
          </w:p>
        </w:tc>
        <w:tc>
          <w:tcPr>
            <w:tcW w:w="197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9bbb59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Профком</w:t>
            </w:r>
          </w:p>
        </w:tc>
      </w:tr>
      <w:tr>
        <w:trPr>
          <w:trHeight w:val="1" w:hRule="atLeast"/>
          <w:jc w:val="left"/>
        </w:trPr>
        <w:tc>
          <w:tcPr>
            <w:tcW w:w="10842" w:type="dxa"/>
            <w:gridSpan w:val="4"/>
            <w:tcBorders>
              <w:top w:val="single" w:color="000000" w:sz="8"/>
              <w:left w:val="single" w:color="9bbb59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Информационная деятельность профкома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356" w:type="dxa"/>
            <w:tcBorders>
              <w:top w:val="single" w:color="000000" w:sz="8"/>
              <w:left w:val="single" w:color="9bbb59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3.1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  </w:t>
            </w:r>
          </w:p>
        </w:tc>
        <w:tc>
          <w:tcPr>
            <w:tcW w:w="575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Информировать членов профсоюза о решениях вышестоящих профсоюзных органов.</w:t>
            </w:r>
          </w:p>
        </w:tc>
        <w:tc>
          <w:tcPr>
            <w:tcW w:w="175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  <w:tc>
          <w:tcPr>
            <w:tcW w:w="197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9bbb59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Профком</w:t>
            </w:r>
          </w:p>
        </w:tc>
      </w:tr>
      <w:tr>
        <w:trPr>
          <w:trHeight w:val="1" w:hRule="atLeast"/>
          <w:jc w:val="left"/>
        </w:trPr>
        <w:tc>
          <w:tcPr>
            <w:tcW w:w="1356" w:type="dxa"/>
            <w:tcBorders>
              <w:top w:val="single" w:color="000000" w:sz="8"/>
              <w:left w:val="single" w:color="9bbb59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3.2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  </w:t>
            </w:r>
          </w:p>
        </w:tc>
        <w:tc>
          <w:tcPr>
            <w:tcW w:w="575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Создание и обновление профсоюзной странички в интернете.</w:t>
            </w:r>
          </w:p>
        </w:tc>
        <w:tc>
          <w:tcPr>
            <w:tcW w:w="175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постоянно</w:t>
            </w:r>
          </w:p>
        </w:tc>
        <w:tc>
          <w:tcPr>
            <w:tcW w:w="197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9bbb59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Председатель профкома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356" w:type="dxa"/>
            <w:tcBorders>
              <w:top w:val="single" w:color="000000" w:sz="8"/>
              <w:left w:val="single" w:color="9bbb59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75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9bbb59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356" w:type="dxa"/>
            <w:tcBorders>
              <w:top w:val="single" w:color="000000" w:sz="8"/>
              <w:left w:val="single" w:color="9bbb59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3.3.</w:t>
            </w:r>
          </w:p>
        </w:tc>
        <w:tc>
          <w:tcPr>
            <w:tcW w:w="575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Ознакомление работников с нормативными документами по вопросам нормирования и оплаты труда, социальных льгот, предоставления отпуска через каждые 10 лет</w:t>
            </w:r>
          </w:p>
        </w:tc>
        <w:tc>
          <w:tcPr>
            <w:tcW w:w="175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  <w:tc>
          <w:tcPr>
            <w:tcW w:w="197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9bbb59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Профком</w:t>
            </w:r>
          </w:p>
        </w:tc>
      </w:tr>
      <w:tr>
        <w:trPr>
          <w:trHeight w:val="1" w:hRule="atLeast"/>
          <w:jc w:val="left"/>
        </w:trPr>
        <w:tc>
          <w:tcPr>
            <w:tcW w:w="1356" w:type="dxa"/>
            <w:tcBorders>
              <w:top w:val="single" w:color="000000" w:sz="8"/>
              <w:left w:val="single" w:color="9bbb59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75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9bbb59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42" w:type="dxa"/>
            <w:gridSpan w:val="4"/>
            <w:tcBorders>
              <w:top w:val="single" w:color="000000" w:sz="8"/>
              <w:left w:val="single" w:color="9bbb59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4. 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Культурно-массовые мероприятия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356" w:type="dxa"/>
            <w:tcBorders>
              <w:top w:val="single" w:color="000000" w:sz="8"/>
              <w:left w:val="single" w:color="9bbb59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4.1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  <w:tc>
          <w:tcPr>
            <w:tcW w:w="575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Поздравление ветеранов педагогического труда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Поздравление награжденных грамотами отдела по образованию, департамента и министерства</w:t>
            </w:r>
          </w:p>
        </w:tc>
        <w:tc>
          <w:tcPr>
            <w:tcW w:w="175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октябрь</w:t>
            </w:r>
          </w:p>
        </w:tc>
        <w:tc>
          <w:tcPr>
            <w:tcW w:w="197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9bbb59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Профком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356" w:type="dxa"/>
            <w:tcBorders>
              <w:top w:val="single" w:color="000000" w:sz="8"/>
              <w:left w:val="single" w:color="9bbb59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4.2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  <w:tc>
          <w:tcPr>
            <w:tcW w:w="575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Подготовка и проведение празднования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23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февраля и 8 марта для членов Профсоюза.</w:t>
            </w:r>
          </w:p>
        </w:tc>
        <w:tc>
          <w:tcPr>
            <w:tcW w:w="175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февраль, март</w:t>
            </w:r>
          </w:p>
        </w:tc>
        <w:tc>
          <w:tcPr>
            <w:tcW w:w="197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9bbb59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Профком</w:t>
            </w:r>
          </w:p>
        </w:tc>
      </w:tr>
      <w:tr>
        <w:trPr>
          <w:trHeight w:val="1" w:hRule="atLeast"/>
          <w:jc w:val="left"/>
        </w:trPr>
        <w:tc>
          <w:tcPr>
            <w:tcW w:w="1356" w:type="dxa"/>
            <w:vMerge w:val="restart"/>
            <w:tcBorders>
              <w:top w:val="single" w:color="000000" w:sz="8"/>
              <w:left w:val="single" w:color="9bbb59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  <w:tc>
          <w:tcPr>
            <w:tcW w:w="575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Поздравление ветеранов Великой Отечественной войны и тружеников тыла с Днем Победы.</w:t>
            </w:r>
          </w:p>
        </w:tc>
        <w:tc>
          <w:tcPr>
            <w:tcW w:w="1757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май</w:t>
            </w:r>
          </w:p>
        </w:tc>
        <w:tc>
          <w:tcPr>
            <w:tcW w:w="1972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9bbb59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Профком</w:t>
            </w:r>
          </w:p>
        </w:tc>
      </w:tr>
      <w:tr>
        <w:trPr>
          <w:trHeight w:val="1" w:hRule="atLeast"/>
          <w:jc w:val="left"/>
        </w:trPr>
        <w:tc>
          <w:tcPr>
            <w:tcW w:w="1356" w:type="dxa"/>
            <w:vMerge/>
            <w:tcBorders>
              <w:top w:val="single" w:color="000000" w:sz="8"/>
              <w:left w:val="single" w:color="9bbb59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75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7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2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9bbb59" w:sz="8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20" w:hRule="auto"/>
          <w:jc w:val="left"/>
        </w:trPr>
        <w:tc>
          <w:tcPr>
            <w:tcW w:w="1356" w:type="dxa"/>
            <w:tcBorders>
              <w:top w:val="single" w:color="000000" w:sz="8"/>
              <w:left w:val="single" w:color="9bbb59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4.3</w:t>
            </w:r>
          </w:p>
        </w:tc>
        <w:tc>
          <w:tcPr>
            <w:tcW w:w="575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Составление отчетов о финансовых расходах.</w:t>
            </w:r>
          </w:p>
        </w:tc>
        <w:tc>
          <w:tcPr>
            <w:tcW w:w="175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ежеквартально</w:t>
            </w:r>
          </w:p>
        </w:tc>
        <w:tc>
          <w:tcPr>
            <w:tcW w:w="197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9bbb59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Профком</w:t>
            </w:r>
          </w:p>
        </w:tc>
      </w:tr>
      <w:tr>
        <w:trPr>
          <w:trHeight w:val="1" w:hRule="atLeast"/>
          <w:jc w:val="left"/>
        </w:trPr>
        <w:tc>
          <w:tcPr>
            <w:tcW w:w="1356" w:type="dxa"/>
            <w:tcBorders>
              <w:top w:val="single" w:color="000000" w:sz="8"/>
              <w:left w:val="single" w:color="9bbb59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4.4</w:t>
            </w:r>
          </w:p>
        </w:tc>
        <w:tc>
          <w:tcPr>
            <w:tcW w:w="575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Оказание материальной помощи</w:t>
            </w:r>
          </w:p>
        </w:tc>
        <w:tc>
          <w:tcPr>
            <w:tcW w:w="175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  <w:tc>
          <w:tcPr>
            <w:tcW w:w="197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9bbb59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Профком</w:t>
            </w:r>
          </w:p>
        </w:tc>
      </w:tr>
      <w:tr>
        <w:trPr>
          <w:trHeight w:val="316" w:hRule="auto"/>
          <w:jc w:val="left"/>
        </w:trPr>
        <w:tc>
          <w:tcPr>
            <w:tcW w:w="1356" w:type="dxa"/>
            <w:tcBorders>
              <w:top w:val="single" w:color="000000" w:sz="8"/>
              <w:left w:val="single" w:color="9bbb59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4.5</w:t>
            </w:r>
          </w:p>
        </w:tc>
        <w:tc>
          <w:tcPr>
            <w:tcW w:w="575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Организовать дни здоровья.</w:t>
            </w:r>
          </w:p>
        </w:tc>
        <w:tc>
          <w:tcPr>
            <w:tcW w:w="175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раза в год</w:t>
            </w:r>
          </w:p>
        </w:tc>
        <w:tc>
          <w:tcPr>
            <w:tcW w:w="197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9bbb59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Профком</w:t>
            </w:r>
          </w:p>
        </w:tc>
      </w:tr>
      <w:tr>
        <w:trPr>
          <w:trHeight w:val="1" w:hRule="atLeast"/>
          <w:jc w:val="left"/>
        </w:trPr>
        <w:tc>
          <w:tcPr>
            <w:tcW w:w="1356" w:type="dxa"/>
            <w:tcBorders>
              <w:top w:val="single" w:color="000000" w:sz="8"/>
              <w:left w:val="single" w:color="9bbb59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4.6</w:t>
            </w:r>
          </w:p>
        </w:tc>
        <w:tc>
          <w:tcPr>
            <w:tcW w:w="575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Участие в проведении Дней охраны труда</w:t>
            </w:r>
          </w:p>
        </w:tc>
        <w:tc>
          <w:tcPr>
            <w:tcW w:w="175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апрель</w:t>
            </w:r>
          </w:p>
        </w:tc>
        <w:tc>
          <w:tcPr>
            <w:tcW w:w="197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9bbb59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Профком</w:t>
            </w:r>
          </w:p>
        </w:tc>
      </w:tr>
      <w:tr>
        <w:trPr>
          <w:trHeight w:val="1" w:hRule="atLeast"/>
          <w:jc w:val="left"/>
        </w:trPr>
        <w:tc>
          <w:tcPr>
            <w:tcW w:w="1356" w:type="dxa"/>
            <w:tcBorders>
              <w:top w:val="single" w:color="000000" w:sz="8"/>
              <w:left w:val="single" w:color="9bbb59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75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9bbb59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356" w:type="dxa"/>
            <w:tcBorders>
              <w:top w:val="single" w:color="000000" w:sz="8"/>
              <w:left w:val="single" w:color="9bbb59" w:sz="8"/>
              <w:bottom w:val="single" w:color="9bbb59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757" w:type="dxa"/>
            <w:tcBorders>
              <w:top w:val="single" w:color="000000" w:sz="8"/>
              <w:left w:val="single" w:color="000000" w:sz="8"/>
              <w:bottom w:val="single" w:color="9bbb59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7" w:type="dxa"/>
            <w:tcBorders>
              <w:top w:val="single" w:color="000000" w:sz="8"/>
              <w:left w:val="single" w:color="000000" w:sz="8"/>
              <w:bottom w:val="single" w:color="9bbb59" w:sz="8"/>
              <w:right w:val="single" w:color="000000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2" w:type="dxa"/>
            <w:tcBorders>
              <w:top w:val="single" w:color="000000" w:sz="8"/>
              <w:left w:val="single" w:color="000000" w:sz="8"/>
              <w:bottom w:val="single" w:color="9bbb59" w:sz="8"/>
              <w:right w:val="single" w:color="9bbb59" w:sz="8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